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6198E" w14:textId="77777777" w:rsidR="005306AB" w:rsidRPr="005306AB" w:rsidRDefault="005306AB" w:rsidP="005306A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306AB">
        <w:rPr>
          <w:rFonts w:ascii="Times New Roman" w:eastAsia="Times New Roman" w:hAnsi="Times New Roman" w:cs="Times New Roman"/>
          <w:b/>
          <w:bCs/>
          <w:kern w:val="36"/>
          <w:sz w:val="48"/>
          <w:szCs w:val="48"/>
          <w14:ligatures w14:val="none"/>
        </w:rPr>
        <w:t>PART I — Interface Foundations</w:t>
      </w:r>
    </w:p>
    <w:p w14:paraId="046F3DB2"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t>1. Introduction</w:t>
      </w:r>
    </w:p>
    <w:p w14:paraId="3A9E98B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System05 is founded on the principle that the future of construction depends not upon the universal standardization of complete products, materials, or building systems, but upon the standardization of the boundaries through which independently developed components interact.</w:t>
      </w:r>
    </w:p>
    <w:p w14:paraId="7155E0D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Conventional buildings are assembled from products originating from different manufacturers, engineering disciplines, regulatory systems, and technological generations. Although these products may individually satisfy applicable technical requirements, their interfaces are frequently project-specific, incompatible, undocumented, concealed, or dependent upon proprietary installation methods. This fragmentation increases engineering effort, construction cost, installation risk, maintenance difficulty, and dependence upon specialized labor.</w:t>
      </w:r>
    </w:p>
    <w:p w14:paraId="069FD767"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System05 addresses this problem by establishing a universal interface architecture for the built environment.</w:t>
      </w:r>
    </w:p>
    <w:p w14:paraId="3D17338E"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Within System05, an interface is not merely a physical point of connection. It is a formally defined engineering boundary through which two or more components exchange forces, energy, materials, information, commands, environmental effects, or human access. Every System05 interface therefore represents a controlled relationship governed by declared requirements, responsibilities, capabilities, limitations, states, and evidence.</w:t>
      </w:r>
    </w:p>
    <w:p w14:paraId="3E219DB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Interface Architecture enables manufacturers to develop different internal solutions while preserving external compatibility. A structural member may use timber, steel, concrete, composite material, or a future material without altering the constitutional interface through which it participates in the platform. Similarly, a functional Cartridge may evolve internally across multiple technological generations while remaining compatible with the building infrastructure through its standardized external interfaces.</w:t>
      </w:r>
    </w:p>
    <w:p w14:paraId="2AAC21C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This separation between internal implementation and external interaction is essential to the long-term evolution of System05. It permits innovation without fragmentation, competition without incompatibility, and technological advancement without requiring the complete replacement of existing buildings.</w:t>
      </w:r>
    </w:p>
    <w:p w14:paraId="28981D18"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Interface Architecture shall support physical construction, digital engineering, robotic assembly, inspection, maintenance, replacement, upgrading, emergency response, decommissioning, and reuse. Interfaces shall therefore be treated as lifecycle assets rather than temporary construction details.</w:t>
      </w:r>
    </w:p>
    <w:p w14:paraId="6EA0E0BB"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 xml:space="preserve">This document establishes the constitutional foundation for defining, classifying, documenting, validating, certifying, and governing interfaces and Cartridges throughout the System05 ecosystem. Detailed technical dimensions, performance thresholds, communication protocols, </w:t>
      </w:r>
      <w:r w:rsidRPr="005306AB">
        <w:rPr>
          <w:rFonts w:ascii="Times New Roman" w:eastAsia="Times New Roman" w:hAnsi="Times New Roman" w:cs="Times New Roman"/>
          <w:kern w:val="0"/>
          <w14:ligatures w14:val="none"/>
        </w:rPr>
        <w:lastRenderedPageBreak/>
        <w:t>test procedures, and regional adaptations shall be established through subordinate specifications and Engineering Profiles consistent with the principles defined herein.</w:t>
      </w:r>
    </w:p>
    <w:p w14:paraId="2CDA5CEC" w14:textId="77777777" w:rsidR="005306AB" w:rsidRPr="005306AB" w:rsidRDefault="005306AB" w:rsidP="005306AB">
      <w:pPr>
        <w:spacing w:after="0"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pict w14:anchorId="2C1AD6C4">
          <v:rect id="_x0000_i1025" style="width:0;height:1.5pt" o:hralign="center" o:hrstd="t" o:hr="t" fillcolor="#a0a0a0" stroked="f"/>
        </w:pict>
      </w:r>
    </w:p>
    <w:p w14:paraId="502B8E4B"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t>2. Interface Philosophy</w:t>
      </w:r>
    </w:p>
    <w:p w14:paraId="31FEB4CE"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System05 Interface Philosophy is based on the proposition that interoperability must be designed into the engineering architecture from the beginning. Compatibility shall not depend upon improvised field modifications, undocumented assumptions, proprietary knowledge, or project-specific adapters.</w:t>
      </w:r>
    </w:p>
    <w:p w14:paraId="136B095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System05 standardizes interaction without unnecessarily standardizing implementation.</w:t>
      </w:r>
    </w:p>
    <w:p w14:paraId="0C524BE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Manufacturers and engineering organizations shall remain free to determine the internal materials, geometries, manufacturing processes, technologies, control systems, and performance strategies used within their products. This freedom shall continue only to the extent that the product preserves the declared interface and satisfies all applicable safety, compatibility, performance, and evidence requirements.</w:t>
      </w:r>
    </w:p>
    <w:p w14:paraId="4C3611E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An interface shall therefore function as an engineering promise. Each participating component declares what it provides, what it requires, what conditions it can tolerate, how it behaves under normal and abnormal conditions, and how its compatibility can be verified.</w:t>
      </w:r>
    </w:p>
    <w:p w14:paraId="515A1EA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 standardization shall be sufficiently precise to prevent ambiguity but sufficiently neutral to accommodate innovation. Specifications shall define everything necessary to protect interoperability and safety while avoiding restrictions that provide no platform-level benefit.</w:t>
      </w:r>
    </w:p>
    <w:p w14:paraId="095745BD"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Interfaces shall be designed for the complete building lifecycle. A connection that can be installed but cannot be inspected, released, replaced, upgraded, or digitally identified does not satisfy the full System05 interface philosophy unless its permanence is explicitly justified by engineering necessity.</w:t>
      </w:r>
    </w:p>
    <w:p w14:paraId="741B1F4D"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be understandable by humans and interpretable by machines. Human-readable documentation shall support engineers, manufacturers, installers, inspectors, maintainers, regulators, and occupants. Machine-readable definitions shall support design software, the Engineering Compiler, Building BIOS, Digital Twins, AI services, manufacturing equipment, inspection systems, and construction robots.</w:t>
      </w:r>
    </w:p>
    <w:p w14:paraId="4F8CBD4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 behavior shall remain predictable under normal operation, maintenance activity, environmental exposure, partial failure, emergency conditions, and planned disconnection. Where an interface cannot remain operational, it shall transition toward a defined safe state.</w:t>
      </w:r>
    </w:p>
    <w:p w14:paraId="6546A482"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Interface Philosophy ultimately seeks to convert construction interfaces from informal project details into durable platform contracts capable of supporting multi-manufacturer interoperability across regions and technological generations.</w:t>
      </w:r>
    </w:p>
    <w:p w14:paraId="62220D41" w14:textId="77777777" w:rsidR="005306AB" w:rsidRPr="005306AB" w:rsidRDefault="005306AB" w:rsidP="005306AB">
      <w:pPr>
        <w:spacing w:after="0"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lastRenderedPageBreak/>
        <w:pict w14:anchorId="1CADF7A5">
          <v:rect id="_x0000_i1026" style="width:0;height:1.5pt" o:hralign="center" o:hrstd="t" o:hr="t" fillcolor="#a0a0a0" stroked="f"/>
        </w:pict>
      </w:r>
    </w:p>
    <w:p w14:paraId="4F636462"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t>3. Interface Constitutional Principles</w:t>
      </w:r>
    </w:p>
    <w:p w14:paraId="330EE16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All System05 interfaces shall comply with the constitutional principles established by the System05 Engineering Platform Constitution.</w:t>
      </w:r>
    </w:p>
    <w:p w14:paraId="5CEA62DE"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possess a defined purpose. No interface shall be introduced without identifying the engineering function, lifecycle value, and system relationships that justify its existence.</w:t>
      </w:r>
    </w:p>
    <w:p w14:paraId="26DFC3CE"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be explicitly documented. Critical interaction conditions shall not depend upon hidden information, undocumented workmanship, proprietary installation knowledge, or assumptions that cannot be independently verified.</w:t>
      </w:r>
    </w:p>
    <w:p w14:paraId="7167718D"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have an identifiable boundary. The responsibilities of each connected component shall be distinguishable so that design, manufacturing, installation, inspection, maintenance, and failure accountability can be assigned without ambiguity.</w:t>
      </w:r>
    </w:p>
    <w:p w14:paraId="287C2583"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protect interoperability. Products claiming compliance with the same interface specification and compatibility class shall be capable of interacting without unauthorized modification, provided that their declared capabilities, versions, profiles, and operating conditions are compatible.</w:t>
      </w:r>
    </w:p>
    <w:p w14:paraId="3DB7CCA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support independent verification. Compatibility and conformance shall be demonstrated through appropriate evidence such as calculation, simulation, dimensional inspection, testing, certification, digital validation, field observation, or a recognized combination of evidence classes.</w:t>
      </w:r>
    </w:p>
    <w:p w14:paraId="4F334077"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safety-critical interface shall fail predictably. Failure behavior, safe states, residual capacity, fault containment, emergency isolation, and recovery requirements shall be defined in proportion to the associated risk.</w:t>
      </w:r>
    </w:p>
    <w:p w14:paraId="7C3D039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support traceability. Its identity, specification, version, compatibility class, participating components, installation record, inspection history, modifications, failures, and lifecycle events shall be connected to the System05 Digital Thread.</w:t>
      </w:r>
    </w:p>
    <w:p w14:paraId="4BBFF3C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be version-controlled. Changes affecting geometry, performance, communication, safety, installation, tooling, or compatibility shall be documented and evaluated for backward and forward compatibility.</w:t>
      </w:r>
    </w:p>
    <w:p w14:paraId="1DF7E20D"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be accessible to the degree required for its inspection, maintenance, release, and replacement strategy. Concealed interfaces shall require explicit engineering justification and suitable alternative inspection or monitoring provisions.</w:t>
      </w:r>
    </w:p>
    <w:p w14:paraId="49A7CE82"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lastRenderedPageBreak/>
        <w:t>Every interface shall be robot-ready wherever technically and economically reasonable. Geometry, approach paths, alignment features, gripping provisions, orientation indicators, identification markers, locking mechanisms, verification features, and safe release procedures shall consider automated interaction.</w:t>
      </w:r>
    </w:p>
    <w:p w14:paraId="45AA3D7F"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maintain technology neutrality at the constitutional level. A specification may establish required performance and interaction behavior without unnecessarily restricting the internal technology used to achieve that behavior.</w:t>
      </w:r>
    </w:p>
    <w:p w14:paraId="2F061D0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minimize irreversible dependency. Components with different expected service lives should not be permanently integrated where a practical replaceable interface can preserve safety, affordability, and lifecycle value.</w:t>
      </w:r>
    </w:p>
    <w:p w14:paraId="1894AB5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respect regional engineering authority. Universal System05 requirements shall operate together with applicable laws, codes, environmental conditions, materials, manufacturing capabilities, and approved Regional Engineering Profiles.</w:t>
      </w:r>
    </w:p>
    <w:p w14:paraId="1A7D6CD1"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No interface may claim System05 compliance solely because its physical geometry appears compatible. Compliance requires satisfaction of all applicable physical, functional, digital, safety, lifecycle, documentation, evidence, and governance requirements.</w:t>
      </w:r>
    </w:p>
    <w:p w14:paraId="58C44359" w14:textId="77777777" w:rsidR="005306AB" w:rsidRPr="005306AB" w:rsidRDefault="005306AB" w:rsidP="005306AB">
      <w:pPr>
        <w:spacing w:after="0"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pict w14:anchorId="590231A2">
          <v:rect id="_x0000_i1027" style="width:0;height:1.5pt" o:hralign="center" o:hrstd="t" o:hr="t" fillcolor="#a0a0a0" stroked="f"/>
        </w:pict>
      </w:r>
    </w:p>
    <w:p w14:paraId="7C589AB9"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t>4. Interface Domains</w:t>
      </w:r>
    </w:p>
    <w:p w14:paraId="6E34B2E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System05 interfaces may operate across one or more engineering domains. Interface domains identify the types of interaction occurring across a boundary and determine the requirements, evidence, controls, and responsibilities applicable to that interaction.</w:t>
      </w:r>
    </w:p>
    <w:p w14:paraId="76C01FF5"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structural domain governs the transfer of axial force, shear, bending moment, torsion, vibration, impact, and combined structural actions. Structural interfaces shall define load paths, capacity limits, stiffness characteristics, deformation allowances, locking behavior, failure modes, inspection requirements, and residual performance.</w:t>
      </w:r>
    </w:p>
    <w:p w14:paraId="4396E45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mechanical domain governs physical engagement, movement, fastening, restraint, alignment, actuation, rotation, translation, sealing pressure, and other mechanical relationships not defined solely by structural load transfer.</w:t>
      </w:r>
    </w:p>
    <w:p w14:paraId="0EC23AC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electrical domain governs the transfer and control of electrical power. Electrical interfaces shall define voltage, current, frequency, polarity, grounding, bonding, insulation, fault protection, isolation, connector behavior, environmental protection, and safe disconnection.</w:t>
      </w:r>
    </w:p>
    <w:p w14:paraId="4C55394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fluid domain governs the controlled transfer of water, wastewater, air, gas, refrigerants, fuels, fire-suppression media, and other liquids or gases. These interfaces shall define pressure, flow, direction, material compatibility, sealing, leakage detection, contamination prevention, isolation, drainage, and emergency shutoff.</w:t>
      </w:r>
    </w:p>
    <w:p w14:paraId="7C837551"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lastRenderedPageBreak/>
        <w:t>The thermal domain governs heat transfer and thermal separation. It includes conductive, convective, and radiative interactions, thermal bridging, insulation continuity, expansion, temperature limits, condensation risk, and fire-related thermal behavior.</w:t>
      </w:r>
    </w:p>
    <w:p w14:paraId="5A388F6C"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environmental domain governs interactions involving air, moisture, vapor, rain, dust, sound, light, radiation, biological exposure, corrosion agents, and other environmental conditions crossing or acting upon a boundary.</w:t>
      </w:r>
    </w:p>
    <w:p w14:paraId="46E30AC2"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data and communication domain governs the exchange of digital information between components and systems. It includes data structures, communication protocols, timing, addressing, authentication, integrity, availability, cybersecurity, fault handling, and version compatibility.</w:t>
      </w:r>
    </w:p>
    <w:p w14:paraId="0F209D3B"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control domain governs commands, responses, permissions, automation states, operating modes, priorities, interlocks, overrides, emergency control, and authority relationships between components.</w:t>
      </w:r>
    </w:p>
    <w:p w14:paraId="713C915C"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human domain governs interaction with occupants, installers, inspectors, maintainers, emergency responders, and other authorized persons. It includes physical access, usability, labeling, warnings, manual controls, accessibility, ergonomics, and protection against foreseeable misuse.</w:t>
      </w:r>
    </w:p>
    <w:p w14:paraId="3BA167B7"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robotic domain governs machine perception, approach, handling, orientation, alignment, engagement, fastening, verification, release, and recovery. A robotic interface shall provide sufficient physical and digital information for safe automated interaction.</w:t>
      </w:r>
    </w:p>
    <w:p w14:paraId="3A14A38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digital identity domain governs the persistent association between a physical interface and its digital representation. It includes unique identification, product records, version data, certification status, lifecycle history, ownership of authoritative information, and connection to the Digital Twin.</w:t>
      </w:r>
    </w:p>
    <w:p w14:paraId="44D28042"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safety domain governs protective functions that prevent, isolate, limit, or communicate hazardous conditions. Safety interfaces may include structural restraints, fire barriers, emergency power isolation, pressure relief, alarms, access restrictions, and fail-safe control relationships.</w:t>
      </w:r>
    </w:p>
    <w:p w14:paraId="5A8F3460"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An interface may belong to several domains simultaneously. A utility Cartridge connection, for example, may contain mechanical alignment, electrical power, water, wastewater, data communication, thermal separation, digital identity, human access, and robotic handling within a single coordinated interface assembly.</w:t>
      </w:r>
    </w:p>
    <w:p w14:paraId="42D91CE5"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Multi-domain interfaces shall be designed as integrated systems. Requirements from one domain shall not be satisfied in a manner that creates unacceptable risk or incompatibility in another domain.</w:t>
      </w:r>
    </w:p>
    <w:p w14:paraId="1E3644C0" w14:textId="77777777" w:rsidR="005306AB" w:rsidRPr="005306AB" w:rsidRDefault="005306AB" w:rsidP="005306AB">
      <w:pPr>
        <w:spacing w:after="0"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pict w14:anchorId="4436F2A3">
          <v:rect id="_x0000_i1028" style="width:0;height:1.5pt" o:hralign="center" o:hrstd="t" o:hr="t" fillcolor="#a0a0a0" stroked="f"/>
        </w:pict>
      </w:r>
    </w:p>
    <w:p w14:paraId="22F83F23"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lastRenderedPageBreak/>
        <w:t>5. Interface Boundaries</w:t>
      </w:r>
    </w:p>
    <w:p w14:paraId="289ADCD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An interface boundary is the formally declared separation between two or more engineering entities. It identifies where the authority, responsibility, performance, and evidence obligations of one entity end and those of another entity begin.</w:t>
      </w:r>
    </w:p>
    <w:p w14:paraId="5816BD48"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 boundaries may exist between components, assemblies, Cartridges, Nodes, structural members, utility networks, control systems, software services, buildings, infrastructure systems, human operators, and external environments.</w:t>
      </w:r>
    </w:p>
    <w:p w14:paraId="7B684E31"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boundary shall define the participating sides of the interface. Each side shall possess a distinct identity and a declared role. Where more than two parties participate, the specification shall define their relationships without assuming a simple one-to-one connection.</w:t>
      </w:r>
    </w:p>
    <w:p w14:paraId="6B8CA23D"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 boundary shall be represented physically and digitally. The physical boundary identifies the geometry, contact surfaces, clearances, engagement zones, connection points, exclusion zones, and environmental separation associated with the interface. The digital boundary identifies data ownership, communication endpoints, access authority, command rights, validation responsibilities, and cybersecurity controls.</w:t>
      </w:r>
    </w:p>
    <w:p w14:paraId="0D38E27E"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 boundaries shall be defined at an appropriate level of abstraction. A boundary shall not be so broad that responsibilities become ambiguous, nor so narrow that the system becomes burdened by unnecessary fragmentation and administrative complexity.</w:t>
      </w:r>
    </w:p>
    <w:p w14:paraId="5A55B7A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location of a boundary shall consider construction sequence, manufacturing responsibility, transportation, installation, testing, inspection, maintenance, replacement, upgrading, and decommissioning. Boundaries established only for initial assembly may create unacceptable lifecycle dependencies.</w:t>
      </w:r>
    </w:p>
    <w:p w14:paraId="2572ED70"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Where an interface crosses multiple physical layers, each transition shall be coordinated. Structural continuity, air barriers, moisture barriers, thermal insulation, fire separation, acoustic control, electrical bonding, data communication, and finish systems shall not be treated as unrelated details when they intersect at the same boundary.</w:t>
      </w:r>
    </w:p>
    <w:p w14:paraId="450BB9E1"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boundary definition shall identify all conditions that may influence interaction, including dimensional tolerances, movement allowances, environmental exposure, access constraints, service clearances, operating loads, temporary construction conditions, and foreseeable changes over time.</w:t>
      </w:r>
    </w:p>
    <w:p w14:paraId="6DE6BE8F"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Hidden boundary conditions shall be avoided. Where concealed conditions are unavoidable, the interface shall provide suitable evidence, sensing, test access, inspection methods, or installation verification to confirm correct engagement and continued performance.</w:t>
      </w:r>
    </w:p>
    <w:p w14:paraId="48295B4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 xml:space="preserve">No participating component shall extend its authority across an interface boundary without an explicitly defined agreement. A device shall not assume command authority, structural restraint, </w:t>
      </w:r>
      <w:r w:rsidRPr="005306AB">
        <w:rPr>
          <w:rFonts w:ascii="Times New Roman" w:eastAsia="Times New Roman" w:hAnsi="Times New Roman" w:cs="Times New Roman"/>
          <w:kern w:val="0"/>
          <w14:ligatures w14:val="none"/>
        </w:rPr>
        <w:lastRenderedPageBreak/>
        <w:t>electrical supply, data ownership, or environmental protection unless the interface contract assigns that responsibility.</w:t>
      </w:r>
    </w:p>
    <w:p w14:paraId="759F78D9" w14:textId="77777777" w:rsidR="005306AB" w:rsidRPr="005306AB" w:rsidRDefault="005306AB" w:rsidP="005306AB">
      <w:pPr>
        <w:spacing w:after="0"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pict w14:anchorId="0B072871">
          <v:rect id="_x0000_i1029" style="width:0;height:1.5pt" o:hralign="center" o:hrstd="t" o:hr="t" fillcolor="#a0a0a0" stroked="f"/>
        </w:pict>
      </w:r>
    </w:p>
    <w:p w14:paraId="01EC16AB"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t>6. Interface Responsibilities</w:t>
      </w:r>
    </w:p>
    <w:p w14:paraId="592E5F15"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shall assign responsibilities to the participating components and relevant lifecycle actors.</w:t>
      </w:r>
    </w:p>
    <w:p w14:paraId="630294F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Component responsibilities shall include the capabilities, services, resources, protections, and information that each side is required to provide. These responsibilities shall be sufficiently explicit to prevent conflicting assumptions between independent manufacturers.</w:t>
      </w:r>
    </w:p>
    <w:p w14:paraId="751A1E52"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provider side of an interface shall declare what it makes available. This may include structural capacity, electrical power, fluid supply, communication access, environmental protection, physical support, alignment, control authority, or digital services.</w:t>
      </w:r>
    </w:p>
    <w:p w14:paraId="060A3863"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consumer side shall declare what it requires and the conditions under which it can operate safely. It shall not demand resources, forces, permissions, environmental conditions, or performance beyond the limits established by the interface contract.</w:t>
      </w:r>
    </w:p>
    <w:p w14:paraId="5121E68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Where both sides provide and consume capabilities, the interface shall be treated as bidirectional. Responsibilities shall be defined separately for each exchanged function.</w:t>
      </w:r>
    </w:p>
    <w:p w14:paraId="1C95F4EE"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interface designer shall be responsible for establishing the coordinated requirements governing interaction. The component manufacturer shall be responsible for demonstrating that the product conforms to the applicable side of the interface. The installer shall be responsible for correct assembly and verification. The inspector or commissioning authority shall confirm required evidence. The operator shall preserve permitted operating conditions. The maintainer shall follow approved procedures. The platform governance system shall control specifications, versions, compatibility classes, and certification rules.</w:t>
      </w:r>
    </w:p>
    <w:p w14:paraId="3FE21C2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Responsibility shall also be assigned for abnormal conditions. The interface contract shall determine which component detects a fault, which component communicates it, which component initiates isolation, which authority may override operation, and how recovery may occur.</w:t>
      </w:r>
    </w:p>
    <w:p w14:paraId="605F3898"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No safety-critical responsibility shall remain implicitly shared. If multiple components participate in a protective function, their individual duties and collective behavior shall be defined and verifiable.</w:t>
      </w:r>
    </w:p>
    <w:p w14:paraId="400B080B"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Where responsibility depends upon project configuration or regional regulation, the selected Engineering Profile shall identify the responsible party and preserve traceability to the applicable decision.</w:t>
      </w:r>
    </w:p>
    <w:p w14:paraId="02406C43"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lastRenderedPageBreak/>
        <w:t>Responsibility may be transferred during the lifecycle, but it shall never disappear. Changes in ownership, maintenance providers, software services, manufacturers, or building configuration shall be recorded without breaking the chain of technical accountability.</w:t>
      </w:r>
    </w:p>
    <w:p w14:paraId="7C85E6C8" w14:textId="77777777" w:rsidR="005306AB" w:rsidRPr="005306AB" w:rsidRDefault="005306AB" w:rsidP="005306AB">
      <w:pPr>
        <w:spacing w:after="0"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pict w14:anchorId="2CA726A2">
          <v:rect id="_x0000_i1030" style="width:0;height:1.5pt" o:hralign="center" o:hrstd="t" o:hr="t" fillcolor="#a0a0a0" stroked="f"/>
        </w:pict>
      </w:r>
    </w:p>
    <w:p w14:paraId="37F37973"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t>7. Interface Classification</w:t>
      </w:r>
    </w:p>
    <w:p w14:paraId="128705D3"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System05 interfaces shall be classified so that appropriate requirements can be applied consistently across the platform.</w:t>
      </w:r>
    </w:p>
    <w:p w14:paraId="60F72958"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Classification shall consider the function performed by the interface, the domains involved, the safety consequence of failure, the expected lifecycle, the frequency of engagement, the degree of reversibility, environmental exposure, required access, intelligence level, and compatibility scope.</w:t>
      </w:r>
    </w:p>
    <w:p w14:paraId="04FA0FEE"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Interfaces may be classified as permanent, semi-permanent, replaceable, frequently connectable, or temporary. Permanent interfaces are intended to remain engaged throughout the service life of the associated assembly. Semi-permanent interfaces may be released during major maintenance or renovation. Replaceable interfaces support planned component substitution. Frequently connectable interfaces support repeated engagement and release. Temporary interfaces serve manufacturing, transportation, assembly, testing, construction support, or emergency purposes.</w:t>
      </w:r>
    </w:p>
    <w:p w14:paraId="0841D3B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Interfaces may be passive, active, or intelligent. Passive interfaces operate without controlled energy or digital communication. Active interfaces transfer energy, materials, movement, or controlled services. Intelligent interfaces possess identification, sensing, communication, logic, state reporting, negotiation, or self-diagnostic capability.</w:t>
      </w:r>
    </w:p>
    <w:p w14:paraId="6063B413"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Interfaces may be standardized as universal, domain-wide, family-specific, profile-specific, regional, project-specific, transitional, or experimental. Universal interfaces are intended for broad use throughout the System05 ecosystem. More limited classifications shall clearly declare their restricted compatibility.</w:t>
      </w:r>
    </w:p>
    <w:p w14:paraId="6C001743"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Interfaces shall also be assigned a criticality classification. Criticality shall reflect the potential consequences of incorrect selection, incompatibility, failure, unauthorized operation, or loss of function. Higher-criticality interfaces shall require stronger evidence, stricter configuration control, greater fault tolerance, and more rigorous certification.</w:t>
      </w:r>
    </w:p>
    <w:p w14:paraId="5A8967C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 distinction shall be maintained between physical fit and complete compatibility. Two components may connect geometrically while remaining incompatible in capacity, voltage, pressure, communication protocol, environmental resistance, control authority, software version, or safety classification.</w:t>
      </w:r>
    </w:p>
    <w:p w14:paraId="645F935C"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 xml:space="preserve">Classification data shall be included within the machine-readable Interface Descriptor and associated physical identification. Engineers, installers, Building BIOS, the Engineering </w:t>
      </w:r>
      <w:r w:rsidRPr="005306AB">
        <w:rPr>
          <w:rFonts w:ascii="Times New Roman" w:eastAsia="Times New Roman" w:hAnsi="Times New Roman" w:cs="Times New Roman"/>
          <w:kern w:val="0"/>
          <w14:ligatures w14:val="none"/>
        </w:rPr>
        <w:lastRenderedPageBreak/>
        <w:t>Compiler, and robotic systems shall be able to determine the type and applicable requirements of an interface before permitting engagement or operation.</w:t>
      </w:r>
    </w:p>
    <w:p w14:paraId="41A52E9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An interface may possess multiple simultaneous classifications. The complete classification record shall therefore be treated as a structured technical identity rather than a single descriptive label.</w:t>
      </w:r>
    </w:p>
    <w:p w14:paraId="78F99F49" w14:textId="77777777" w:rsidR="005306AB" w:rsidRPr="005306AB" w:rsidRDefault="005306AB" w:rsidP="005306AB">
      <w:pPr>
        <w:spacing w:after="0"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pict w14:anchorId="2381D571">
          <v:rect id="_x0000_i1031" style="width:0;height:1.5pt" o:hralign="center" o:hrstd="t" o:hr="t" fillcolor="#a0a0a0" stroked="f"/>
        </w:pict>
      </w:r>
    </w:p>
    <w:p w14:paraId="1B60AF74" w14:textId="77777777" w:rsidR="005306AB" w:rsidRPr="005306AB" w:rsidRDefault="005306AB" w:rsidP="005306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06AB">
        <w:rPr>
          <w:rFonts w:ascii="Times New Roman" w:eastAsia="Times New Roman" w:hAnsi="Times New Roman" w:cs="Times New Roman"/>
          <w:b/>
          <w:bCs/>
          <w:kern w:val="0"/>
          <w:sz w:val="36"/>
          <w:szCs w:val="36"/>
          <w14:ligatures w14:val="none"/>
        </w:rPr>
        <w:t>8. Interface Contract Model</w:t>
      </w:r>
    </w:p>
    <w:p w14:paraId="6737B96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Interface Contract Model is the formal mechanism through which System05 defines the relationship between participating components.</w:t>
      </w:r>
    </w:p>
    <w:p w14:paraId="5FD06A1A"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An Interface Contract shall establish the conditions that must be satisfied for two or more entities to connect, communicate, operate, disconnect, and remain compatible throughout their intended lifecycle.</w:t>
      </w:r>
    </w:p>
    <w:p w14:paraId="59833E70"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contract shall define the identity and version of the interface; the participating roles; physical geometry; datum systems; alignment features; tolerances; engagement sequence; locking method; release method; access requirements; operating limits; transferred forces, energy, materials, data, and commands; environmental conditions; safety functions; inspection provisions; and required evidence.</w:t>
      </w:r>
    </w:p>
    <w:p w14:paraId="1AFF241C"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contract shall distinguish between mandatory requirements, optional capabilities, conditional capabilities, prohibited behaviors, and manufacturer-declared extensions.</w:t>
      </w:r>
    </w:p>
    <w:p w14:paraId="4918FC58"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Mandatory requirements shall be satisfied by every compliant implementation. Optional capabilities may be provided without preventing basic interoperability. Conditional capabilities become mandatory when a declared configuration, profile, environment, or operating mode applies. Prohibited behaviors identify actions that could create unsafe states, damage, ambiguity, or incompatibility. Extensions may introduce new functionality provided they do not violate the base contract.</w:t>
      </w:r>
    </w:p>
    <w:p w14:paraId="5E95A252"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Contract shall define preconditions for engagement. Preconditions may include compatible versions, acceptable physical condition, verified identity, isolation of hazardous energy, environmental suitability, authentication, available capacity, correct orientation, and authorization to proceed.</w:t>
      </w:r>
    </w:p>
    <w:p w14:paraId="2D810246"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contract shall define the engagement process and the evidence required to confirm successful connection. Visual proximity or mechanical contact alone shall not constitute verified engagement where additional structural, electrical, fluid, digital, or safety conditions must be satisfied.</w:t>
      </w:r>
    </w:p>
    <w:p w14:paraId="4941132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lastRenderedPageBreak/>
        <w:t>Operational states shall be defined, including disconnected, discovered, aligned, partially engaged, mechanically secured, sealed, energized, authenticated, commissioned, operational, degraded, isolated, faulted, under maintenance, and decommissioned, as applicable.</w:t>
      </w:r>
    </w:p>
    <w:p w14:paraId="60883281"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Permitted and prohibited transitions between states shall be specified. A component shall not transition directly into an operational state unless all required intermediate verifications have been completed.</w:t>
      </w:r>
    </w:p>
    <w:p w14:paraId="64066450"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contract shall define operating limits and capability negotiation rules. Components shall operate according to the mutually compatible portion of their declared capabilities. No component may assume that the other side supports an optional capability unless that capability has been positively identified and accepted.</w:t>
      </w:r>
    </w:p>
    <w:p w14:paraId="64434F0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Fault behavior shall form part of the contract. Detection, notification, containment, isolation, safe-state transition, emergency override, diagnostic access, and recovery requirements shall be declared before the interface is approved for use.</w:t>
      </w:r>
    </w:p>
    <w:p w14:paraId="053B3342"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contract shall define disconnection conditions and sequence. Stored energy, structural load, fluid pressure, hazardous materials, active commands, data synchronization, and lifecycle records shall be safely managed before release.</w:t>
      </w:r>
    </w:p>
    <w:p w14:paraId="4B2A268B"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Every Interface Contract shall exist in coordinated human-readable and machine-readable forms. The human-readable form shall provide authoritative engineering understanding. The machine-readable form shall enable automated selection, design validation, compatibility checking, manufacturing, assembly, commissioning, operation, maintenance, and robotic interaction.</w:t>
      </w:r>
    </w:p>
    <w:p w14:paraId="2B158BD9"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Contract compliance shall be verified through defined evidence and shall remain traceable throughout the Digital Thread. Any modification affecting the contract shall initiate version control, compatibility assessment, validation, and—where required—recertification.</w:t>
      </w:r>
    </w:p>
    <w:p w14:paraId="74A2C624" w14:textId="77777777" w:rsidR="005306AB" w:rsidRPr="005306AB" w:rsidRDefault="005306AB" w:rsidP="005306AB">
      <w:pPr>
        <w:spacing w:before="100" w:beforeAutospacing="1" w:after="100" w:afterAutospacing="1" w:line="240" w:lineRule="auto"/>
        <w:rPr>
          <w:rFonts w:ascii="Times New Roman" w:eastAsia="Times New Roman" w:hAnsi="Times New Roman" w:cs="Times New Roman"/>
          <w:kern w:val="0"/>
          <w14:ligatures w14:val="none"/>
        </w:rPr>
      </w:pPr>
      <w:r w:rsidRPr="005306AB">
        <w:rPr>
          <w:rFonts w:ascii="Times New Roman" w:eastAsia="Times New Roman" w:hAnsi="Times New Roman" w:cs="Times New Roman"/>
          <w:kern w:val="0"/>
          <w14:ligatures w14:val="none"/>
        </w:rPr>
        <w:t>The Interface Contract Model transforms a connection from an assumed physical relationship into an explicit, testable, traceable, and governable engineering agreement. It is the primary mechanism through which System05 protects interoperability while allowing products, manufacturers, materials, technologies, and regional implementations to evolve independently.</w:t>
      </w:r>
    </w:p>
    <w:p w14:paraId="6D8EC96C" w14:textId="77777777" w:rsidR="00F803BD" w:rsidRPr="00F803BD" w:rsidRDefault="00F803BD" w:rsidP="00F803B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803BD">
        <w:rPr>
          <w:rFonts w:ascii="Times New Roman" w:eastAsia="Times New Roman" w:hAnsi="Times New Roman" w:cs="Times New Roman"/>
          <w:b/>
          <w:bCs/>
          <w:kern w:val="36"/>
          <w:sz w:val="48"/>
          <w:szCs w:val="48"/>
          <w14:ligatures w14:val="none"/>
        </w:rPr>
        <w:t>PART II — Universal Interface Architecture</w:t>
      </w:r>
    </w:p>
    <w:p w14:paraId="19D238A3"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9. Universal Interface Model</w:t>
      </w:r>
    </w:p>
    <w:p w14:paraId="30D382B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Universal Interface Model defines the minimum technical structure required to describe any connection or interaction within System05. Structural joints, utility couplings, electrical connectors, data ports, removable panels, software services, human controls, and robotic engagement points shall all be represented through this common model.</w:t>
      </w:r>
    </w:p>
    <w:p w14:paraId="3D4B1EA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 xml:space="preserve">A System05 interface consists of two or more </w:t>
      </w:r>
      <w:r w:rsidRPr="00F803BD">
        <w:rPr>
          <w:rFonts w:ascii="Times New Roman" w:eastAsia="Times New Roman" w:hAnsi="Times New Roman" w:cs="Times New Roman"/>
          <w:b/>
          <w:bCs/>
          <w:kern w:val="0"/>
          <w14:ligatures w14:val="none"/>
        </w:rPr>
        <w:t>Interface Sides</w:t>
      </w:r>
      <w:r w:rsidRPr="00F803BD">
        <w:rPr>
          <w:rFonts w:ascii="Times New Roman" w:eastAsia="Times New Roman" w:hAnsi="Times New Roman" w:cs="Times New Roman"/>
          <w:kern w:val="0"/>
          <w14:ligatures w14:val="none"/>
        </w:rPr>
        <w:t xml:space="preserve"> connected through a controlled </w:t>
      </w:r>
      <w:r w:rsidRPr="00F803BD">
        <w:rPr>
          <w:rFonts w:ascii="Times New Roman" w:eastAsia="Times New Roman" w:hAnsi="Times New Roman" w:cs="Times New Roman"/>
          <w:b/>
          <w:bCs/>
          <w:kern w:val="0"/>
          <w14:ligatures w14:val="none"/>
        </w:rPr>
        <w:t>Interaction Zone</w:t>
      </w:r>
      <w:r w:rsidRPr="00F803BD">
        <w:rPr>
          <w:rFonts w:ascii="Times New Roman" w:eastAsia="Times New Roman" w:hAnsi="Times New Roman" w:cs="Times New Roman"/>
          <w:kern w:val="0"/>
          <w14:ligatures w14:val="none"/>
        </w:rPr>
        <w:t>. Each Interface Side belongs to a defined component and exposes specified capabilities, requirements, limits, and responsibilities.</w:t>
      </w:r>
    </w:p>
    <w:p w14:paraId="05E36A3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minimum interface model consists of:</w:t>
      </w:r>
    </w:p>
    <w:p w14:paraId="006DDA3B"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Interface Identity</w:t>
      </w:r>
      <w:r w:rsidRPr="00F803BD">
        <w:rPr>
          <w:rFonts w:ascii="Times New Roman" w:eastAsia="Times New Roman" w:hAnsi="Times New Roman" w:cs="Times New Roman"/>
          <w:kern w:val="0"/>
          <w14:ligatures w14:val="none"/>
        </w:rPr>
        <w:br/>
        <w:t>A globally unique identifier distinguishing the interface type and the individual physical instance.</w:t>
      </w:r>
    </w:p>
    <w:p w14:paraId="1159C9A6"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Interface Side</w:t>
      </w:r>
      <w:r w:rsidRPr="00F803BD">
        <w:rPr>
          <w:rFonts w:ascii="Times New Roman" w:eastAsia="Times New Roman" w:hAnsi="Times New Roman" w:cs="Times New Roman"/>
          <w:kern w:val="0"/>
          <w14:ligatures w14:val="none"/>
        </w:rPr>
        <w:br/>
        <w:t>The component-specific portion participating in the interaction. Each side shall be independently identifiable.</w:t>
      </w:r>
    </w:p>
    <w:p w14:paraId="3C99B255"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Reference Coordinate System</w:t>
      </w:r>
      <w:r w:rsidRPr="00F803BD">
        <w:rPr>
          <w:rFonts w:ascii="Times New Roman" w:eastAsia="Times New Roman" w:hAnsi="Times New Roman" w:cs="Times New Roman"/>
          <w:kern w:val="0"/>
          <w14:ligatures w14:val="none"/>
        </w:rPr>
        <w:br/>
        <w:t>A defined origin, X-Y-Z axes, orientation, reference planes, and primary, secondary, and tertiary datums.</w:t>
      </w:r>
    </w:p>
    <w:p w14:paraId="6F5B41BA"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Interaction Zone</w:t>
      </w:r>
      <w:r w:rsidRPr="00F803BD">
        <w:rPr>
          <w:rFonts w:ascii="Times New Roman" w:eastAsia="Times New Roman" w:hAnsi="Times New Roman" w:cs="Times New Roman"/>
          <w:kern w:val="0"/>
          <w14:ligatures w14:val="none"/>
        </w:rPr>
        <w:br/>
        <w:t>The physical or logical volume within which engagement, transfer, movement, communication, or servicing occurs.</w:t>
      </w:r>
    </w:p>
    <w:p w14:paraId="1AF572CF"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Approach Envelope</w:t>
      </w:r>
      <w:r w:rsidRPr="00F803BD">
        <w:rPr>
          <w:rFonts w:ascii="Times New Roman" w:eastAsia="Times New Roman" w:hAnsi="Times New Roman" w:cs="Times New Roman"/>
          <w:kern w:val="0"/>
          <w14:ligatures w14:val="none"/>
        </w:rPr>
        <w:br/>
        <w:t>The unobstructed space required to bring a component, person, tool, or robot toward the interface.</w:t>
      </w:r>
    </w:p>
    <w:p w14:paraId="55423AF3"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Service Envelope</w:t>
      </w:r>
      <w:r w:rsidRPr="00F803BD">
        <w:rPr>
          <w:rFonts w:ascii="Times New Roman" w:eastAsia="Times New Roman" w:hAnsi="Times New Roman" w:cs="Times New Roman"/>
          <w:kern w:val="0"/>
          <w14:ligatures w14:val="none"/>
        </w:rPr>
        <w:br/>
        <w:t>The space required for inspection, testing, maintenance, replacement, and emergency access.</w:t>
      </w:r>
    </w:p>
    <w:p w14:paraId="68DC6E9E"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Exclusion Zone</w:t>
      </w:r>
      <w:r w:rsidRPr="00F803BD">
        <w:rPr>
          <w:rFonts w:ascii="Times New Roman" w:eastAsia="Times New Roman" w:hAnsi="Times New Roman" w:cs="Times New Roman"/>
          <w:kern w:val="0"/>
          <w14:ligatures w14:val="none"/>
        </w:rPr>
        <w:br/>
        <w:t>A region that shall remain free of conflicting components, finishes, fasteners, utilities, or human occupancy.</w:t>
      </w:r>
    </w:p>
    <w:p w14:paraId="6B8C8447"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Transferred Functions</w:t>
      </w:r>
      <w:r w:rsidRPr="00F803BD">
        <w:rPr>
          <w:rFonts w:ascii="Times New Roman" w:eastAsia="Times New Roman" w:hAnsi="Times New Roman" w:cs="Times New Roman"/>
          <w:kern w:val="0"/>
          <w14:ligatures w14:val="none"/>
        </w:rPr>
        <w:br/>
        <w:t>The forces, movement, electrical power, fluids, heat, data, control commands, or safety functions exchanged across the boundary.</w:t>
      </w:r>
    </w:p>
    <w:p w14:paraId="08BB92AE"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Connection Mechanism</w:t>
      </w:r>
      <w:r w:rsidRPr="00F803BD">
        <w:rPr>
          <w:rFonts w:ascii="Times New Roman" w:eastAsia="Times New Roman" w:hAnsi="Times New Roman" w:cs="Times New Roman"/>
          <w:kern w:val="0"/>
          <w14:ligatures w14:val="none"/>
        </w:rPr>
        <w:br/>
        <w:t>The mechanism used for alignment, engagement, retention, locking, sealing, energization, authentication, and release.</w:t>
      </w:r>
    </w:p>
    <w:p w14:paraId="1EF6CC7E"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Interface State</w:t>
      </w:r>
      <w:r w:rsidRPr="00F803BD">
        <w:rPr>
          <w:rFonts w:ascii="Times New Roman" w:eastAsia="Times New Roman" w:hAnsi="Times New Roman" w:cs="Times New Roman"/>
          <w:kern w:val="0"/>
          <w14:ligatures w14:val="none"/>
        </w:rPr>
        <w:br/>
        <w:t>The current verified condition of the interface, such as disconnected, aligned, engaged, locked, commissioned, operational, degraded, isolated, faulted, or decommissioned.</w:t>
      </w:r>
    </w:p>
    <w:p w14:paraId="7D0FC8D9"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Compatibility Class</w:t>
      </w:r>
      <w:r w:rsidRPr="00F803BD">
        <w:rPr>
          <w:rFonts w:ascii="Times New Roman" w:eastAsia="Times New Roman" w:hAnsi="Times New Roman" w:cs="Times New Roman"/>
          <w:kern w:val="0"/>
          <w14:ligatures w14:val="none"/>
        </w:rPr>
        <w:br/>
        <w:t>The group of components capable of interacting under a specified profile and set of operating limits.</w:t>
      </w:r>
    </w:p>
    <w:p w14:paraId="61992D2F" w14:textId="77777777" w:rsidR="00F803BD" w:rsidRPr="00F803BD" w:rsidRDefault="00F803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Evidence Package</w:t>
      </w:r>
      <w:r w:rsidRPr="00F803BD">
        <w:rPr>
          <w:rFonts w:ascii="Times New Roman" w:eastAsia="Times New Roman" w:hAnsi="Times New Roman" w:cs="Times New Roman"/>
          <w:kern w:val="0"/>
          <w14:ligatures w14:val="none"/>
        </w:rPr>
        <w:br/>
        <w:t>The calculations, drawings, models, test results, certificates, inspection records, and configuration data supporting compliance.</w:t>
      </w:r>
    </w:p>
    <w:p w14:paraId="4C6743C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Every physical interface shall have a defined </w:t>
      </w:r>
      <w:r w:rsidRPr="00F803BD">
        <w:rPr>
          <w:rFonts w:ascii="Times New Roman" w:eastAsia="Times New Roman" w:hAnsi="Times New Roman" w:cs="Times New Roman"/>
          <w:b/>
          <w:bCs/>
          <w:kern w:val="0"/>
          <w14:ligatures w14:val="none"/>
        </w:rPr>
        <w:t>Interface Control Drawing</w:t>
      </w:r>
      <w:r w:rsidRPr="00F803BD">
        <w:rPr>
          <w:rFonts w:ascii="Times New Roman" w:eastAsia="Times New Roman" w:hAnsi="Times New Roman" w:cs="Times New Roman"/>
          <w:kern w:val="0"/>
          <w14:ligatures w14:val="none"/>
        </w:rPr>
        <w:t>, or ICD. The ICD shall show the geometry controlled by System05 while distinguishing it from manufacturer-controlled internal geometry.</w:t>
      </w:r>
    </w:p>
    <w:p w14:paraId="309F4198"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At minimum, the ICD shall include:</w:t>
      </w:r>
    </w:p>
    <w:p w14:paraId="68A42F12"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interface datums and coordinate system;</w:t>
      </w:r>
    </w:p>
    <w:p w14:paraId="7DAEB0FC"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mating surfaces and controlled dimensions;</w:t>
      </w:r>
    </w:p>
    <w:p w14:paraId="31C89F85"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permissible geometric deviations;</w:t>
      </w:r>
    </w:p>
    <w:p w14:paraId="789C8169"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approach, service, and exclusion envelopes;</w:t>
      </w:r>
    </w:p>
    <w:p w14:paraId="271DA004"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engagement direction;</w:t>
      </w:r>
    </w:p>
    <w:p w14:paraId="3690917F"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location and form of alignment features;</w:t>
      </w:r>
    </w:p>
    <w:p w14:paraId="632A7905"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locking and release points;</w:t>
      </w:r>
    </w:p>
    <w:p w14:paraId="6F71A462"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tooling and robotic access;</w:t>
      </w:r>
    </w:p>
    <w:p w14:paraId="75BC2F32"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transferred load, power, fluid, or data locations;</w:t>
      </w:r>
    </w:p>
    <w:p w14:paraId="4F6B8B12"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inspection features;</w:t>
      </w:r>
    </w:p>
    <w:p w14:paraId="6BC31FC2"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identification-marker locations;</w:t>
      </w:r>
    </w:p>
    <w:p w14:paraId="37A636BC"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environmental sealing boundaries;</w:t>
      </w:r>
    </w:p>
    <w:p w14:paraId="7E8E9B71" w14:textId="77777777" w:rsidR="00F803BD" w:rsidRPr="00F803BD" w:rsidRDefault="00F803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prohibited interference regions.</w:t>
      </w:r>
    </w:p>
    <w:p w14:paraId="3FEE336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universal model does not require all interfaces to use identical geometry. It establishes a consistent method for defining different interface families.</w:t>
      </w:r>
    </w:p>
    <w:p w14:paraId="30364830"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No component shall be declared compatible merely because its physical shape fits another component. Compatibility shall require agreement across every active domain, including capacity, materials, tolerances, environmental class, safety class, version, communication behavior, and lifecycle conditions.</w:t>
      </w:r>
    </w:p>
    <w:p w14:paraId="2D7C3081"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Exact universal dimensions, datum geometry, coding formats, and compatibility-class syntax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and shall be established through subordinate System05 specifications after reference interfaces are designed and tested.</w:t>
      </w:r>
    </w:p>
    <w:p w14:paraId="105DA141"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21484F22">
          <v:rect id="_x0000_i1039" style="width:0;height:1.5pt" o:hralign="center" o:hrstd="t" o:hr="t" fillcolor="#a0a0a0" stroked="f"/>
        </w:pict>
      </w:r>
    </w:p>
    <w:p w14:paraId="72FFECAA"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10. Physical Interfaces</w:t>
      </w:r>
    </w:p>
    <w:p w14:paraId="5F271C7C"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 Physical Interface is the spatial boundary at which two or more physical components meet, overlap, approach, engage, separate, or transfer a non-digital function.</w:t>
      </w:r>
    </w:p>
    <w:p w14:paraId="7A7C9C1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Every Physical Interface shall define its geometry through a controlled coordinate system rather than through informal installation descriptions. Nominal dimensions alone are insufficient. The definition shall include dimensional tolerances, geometric tolerances, permitted movement, surface requirements, engagement depth, clearance, interference, and tool access.</w:t>
      </w:r>
    </w:p>
    <w:p w14:paraId="197CC61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Physical Interfaces shall contain, as applicable, the following functional regions:</w:t>
      </w:r>
    </w:p>
    <w:p w14:paraId="62C75E81"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Approach Region:</w:t>
      </w:r>
      <w:r w:rsidRPr="00F803BD">
        <w:rPr>
          <w:rFonts w:ascii="Times New Roman" w:eastAsia="Times New Roman" w:hAnsi="Times New Roman" w:cs="Times New Roman"/>
          <w:kern w:val="0"/>
          <w14:ligatures w14:val="none"/>
        </w:rPr>
        <w:t xml:space="preserve"> space through which the incoming component moves;</w:t>
      </w:r>
    </w:p>
    <w:p w14:paraId="15815D06"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Lead-In Region:</w:t>
      </w:r>
      <w:r w:rsidRPr="00F803BD">
        <w:rPr>
          <w:rFonts w:ascii="Times New Roman" w:eastAsia="Times New Roman" w:hAnsi="Times New Roman" w:cs="Times New Roman"/>
          <w:kern w:val="0"/>
          <w14:ligatures w14:val="none"/>
        </w:rPr>
        <w:t xml:space="preserve"> geometry that corrects limited positional or angular error;</w:t>
      </w:r>
    </w:p>
    <w:p w14:paraId="1EDA60B6"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Alignment Region:</w:t>
      </w:r>
      <w:r w:rsidRPr="00F803BD">
        <w:rPr>
          <w:rFonts w:ascii="Times New Roman" w:eastAsia="Times New Roman" w:hAnsi="Times New Roman" w:cs="Times New Roman"/>
          <w:kern w:val="0"/>
          <w14:ligatures w14:val="none"/>
        </w:rPr>
        <w:t xml:space="preserve"> features that establish final position and orientation;</w:t>
      </w:r>
    </w:p>
    <w:p w14:paraId="3ABCDC11"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Seating Region:</w:t>
      </w:r>
      <w:r w:rsidRPr="00F803BD">
        <w:rPr>
          <w:rFonts w:ascii="Times New Roman" w:eastAsia="Times New Roman" w:hAnsi="Times New Roman" w:cs="Times New Roman"/>
          <w:kern w:val="0"/>
          <w14:ligatures w14:val="none"/>
        </w:rPr>
        <w:t xml:space="preserve"> surfaces establishing the final installed location;</w:t>
      </w:r>
    </w:p>
    <w:p w14:paraId="7A53499F"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lastRenderedPageBreak/>
        <w:t>Retention Region:</w:t>
      </w:r>
      <w:r w:rsidRPr="00F803BD">
        <w:rPr>
          <w:rFonts w:ascii="Times New Roman" w:eastAsia="Times New Roman" w:hAnsi="Times New Roman" w:cs="Times New Roman"/>
          <w:kern w:val="0"/>
          <w14:ligatures w14:val="none"/>
        </w:rPr>
        <w:t xml:space="preserve"> features preventing unintended withdrawal;</w:t>
      </w:r>
    </w:p>
    <w:p w14:paraId="683C439B"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Locking Region:</w:t>
      </w:r>
      <w:r w:rsidRPr="00F803BD">
        <w:rPr>
          <w:rFonts w:ascii="Times New Roman" w:eastAsia="Times New Roman" w:hAnsi="Times New Roman" w:cs="Times New Roman"/>
          <w:kern w:val="0"/>
          <w14:ligatures w14:val="none"/>
        </w:rPr>
        <w:t xml:space="preserve"> features establishing the verified final connection;</w:t>
      </w:r>
    </w:p>
    <w:p w14:paraId="6AFA9268"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Sealing Region:</w:t>
      </w:r>
      <w:r w:rsidRPr="00F803BD">
        <w:rPr>
          <w:rFonts w:ascii="Times New Roman" w:eastAsia="Times New Roman" w:hAnsi="Times New Roman" w:cs="Times New Roman"/>
          <w:kern w:val="0"/>
          <w14:ligatures w14:val="none"/>
        </w:rPr>
        <w:t xml:space="preserve"> surfaces preventing unwanted transfer of air, water, gas, dust, smoke, or contaminants;</w:t>
      </w:r>
    </w:p>
    <w:p w14:paraId="29CF9EB6"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Inspection Region:</w:t>
      </w:r>
      <w:r w:rsidRPr="00F803BD">
        <w:rPr>
          <w:rFonts w:ascii="Times New Roman" w:eastAsia="Times New Roman" w:hAnsi="Times New Roman" w:cs="Times New Roman"/>
          <w:kern w:val="0"/>
          <w14:ligatures w14:val="none"/>
        </w:rPr>
        <w:t xml:space="preserve"> features permitting confirmation of correct installation;</w:t>
      </w:r>
    </w:p>
    <w:p w14:paraId="1D087A92"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Release Region:</w:t>
      </w:r>
      <w:r w:rsidRPr="00F803BD">
        <w:rPr>
          <w:rFonts w:ascii="Times New Roman" w:eastAsia="Times New Roman" w:hAnsi="Times New Roman" w:cs="Times New Roman"/>
          <w:kern w:val="0"/>
          <w14:ligatures w14:val="none"/>
        </w:rPr>
        <w:t xml:space="preserve"> access required to disconnect the component;</w:t>
      </w:r>
    </w:p>
    <w:p w14:paraId="6952ED55" w14:textId="77777777" w:rsidR="00F803BD" w:rsidRPr="00F803BD" w:rsidRDefault="00F803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b/>
          <w:bCs/>
          <w:kern w:val="0"/>
          <w14:ligatures w14:val="none"/>
        </w:rPr>
        <w:t>Identification Region:</w:t>
      </w:r>
      <w:r w:rsidRPr="00F803BD">
        <w:rPr>
          <w:rFonts w:ascii="Times New Roman" w:eastAsia="Times New Roman" w:hAnsi="Times New Roman" w:cs="Times New Roman"/>
          <w:kern w:val="0"/>
          <w14:ligatures w14:val="none"/>
        </w:rPr>
        <w:t xml:space="preserve"> controlled location for visible and machine-readable identification.</w:t>
      </w:r>
    </w:p>
    <w:p w14:paraId="2D67BBDC"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alignment sequence shall progress from coarse positioning to final precision. A component shall not depend upon the primary structural fastener or utility connector to correct large installation errors unless that function has been specifically engineered and validated.</w:t>
      </w:r>
    </w:p>
    <w:p w14:paraId="7F9EA290"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Where installation is performed manually or robotically, lead-in geometry should prevent damage caused by foreseeable minor misalignment. Suitable solutions may include chamfers, tapered guides, guide pins, keyed profiles, funnels, rails, or replaceable alignment inserts.</w:t>
      </w:r>
    </w:p>
    <w:p w14:paraId="03CF5EA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Physical keying shall be used where incorrect orientation could create incompatibility or danger. Keying may prevent:</w:t>
      </w:r>
    </w:p>
    <w:p w14:paraId="456E2B1E" w14:textId="77777777" w:rsidR="00F803BD" w:rsidRPr="00F803BD" w:rsidRDefault="00F803B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reversal of polarity;</w:t>
      </w:r>
    </w:p>
    <w:p w14:paraId="2E78F591" w14:textId="77777777" w:rsidR="00F803BD" w:rsidRPr="00F803BD" w:rsidRDefault="00F803B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connection of incompatible voltage classes;</w:t>
      </w:r>
    </w:p>
    <w:p w14:paraId="71718314" w14:textId="77777777" w:rsidR="00F803BD" w:rsidRPr="00F803BD" w:rsidRDefault="00F803B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cross-connection of fluid systems;</w:t>
      </w:r>
    </w:p>
    <w:p w14:paraId="2ABE9A71" w14:textId="77777777" w:rsidR="00F803BD" w:rsidRPr="00F803BD" w:rsidRDefault="00F803B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incorrect structural orientation;</w:t>
      </w:r>
    </w:p>
    <w:p w14:paraId="6D37A469" w14:textId="77777777" w:rsidR="00F803BD" w:rsidRPr="00F803BD" w:rsidRDefault="00F803B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installation of an unsuitable Cartridge class;</w:t>
      </w:r>
    </w:p>
    <w:p w14:paraId="0AAB354D" w14:textId="77777777" w:rsidR="00F803BD" w:rsidRPr="00F803BD" w:rsidRDefault="00F803B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engagement before required safety actions;</w:t>
      </w:r>
    </w:p>
    <w:p w14:paraId="652886D7" w14:textId="77777777" w:rsidR="00F803BD" w:rsidRPr="00F803BD" w:rsidRDefault="00F803B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connection of incompatible generations.</w:t>
      </w:r>
    </w:p>
    <w:p w14:paraId="5EC9C4F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Mating materials and surface treatments shall be evaluated for friction, wear, galling, corrosion, galvanic interaction, moisture retention, thermal expansion, fire exposure, chemical compatibility, and repeated connection cycles.</w:t>
      </w:r>
    </w:p>
    <w:p w14:paraId="7D960FE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Physical Interfaces shall specify whether movement is:</w:t>
      </w:r>
    </w:p>
    <w:p w14:paraId="00EDA28F" w14:textId="77777777" w:rsidR="00F803BD" w:rsidRPr="00F803BD" w:rsidRDefault="00F803B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prohibited;</w:t>
      </w:r>
    </w:p>
    <w:p w14:paraId="378208EA" w14:textId="77777777" w:rsidR="00F803BD" w:rsidRPr="00F803BD" w:rsidRDefault="00F803B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temporarily permitted during installation;</w:t>
      </w:r>
    </w:p>
    <w:p w14:paraId="129CBEFF" w14:textId="77777777" w:rsidR="00F803BD" w:rsidRPr="00F803BD" w:rsidRDefault="00F803B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permitted within defined operational limits;</w:t>
      </w:r>
    </w:p>
    <w:p w14:paraId="2257EE3E" w14:textId="77777777" w:rsidR="00F803BD" w:rsidRPr="00F803BD" w:rsidRDefault="00F803B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intentionally guided;</w:t>
      </w:r>
    </w:p>
    <w:p w14:paraId="225B7D71" w14:textId="77777777" w:rsidR="00F803BD" w:rsidRPr="00F803BD" w:rsidRDefault="00F803B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required for thermal or structural movement;</w:t>
      </w:r>
    </w:p>
    <w:p w14:paraId="2AE82561" w14:textId="77777777" w:rsidR="00F803BD" w:rsidRPr="00F803BD" w:rsidRDefault="00F803B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required for removal or maintenance.</w:t>
      </w:r>
    </w:p>
    <w:p w14:paraId="26EEBF19"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Interfaces exposed to repeated engagement shall include a declared connection-cycle rating and replaceable wear components where appropriate.</w:t>
      </w:r>
    </w:p>
    <w:p w14:paraId="3025F92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Any finish, cladding, insulation, sealant, or fire-protection layer crossing the interface shall not obstruct inspection or release unless the approved lifecycle strategy explicitly permits destructive access.</w:t>
      </w:r>
    </w:p>
    <w:p w14:paraId="3BD40331"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Standard geometries, dimensional series, preferred engagement directions, and tolerance classes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pending development of physical reference designs.</w:t>
      </w:r>
    </w:p>
    <w:p w14:paraId="4F8B4737"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6E1097C7">
          <v:rect id="_x0000_i1040" style="width:0;height:1.5pt" o:hralign="center" o:hrstd="t" o:hr="t" fillcolor="#a0a0a0" stroked="f"/>
        </w:pict>
      </w:r>
    </w:p>
    <w:p w14:paraId="2D37EFB5"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11. Structural Interfaces</w:t>
      </w:r>
    </w:p>
    <w:p w14:paraId="55F3CDB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 Structural Interface transfers forces between structural members, Nodes, foundations, bracing systems, floor assemblies, roof assemblies, façade supports, or other load-resisting components.</w:t>
      </w:r>
    </w:p>
    <w:p w14:paraId="0527D2F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Each Structural Interface shall declare the actions it is designed to transfer:</w:t>
      </w:r>
    </w:p>
    <w:p w14:paraId="63D49C93"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axial tension;</w:t>
      </w:r>
    </w:p>
    <w:p w14:paraId="6E87AD9C"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axial compression;</w:t>
      </w:r>
    </w:p>
    <w:p w14:paraId="661C1D53"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shear in each relevant axis;</w:t>
      </w:r>
    </w:p>
    <w:p w14:paraId="5F9DE978"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bending moment about each relevant axis;</w:t>
      </w:r>
    </w:p>
    <w:p w14:paraId="48128526"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torsion;</w:t>
      </w:r>
    </w:p>
    <w:p w14:paraId="098AD382"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uplift;</w:t>
      </w:r>
    </w:p>
    <w:p w14:paraId="2DE0C764"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bearing;</w:t>
      </w:r>
    </w:p>
    <w:p w14:paraId="234E24C4"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cyclic or reversing loads;</w:t>
      </w:r>
    </w:p>
    <w:p w14:paraId="07E53A17"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impact or accidental loads;</w:t>
      </w:r>
    </w:p>
    <w:p w14:paraId="7FF23162"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temporary erection loads;</w:t>
      </w:r>
    </w:p>
    <w:p w14:paraId="095D832D" w14:textId="77777777" w:rsidR="00F803BD" w:rsidRPr="00F803BD" w:rsidRDefault="00F803B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combined loading.</w:t>
      </w:r>
    </w:p>
    <w:p w14:paraId="637E118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interface definition shall include nominal resistance, design resistance, stiffness, deformation limits, rotation capacity, ductility, fatigue performance where applicable, and the interaction relationships governing combined actions.</w:t>
      </w:r>
    </w:p>
    <w:p w14:paraId="7672C95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load path shall be explicitly represented from one connected component to the other. Each transfer mechanism—bearing surface, bolt, pin, weld, key, plate, adhesive, friction surface, reinforcement, Cartridge body, or Node Core—shall have a declared structural function.</w:t>
      </w:r>
    </w:p>
    <w:p w14:paraId="2CA23CDC"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Structural Interface shall distinguish between:</w:t>
      </w:r>
    </w:p>
    <w:p w14:paraId="67059751"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alignment elements;</w:t>
      </w:r>
    </w:p>
    <w:p w14:paraId="5C8ADEA2"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temporary erection restraints;</w:t>
      </w:r>
    </w:p>
    <w:p w14:paraId="568BCF62"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primary load-transfer elements;</w:t>
      </w:r>
    </w:p>
    <w:p w14:paraId="4C9FB6F8"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secondary stabilizing elements;</w:t>
      </w:r>
    </w:p>
    <w:p w14:paraId="263B362A"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preload elements;</w:t>
      </w:r>
    </w:p>
    <w:p w14:paraId="4899BC94"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redundancy elements;</w:t>
      </w:r>
    </w:p>
    <w:p w14:paraId="4CE45301"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sacrificial energy-dissipation elements;</w:t>
      </w:r>
    </w:p>
    <w:p w14:paraId="6E513403" w14:textId="77777777" w:rsidR="00F803BD" w:rsidRPr="00F803BD" w:rsidRDefault="00F803B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inspection and monitoring elements.</w:t>
      </w:r>
    </w:p>
    <w:p w14:paraId="3C45517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An alignment pin shall not be assumed to transfer structural load unless it is explicitly designed and verified for that function. Similarly, a retaining clip shall not be treated as a primary structural lock without appropriate evidence.</w:t>
      </w:r>
    </w:p>
    <w:p w14:paraId="4A52741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For replaceable structural components, the interface shall identify how loads are removed, bypassed, supported, or temporarily redistributed before disconnection. A loaded structural interface shall not be releasable through normal maintenance actions without an approved unloading or shoring sequence.</w:t>
      </w:r>
    </w:p>
    <w:p w14:paraId="583C1229"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Structural Interfaces shall provide positive confirmation of complete seating and locking. Confirmation may use visible alignment marks, exposed pin position, mechanical indicators, torque or tension records, sensor confirmation, dimensional inspection, or a validated combination of methods.</w:t>
      </w:r>
    </w:p>
    <w:p w14:paraId="1391822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Failure-mode classification shall identify whether the preferred response is ductile yielding, controlled slip, replaceable fuse action, fastener failure, bearing deformation, or another engineered mechanism. Brittle, hidden, or progressive failure shall be avoided unless no practical alternative exists and the associated risk is controlled.</w:t>
      </w:r>
    </w:p>
    <w:p w14:paraId="503A7159"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design shall account for:</w:t>
      </w:r>
    </w:p>
    <w:p w14:paraId="6D1B4E1A"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manufacturing tolerances;</w:t>
      </w:r>
    </w:p>
    <w:p w14:paraId="4B90356E"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assembly tolerances;</w:t>
      </w:r>
    </w:p>
    <w:p w14:paraId="765E8BB5"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differential settlement;</w:t>
      </w:r>
    </w:p>
    <w:p w14:paraId="24229B49"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moisture-related dimensional change;</w:t>
      </w:r>
    </w:p>
    <w:p w14:paraId="5EAC1529"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thermal expansion;</w:t>
      </w:r>
    </w:p>
    <w:p w14:paraId="0AB4B757"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creep and shrinkage;</w:t>
      </w:r>
    </w:p>
    <w:p w14:paraId="51EA383B"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vibration;</w:t>
      </w:r>
    </w:p>
    <w:p w14:paraId="217C0F0B"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repeated loading;</w:t>
      </w:r>
    </w:p>
    <w:p w14:paraId="2F59EA25"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corrosion and material degradation;</w:t>
      </w:r>
    </w:p>
    <w:p w14:paraId="27785C6B"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fire exposure;</w:t>
      </w:r>
    </w:p>
    <w:p w14:paraId="4F7E3994" w14:textId="77777777" w:rsidR="00F803BD" w:rsidRPr="00F803BD" w:rsidRDefault="00F803B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disassembly and reassembly effects.</w:t>
      </w:r>
    </w:p>
    <w:p w14:paraId="3873D24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Structural Interfaces shall not be assigned universal capacities without reference to a defined configuration, material class, load combination, code basis, environmental condition, and Engineering Profile.</w:t>
      </w:r>
    </w:p>
    <w:p w14:paraId="4E56129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Node geometry, member sizes, Cartridge dimensions, fastener types, capacities, and reference load cases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and require dedicated engineering design, calculation, prototyping, and physical testing.</w:t>
      </w:r>
    </w:p>
    <w:p w14:paraId="57149BF9"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0D9B91A0">
          <v:rect id="_x0000_i1041" style="width:0;height:1.5pt" o:hralign="center" o:hrstd="t" o:hr="t" fillcolor="#a0a0a0" stroked="f"/>
        </w:pict>
      </w:r>
    </w:p>
    <w:p w14:paraId="4CB08D3A"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12. Mechanical Interfaces</w:t>
      </w:r>
    </w:p>
    <w:p w14:paraId="2C26C7E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Mechanical Interfaces govern controlled physical engagement, movement, fastening, restraint, actuation, and release where the primary purpose is not electrical, fluid, or purely structural interaction.</w:t>
      </w:r>
    </w:p>
    <w:p w14:paraId="66CEEC7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Mechanical Interfaces may include:</w:t>
      </w:r>
    </w:p>
    <w:p w14:paraId="2B525006"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hinges;</w:t>
      </w:r>
    </w:p>
    <w:p w14:paraId="0FD4B1E7"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slides and rails;</w:t>
      </w:r>
    </w:p>
    <w:p w14:paraId="6DB9957A"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latches;</w:t>
      </w:r>
    </w:p>
    <w:p w14:paraId="03A849C2"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clamps;</w:t>
      </w:r>
    </w:p>
    <w:p w14:paraId="6A224242"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threaded fasteners;</w:t>
      </w:r>
    </w:p>
    <w:p w14:paraId="3F54D351"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quick-release locks;</w:t>
      </w:r>
    </w:p>
    <w:p w14:paraId="343B8F23"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bayonet mechanisms;</w:t>
      </w:r>
    </w:p>
    <w:p w14:paraId="6BEEFAD8"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wedges;</w:t>
      </w:r>
    </w:p>
    <w:p w14:paraId="4A1A1519"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cams;</w:t>
      </w:r>
    </w:p>
    <w:p w14:paraId="65A837D2"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pins;</w:t>
      </w:r>
    </w:p>
    <w:p w14:paraId="01726808"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couplings;</w:t>
      </w:r>
    </w:p>
    <w:p w14:paraId="1D0DAE3C"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bearings;</w:t>
      </w:r>
    </w:p>
    <w:p w14:paraId="30E1F789"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actuators;</w:t>
      </w:r>
    </w:p>
    <w:p w14:paraId="67E2098A"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access-panel retainers;</w:t>
      </w:r>
    </w:p>
    <w:p w14:paraId="6594CF41" w14:textId="77777777" w:rsidR="00F803BD" w:rsidRPr="00F803BD" w:rsidRDefault="00F803B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equipment-mounting mechanisms.</w:t>
      </w:r>
    </w:p>
    <w:p w14:paraId="18DFEA2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Each Mechanical Interface shall declare its permitted degrees of freedom. Translation and rotation shall be defined independently for the X, Y, and Z axes. Each degree of freedom shall be identified as fixed, limited, guided, adjustable, actuated, or uncontrolled.</w:t>
      </w:r>
    </w:p>
    <w:p w14:paraId="61267F1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interface definition shall establish:</w:t>
      </w:r>
    </w:p>
    <w:p w14:paraId="1CE71DB4"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operating range;</w:t>
      </w:r>
    </w:p>
    <w:p w14:paraId="696B55A2"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end stops;</w:t>
      </w:r>
    </w:p>
    <w:p w14:paraId="55C1207C"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clearances;</w:t>
      </w:r>
    </w:p>
    <w:p w14:paraId="6D081FD1"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required preload;</w:t>
      </w:r>
    </w:p>
    <w:p w14:paraId="6BB98EE8"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acceptable backlash;</w:t>
      </w:r>
    </w:p>
    <w:p w14:paraId="48AC4F65"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maximum operating force or torque;</w:t>
      </w:r>
    </w:p>
    <w:p w14:paraId="156EABF0"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release force or torque;</w:t>
      </w:r>
    </w:p>
    <w:p w14:paraId="51C6CC49"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locking condition;</w:t>
      </w:r>
    </w:p>
    <w:p w14:paraId="5297EBE7"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wear allowance;</w:t>
      </w:r>
    </w:p>
    <w:p w14:paraId="2941DF86"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lubrication requirements;</w:t>
      </w:r>
    </w:p>
    <w:p w14:paraId="5F28F304"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cycle rating;</w:t>
      </w:r>
    </w:p>
    <w:p w14:paraId="40FFCA67"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inspection interval;</w:t>
      </w:r>
    </w:p>
    <w:p w14:paraId="3004A51D" w14:textId="77777777" w:rsidR="00F803BD" w:rsidRPr="00F803BD" w:rsidRDefault="00F803B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replaceable wear parts.</w:t>
      </w:r>
    </w:p>
    <w:p w14:paraId="3D3F1F41"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Where a mechanical connection has multiple stages, those stages shall be distinguishable. For example, initial capture, alignment, seating, preload, primary locking, secondary retention, and verification shall not be treated as a single undefined action.</w:t>
      </w:r>
    </w:p>
    <w:p w14:paraId="399ED2A9"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Unintended release shall be prevented through positive locking, secondary retention, controlled tool access, software authorization, load-dependent locking, or another validated method appropriate to the consequence of failure.</w:t>
      </w:r>
    </w:p>
    <w:p w14:paraId="1D04734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Mechanical Interfaces intended for repeated use shall avoid relying upon deformable one-time fasteners unless those fasteners are identified as consumable components and replacement is enforced.</w:t>
      </w:r>
    </w:p>
    <w:p w14:paraId="4EC6B15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Manual and powered tooling requirements shall be documented, including tool geometry, approach direction, operating space, torque or force limits, calibration requirements, and confirmation method.</w:t>
      </w:r>
    </w:p>
    <w:p w14:paraId="378D8AC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Mechanical parts with different wear lives shall be individually replaceable where practical. Wear surfaces should be located in replaceable bushings, inserts, liners, pins, or Cartridge elements rather than in permanent Node bodies.</w:t>
      </w:r>
    </w:p>
    <w:p w14:paraId="4C11D50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Standard mechanical lock families and preferred release mechanisms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pending comparison and testing of candidate concepts.</w:t>
      </w:r>
    </w:p>
    <w:p w14:paraId="63263420"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242E62FF">
          <v:rect id="_x0000_i1042" style="width:0;height:1.5pt" o:hralign="center" o:hrstd="t" o:hr="t" fillcolor="#a0a0a0" stroked="f"/>
        </w:pict>
      </w:r>
    </w:p>
    <w:p w14:paraId="4BAA8D82"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13. Electrical Interfaces</w:t>
      </w:r>
    </w:p>
    <w:p w14:paraId="6903A4E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Electrical Interfaces govern the transfer, distribution, isolation, measurement, and control of electrical energy.</w:t>
      </w:r>
    </w:p>
    <w:p w14:paraId="4BDAAC6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Each Electrical Interface shall declare:</w:t>
      </w:r>
    </w:p>
    <w:p w14:paraId="1F14CDE0"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system type;</w:t>
      </w:r>
    </w:p>
    <w:p w14:paraId="7C2AD7C6"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nominal and maximum voltage;</w:t>
      </w:r>
    </w:p>
    <w:p w14:paraId="12A4B920"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AC or DC operation;</w:t>
      </w:r>
    </w:p>
    <w:p w14:paraId="545EAD35"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frequency where applicable;</w:t>
      </w:r>
    </w:p>
    <w:p w14:paraId="4F27A704"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maximum continuous current;</w:t>
      </w:r>
    </w:p>
    <w:p w14:paraId="3F3F1959"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short-duration current;</w:t>
      </w:r>
    </w:p>
    <w:p w14:paraId="72BC3D73"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fault-current rating;</w:t>
      </w:r>
    </w:p>
    <w:p w14:paraId="3A8E67FA"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phase configuration;</w:t>
      </w:r>
    </w:p>
    <w:p w14:paraId="0437BDC3"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polarity;</w:t>
      </w:r>
    </w:p>
    <w:p w14:paraId="69779071"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conductor count and function;</w:t>
      </w:r>
    </w:p>
    <w:p w14:paraId="2AED3E81"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grounding and bonding arrangement;</w:t>
      </w:r>
    </w:p>
    <w:p w14:paraId="6A83B393"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insulation class;</w:t>
      </w:r>
    </w:p>
    <w:p w14:paraId="598D1100"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overcurrent protection requirements;</w:t>
      </w:r>
    </w:p>
    <w:p w14:paraId="13D21DD8"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arc and shock protection;</w:t>
      </w:r>
    </w:p>
    <w:p w14:paraId="7ECFB012"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environmental protection class;</w:t>
      </w:r>
    </w:p>
    <w:p w14:paraId="00A2A31F" w14:textId="77777777" w:rsidR="00F803BD" w:rsidRPr="00F803BD" w:rsidRDefault="00F803B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permitted connection and disconnection conditions.</w:t>
      </w:r>
    </w:p>
    <w:p w14:paraId="7A58840C"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Power interfaces shall be physically keyed and visually identified to prevent connection between incompatible voltage, current, frequency, or grounding classes.</w:t>
      </w:r>
    </w:p>
    <w:p w14:paraId="30CEAB8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Protective grounding or bonding shall engage before energized conductors and disengage after energized conductors where sequential engagement is required for safety.</w:t>
      </w:r>
    </w:p>
    <w:p w14:paraId="039675DE"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 power interface shall not become energized solely because physical contact has occurred. Energization may require confirmed seating, locking, ground continuity, insulation verification, identity validation, authorization, and successful diagnostic checks.</w:t>
      </w:r>
    </w:p>
    <w:p w14:paraId="3E347EB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Where live disconnection is prohibited, the interface shall require isolation before release. Mechanical interlocks, electrical interlocks, Building BIOS authorization, or a combination of controls may enforce the required sequence.</w:t>
      </w:r>
    </w:p>
    <w:p w14:paraId="7EEF2898"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Electrical interfaces shall define whether overcurrent, ground-fault, arc-fault, surge, thermal, and leakage protection is provided by the supplying side, consuming side, interface assembly, or a coordinated combination.</w:t>
      </w:r>
    </w:p>
    <w:p w14:paraId="37F54CCD"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Connector temperatures shall be monitored or periodically inspected where resistance growth could produce hazardous heating. Safety-critical or high-current interfaces should support detection of incomplete engagement, abnormal resistance, or thermal degradation.</w:t>
      </w:r>
    </w:p>
    <w:p w14:paraId="5890186E"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Low-voltage control, communication, and sensor conductors shall be separated from power conductors as required to control interference, insulation risk, and fault propagation.</w:t>
      </w:r>
    </w:p>
    <w:p w14:paraId="2B062A80"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Electrical Interfaces located in replaceable Cartridges shall support safe isolation without disturbing unrelated building circuits whenever practicable.</w:t>
      </w:r>
    </w:p>
    <w:p w14:paraId="2699319D"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The platform shall ultimately establish defined electrical interface families rather than one connector for every application. Voltage classes, current classes, pin arrangements, connector geometry, conductor requirements, and applicable regulatory mappings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w:t>
      </w:r>
    </w:p>
    <w:p w14:paraId="5E1127F4"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22988923">
          <v:rect id="_x0000_i1043" style="width:0;height:1.5pt" o:hralign="center" o:hrstd="t" o:hr="t" fillcolor="#a0a0a0" stroked="f"/>
        </w:pict>
      </w:r>
    </w:p>
    <w:p w14:paraId="5336A643"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14. Fluid Interfaces</w:t>
      </w:r>
    </w:p>
    <w:p w14:paraId="7295446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Fluid Interfaces govern the transfer of liquids or gases between components. This includes potable water, non-potable water, wastewater, stormwater, air, ventilation streams, hydronic fluids, refrigerants, fire-suppression media, fuels, and other controlled substances.</w:t>
      </w:r>
    </w:p>
    <w:p w14:paraId="636D60F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Each Fluid Interface shall declare:</w:t>
      </w:r>
    </w:p>
    <w:p w14:paraId="762D6C7E"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fluid identity;</w:t>
      </w:r>
    </w:p>
    <w:p w14:paraId="47A827A4"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permitted fluid composition;</w:t>
      </w:r>
    </w:p>
    <w:p w14:paraId="1905A0D0"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temperature range;</w:t>
      </w:r>
    </w:p>
    <w:p w14:paraId="07F70410"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normal and maximum pressure;</w:t>
      </w:r>
    </w:p>
    <w:p w14:paraId="2A638BA4"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vacuum conditions where applicable;</w:t>
      </w:r>
    </w:p>
    <w:p w14:paraId="47F0E466"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nominal and maximum flow;</w:t>
      </w:r>
    </w:p>
    <w:p w14:paraId="7F770461"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direction of flow;</w:t>
      </w:r>
    </w:p>
    <w:p w14:paraId="13EFE996"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allowable leakage;</w:t>
      </w:r>
    </w:p>
    <w:p w14:paraId="75E0EC24"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cleanliness class;</w:t>
      </w:r>
    </w:p>
    <w:p w14:paraId="50D01A50"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material compatibility;</w:t>
      </w:r>
    </w:p>
    <w:p w14:paraId="5A8E4501"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sealing method;</w:t>
      </w:r>
    </w:p>
    <w:p w14:paraId="1EFA1E51"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connection orientation;</w:t>
      </w:r>
    </w:p>
    <w:p w14:paraId="7C69D2ED"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drainage behavior;</w:t>
      </w:r>
    </w:p>
    <w:p w14:paraId="02CDD592"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freeze protection;</w:t>
      </w:r>
    </w:p>
    <w:p w14:paraId="2D87051A"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test method;</w:t>
      </w:r>
    </w:p>
    <w:p w14:paraId="2FDB7FBB" w14:textId="77777777" w:rsidR="00F803BD" w:rsidRPr="00F803BD" w:rsidRDefault="00F803B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isolation requirements.</w:t>
      </w:r>
    </w:p>
    <w:p w14:paraId="12BFE5C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Physically incompatible or hazardous fluid systems shall use distinct keying, geometry, color identification, machine-readable classification, or a combination of these measures.</w:t>
      </w:r>
    </w:p>
    <w:p w14:paraId="66DEC9A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Potable and non-potable systems shall not depend solely upon labeling to prevent cross-connection.</w:t>
      </w:r>
    </w:p>
    <w:p w14:paraId="0BEAD4A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Pressure-containing interfaces shall provide a defined sequence for isolation, depressurization, drainage, engagement, pressure testing, commissioning, and release. A connector shall not be removable while hazardous pressure remains unless it is specifically designed and certified for such operation.</w:t>
      </w:r>
    </w:p>
    <w:p w14:paraId="4AECBAF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Fluid Interface shall identify the location of the primary seal, backup seal where required, structural restraint, shutoff mechanism, drainage path, leakage-detection zone, and inspection access.</w:t>
      </w:r>
    </w:p>
    <w:p w14:paraId="76CEA88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Sealing elements shall be replaceable where their expected service life is shorter than that of the surrounding assembly. Seal identity, material, installation date, compatible fluids, temperature limits, and replacement requirements shall be traceable.</w:t>
      </w:r>
    </w:p>
    <w:p w14:paraId="7124C98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Wastewater interfaces shall additionally address slope, gravity flow, solids passage, cleaning access, trap relationships, venting, odor containment, and tolerance to limited movement.</w:t>
      </w:r>
    </w:p>
    <w:p w14:paraId="2B53B1E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Air and ventilation interfaces shall address pressure loss, airflow leakage, acoustic transfer, condensation, cleaning, filtration, and fire/smoke control where applicable.</w:t>
      </w:r>
    </w:p>
    <w:p w14:paraId="44DBF85A"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Refrigerant and fuel interfaces shall require domain-specific safety rules and shall not be generalized from water-connection requirements.</w:t>
      </w:r>
    </w:p>
    <w:p w14:paraId="45D378F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Connector families, nominal diameters, pressure classes, seal types, leakage thresholds, and test pressures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and shall be assigned through fluid-specific Engineering Profiles.</w:t>
      </w:r>
    </w:p>
    <w:p w14:paraId="5CD3DD77"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50D1B58B">
          <v:rect id="_x0000_i1044" style="width:0;height:1.5pt" o:hralign="center" o:hrstd="t" o:hr="t" fillcolor="#a0a0a0" stroked="f"/>
        </w:pict>
      </w:r>
    </w:p>
    <w:p w14:paraId="46E3FA3E"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lastRenderedPageBreak/>
        <w:t>15. Thermal Interfaces</w:t>
      </w:r>
    </w:p>
    <w:p w14:paraId="3303F87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Thermal Interfaces govern heat transfer and temperature-related behavior across component boundaries.</w:t>
      </w:r>
    </w:p>
    <w:p w14:paraId="3A5F9BD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Each Thermal Interface shall identify whether its purpose is to:</w:t>
      </w:r>
    </w:p>
    <w:p w14:paraId="00EA39D6"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promote heat transfer;</w:t>
      </w:r>
    </w:p>
    <w:p w14:paraId="34B97918"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resist heat transfer;</w:t>
      </w:r>
    </w:p>
    <w:p w14:paraId="4A6769F5"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control thermal bridging;</w:t>
      </w:r>
    </w:p>
    <w:p w14:paraId="7C58B1FB"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permit thermal expansion;</w:t>
      </w:r>
    </w:p>
    <w:p w14:paraId="71B0E7C3"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maintain a temperature limit;</w:t>
      </w:r>
    </w:p>
    <w:p w14:paraId="2AB80E2A"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prevent condensation;</w:t>
      </w:r>
    </w:p>
    <w:p w14:paraId="72043181"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preserve insulation continuity;</w:t>
      </w:r>
    </w:p>
    <w:p w14:paraId="25EC104F"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maintain fire-resistance performance;</w:t>
      </w:r>
    </w:p>
    <w:p w14:paraId="6C3A76A5" w14:textId="77777777" w:rsidR="00F803BD" w:rsidRPr="00F803BD" w:rsidRDefault="00F803B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transfer or reject heat from equipment.</w:t>
      </w:r>
    </w:p>
    <w:p w14:paraId="19E690E1"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interface definition shall include applicable temperatures, thermal conductivity or resistance, contact area, continuity requirements, movement allowance, surface-temperature limits, thermal cycling, moisture interaction, and exposure duration.</w:t>
      </w:r>
    </w:p>
    <w:p w14:paraId="3D50C1C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Where the building envelope crosses an interface, insulation, air control, vapor control, water control, and structural continuity shall be coordinated. A structurally effective connection shall not create an uncontrolled thermal bridge or condensation path without an approved mitigation strategy.</w:t>
      </w:r>
    </w:p>
    <w:p w14:paraId="5E27F34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Thermal breaks shall be located and retained so that their compression, creep, damage, moisture absorption, or aging does not compromise structural alignment or environmental performance.</w:t>
      </w:r>
    </w:p>
    <w:p w14:paraId="3DAC8C70"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Interfaces between materials with different coefficients of thermal expansion shall provide adequate movement capacity or demonstrate that induced stresses remain acceptable.</w:t>
      </w:r>
    </w:p>
    <w:p w14:paraId="1F946D8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Utility and equipment interfaces shall prevent normal or fault-generated heat from damaging adjacent components, seals, wiring, finishes, insulation, or human-access surfaces.</w:t>
      </w:r>
    </w:p>
    <w:p w14:paraId="1C3A501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Thermal performance shall be evaluated in the fully assembled condition, including fasteners, plates, penetrations, gaps, sealants, Cartridge shells, and installation tolerances. Evaluation of individual materials alone is insufficient.</w:t>
      </w:r>
    </w:p>
    <w:p w14:paraId="041EAAB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Thermal interfaces associated with fire conditions shall be coordinated with Safety and Emergency Interfaces but shall remain distinguishable from ordinary energy-performance requirements.</w:t>
      </w:r>
    </w:p>
    <w:p w14:paraId="27870E3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Required thermal-bridge limits, reference environmental conditions, thermal-break materials, and test assemblies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and regionally dependent.</w:t>
      </w:r>
    </w:p>
    <w:p w14:paraId="0338F328"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pict w14:anchorId="182E6752">
          <v:rect id="_x0000_i1045" style="width:0;height:1.5pt" o:hralign="center" o:hrstd="t" o:hr="t" fillcolor="#a0a0a0" stroked="f"/>
        </w:pict>
      </w:r>
    </w:p>
    <w:p w14:paraId="3AD4E839"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16. Data &amp; Communication Interfaces</w:t>
      </w:r>
    </w:p>
    <w:p w14:paraId="14DDB05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Data and Communication Interfaces govern the exchange of digital information between components, Cartridges, Nodes, sensors, controllers, Building BIOS, Digital Twins, engineering tools, robots, and authorized external services.</w:t>
      </w:r>
    </w:p>
    <w:p w14:paraId="17C3F8F1"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Every digitally active component shall possess a unique identity. Network presence alone shall not establish trust or authorization.</w:t>
      </w:r>
    </w:p>
    <w:p w14:paraId="5431F38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Each Data Interface shall define:</w:t>
      </w:r>
    </w:p>
    <w:p w14:paraId="1B57F11D"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physical or wireless communication medium;</w:t>
      </w:r>
    </w:p>
    <w:p w14:paraId="17C99711"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addressing method;</w:t>
      </w:r>
    </w:p>
    <w:p w14:paraId="2BB51D20"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discovery mechanism;</w:t>
      </w:r>
    </w:p>
    <w:p w14:paraId="5E2B2612"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message structure;</w:t>
      </w:r>
    </w:p>
    <w:p w14:paraId="38606B63"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units and coordinate conventions;</w:t>
      </w:r>
    </w:p>
    <w:p w14:paraId="66048F8D"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timing and synchronization;</w:t>
      </w:r>
    </w:p>
    <w:p w14:paraId="58040537"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update rate;</w:t>
      </w:r>
    </w:p>
    <w:p w14:paraId="2D48E586"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latency requirements;</w:t>
      </w:r>
    </w:p>
    <w:p w14:paraId="609A17A6"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bandwidth requirements;</w:t>
      </w:r>
    </w:p>
    <w:p w14:paraId="128A3092"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data quality indicators;</w:t>
      </w:r>
    </w:p>
    <w:p w14:paraId="5A760EC7"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authentication;</w:t>
      </w:r>
    </w:p>
    <w:p w14:paraId="7E21DBE7"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authorization;</w:t>
      </w:r>
    </w:p>
    <w:p w14:paraId="73FE3788"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encryption where required;</w:t>
      </w:r>
    </w:p>
    <w:p w14:paraId="7AA55E1B"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integrity verification;</w:t>
      </w:r>
    </w:p>
    <w:p w14:paraId="35181BD5"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error handling;</w:t>
      </w:r>
    </w:p>
    <w:p w14:paraId="78F0951D"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offline behavior;</w:t>
      </w:r>
    </w:p>
    <w:p w14:paraId="40957877"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version negotiation;</w:t>
      </w:r>
    </w:p>
    <w:p w14:paraId="413B3BAE" w14:textId="77777777" w:rsidR="00F803BD" w:rsidRPr="00F803BD" w:rsidRDefault="00F803B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update and deprecation strategy.</w:t>
      </w:r>
    </w:p>
    <w:p w14:paraId="186D62D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Data shall be classified by meaning and authority. The interface shall distinguish among:</w:t>
      </w:r>
    </w:p>
    <w:p w14:paraId="3776C4A0"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measured data;</w:t>
      </w:r>
    </w:p>
    <w:p w14:paraId="62621021"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calculated data;</w:t>
      </w:r>
    </w:p>
    <w:p w14:paraId="6711B24E"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commanded values;</w:t>
      </w:r>
    </w:p>
    <w:p w14:paraId="2CF23EE4"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configuration data;</w:t>
      </w:r>
    </w:p>
    <w:p w14:paraId="64638186"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limits;</w:t>
      </w:r>
    </w:p>
    <w:p w14:paraId="586CE392"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warnings;</w:t>
      </w:r>
    </w:p>
    <w:p w14:paraId="64633579"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alarms;</w:t>
      </w:r>
    </w:p>
    <w:p w14:paraId="4D075034"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historical records;</w:t>
      </w:r>
    </w:p>
    <w:p w14:paraId="2C9CAE4A"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engineering evidence;</w:t>
      </w:r>
    </w:p>
    <w:p w14:paraId="11D706BB" w14:textId="77777777" w:rsidR="00F803BD" w:rsidRPr="00F803BD" w:rsidRDefault="00F803B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inferred or AI-generated information.</w:t>
      </w:r>
    </w:p>
    <w:p w14:paraId="0129F01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Every transmitted value shall include sufficient context to prevent misinterpretation. Depending upon the data type, this may include unit, timestamp, source identity, quality, uncertainty, coordinate system, calibration status, applicable configuration, and evidence class.</w:t>
      </w:r>
    </w:p>
    <w:p w14:paraId="40ECE9D1"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Safety-related commands and measurements shall not be carried as ordinary unverified data. Their communication path, latency, redundancy, authentication, failure response, and manual override requirements shall reflect their safety function.</w:t>
      </w:r>
    </w:p>
    <w:p w14:paraId="5BD2BEA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Loss of communication shall result in a defined behavior. Components shall declare whether they continue operating, enter a degraded state, preserve the last safe command, shut down, isolate themselves, or request human intervention.</w:t>
      </w:r>
    </w:p>
    <w:p w14:paraId="3EE82BA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Interfaces shall support version negotiation where components from different generations may interact. An unsupported message, field, or capability shall not be silently interpreted as an accepted command.</w:t>
      </w:r>
    </w:p>
    <w:p w14:paraId="6BDEDD6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Proprietary extensions may be permitted, but they shall not prevent access to the minimum standardized functions required for System05 interoperability.</w:t>
      </w:r>
    </w:p>
    <w:p w14:paraId="5FE1E7A1"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The exact protocol stack, schemas, addressing format, cybersecurity profiles, and real-time communication classes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w:t>
      </w:r>
    </w:p>
    <w:p w14:paraId="787FF283"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473E75C0">
          <v:rect id="_x0000_i1046" style="width:0;height:1.5pt" o:hralign="center" o:hrstd="t" o:hr="t" fillcolor="#a0a0a0" stroked="f"/>
        </w:pict>
      </w:r>
    </w:p>
    <w:p w14:paraId="5F87826D"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17. Human Interfaces</w:t>
      </w:r>
    </w:p>
    <w:p w14:paraId="6CA36CB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Human Interfaces govern interactions between System05 components and occupants, installers, inspectors, maintainers, engineers, emergency responders, and other authorized persons.</w:t>
      </w:r>
    </w:p>
    <w:p w14:paraId="548F39A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design shall distinguish among user groups because each group has different knowledge, authority, risk exposure, and information requirements.</w:t>
      </w:r>
    </w:p>
    <w:p w14:paraId="15A4392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Human Interfaces may include:</w:t>
      </w:r>
    </w:p>
    <w:p w14:paraId="58315373"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handles and access points;</w:t>
      </w:r>
    </w:p>
    <w:p w14:paraId="775B4B26"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installation guides;</w:t>
      </w:r>
    </w:p>
    <w:p w14:paraId="045EF1FC"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physical controls;</w:t>
      </w:r>
    </w:p>
    <w:p w14:paraId="497609B8"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displays;</w:t>
      </w:r>
    </w:p>
    <w:p w14:paraId="505FA206"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labels and markings;</w:t>
      </w:r>
    </w:p>
    <w:p w14:paraId="7FD79346"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audible and visual alarms;</w:t>
      </w:r>
    </w:p>
    <w:p w14:paraId="0C39CF22"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maintenance panels;</w:t>
      </w:r>
    </w:p>
    <w:p w14:paraId="20CBF1A4"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inspection windows;</w:t>
      </w:r>
    </w:p>
    <w:p w14:paraId="4B01F373"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manual releases;</w:t>
      </w:r>
    </w:p>
    <w:p w14:paraId="24E55892"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emergency controls;</w:t>
      </w:r>
    </w:p>
    <w:p w14:paraId="0D83B20F"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digital applications;</w:t>
      </w:r>
    </w:p>
    <w:p w14:paraId="105294D6"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augmented-reality instructions;</w:t>
      </w:r>
    </w:p>
    <w:p w14:paraId="4B248FBD" w14:textId="77777777" w:rsidR="00F803BD" w:rsidRPr="00F803BD" w:rsidRDefault="00F803B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accessible machine-readable records.</w:t>
      </w:r>
    </w:p>
    <w:p w14:paraId="54AB0FC3"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Every control shall communicate its function, current state, permitted action, and consequence where ambiguity could create risk.</w:t>
      </w:r>
    </w:p>
    <w:p w14:paraId="41889E5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Critical status shall not rely exclusively upon color. Shape, position, text, symbols, sound, tactile indication, or digital confirmation shall be added as appropriate.</w:t>
      </w:r>
    </w:p>
    <w:p w14:paraId="312EEB5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Access shall be controlled according to role. Occupants shall not be able to operate maintenance or engineering controls merely because those controls are physically reachable. Conversely, emergency responders shall be able to locate essential isolation and emergency information without unnecessary delay.</w:t>
      </w:r>
    </w:p>
    <w:p w14:paraId="70070E8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Manual operations shall define required force, range of motion, reach, visibility, clearance, posture, tool use, and protective equipment. Interfaces intended for public or occupant use shall consider applicable accessibility requirements.</w:t>
      </w:r>
    </w:p>
    <w:p w14:paraId="59C4DAB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Installation interfaces shall provide error-resistant guidance. Part orientation, engagement direction, locking state, and incompatibility shall be understandable without relying entirely upon lengthy external manuals.</w:t>
      </w:r>
    </w:p>
    <w:p w14:paraId="70073C39"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Warnings shall not be used as substitutes for preventable design hazards. Physical keying, guarded access, interlocks, isolation, and safe-state behavior shall take priority where practicable.</w:t>
      </w:r>
    </w:p>
    <w:p w14:paraId="609E5B2E"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Human actions affecting the verified engineering state shall be recorded. Examples include manual overrides, isolation, release of a structural lock, replacement of a Cartridge, alarm acknowledgment, and modification of configuration data.</w:t>
      </w:r>
    </w:p>
    <w:p w14:paraId="361CD2F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Standard symbols, label hierarchy, accessibility profiles, maximum operating forces, and emergency-identification conventions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w:t>
      </w:r>
    </w:p>
    <w:p w14:paraId="0AD56296"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pict w14:anchorId="42383319">
          <v:rect id="_x0000_i1047" style="width:0;height:1.5pt" o:hralign="center" o:hrstd="t" o:hr="t" fillcolor="#a0a0a0" stroked="f"/>
        </w:pict>
      </w:r>
    </w:p>
    <w:p w14:paraId="3733D1B6"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18. Robotic Interfaces</w:t>
      </w:r>
    </w:p>
    <w:p w14:paraId="5A00F5F4"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Robotic Interfaces enable machines to discover, identify, approach, grasp, manipulate, align, connect, verify, inspect, release, transport, or replace System05 components.</w:t>
      </w:r>
    </w:p>
    <w:p w14:paraId="71E86C60"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Robot readiness shall not mean merely that a robot could theoretically perform the task. The interface shall provide controlled geometry, information, access, and state verification suitable for repeatable automated operation.</w:t>
      </w:r>
    </w:p>
    <w:p w14:paraId="7C929DCD"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 Robotic Interface shall define:</w:t>
      </w:r>
    </w:p>
    <w:p w14:paraId="1FBCB64A"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machine-readable identity;</w:t>
      </w:r>
    </w:p>
    <w:p w14:paraId="25A9EF41"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component coordinate system;</w:t>
      </w:r>
    </w:p>
    <w:p w14:paraId="034C5733"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target pose;</w:t>
      </w:r>
    </w:p>
    <w:p w14:paraId="22B9F70D"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permitted approach vectors;</w:t>
      </w:r>
    </w:p>
    <w:p w14:paraId="5347780E"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grasping or tooling features;</w:t>
      </w:r>
    </w:p>
    <w:p w14:paraId="77D582C1"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mass and center-of-gravity data;</w:t>
      </w:r>
    </w:p>
    <w:p w14:paraId="550625DD"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allowable gripping forces;</w:t>
      </w:r>
    </w:p>
    <w:p w14:paraId="67E783F2"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collision envelope;</w:t>
      </w:r>
    </w:p>
    <w:p w14:paraId="37BDD400"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alignment tolerances;</w:t>
      </w:r>
    </w:p>
    <w:p w14:paraId="087ACBDC"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engagement force and torque limits;</w:t>
      </w:r>
    </w:p>
    <w:p w14:paraId="69EB71D0"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fastening parameters;</w:t>
      </w:r>
    </w:p>
    <w:p w14:paraId="087A2FED"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verification signals;</w:t>
      </w:r>
    </w:p>
    <w:p w14:paraId="528D5822"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release sequence;</w:t>
      </w:r>
    </w:p>
    <w:p w14:paraId="137B03AB"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recovery behavior;</w:t>
      </w:r>
    </w:p>
    <w:p w14:paraId="71487F80" w14:textId="77777777" w:rsidR="00F803BD" w:rsidRPr="00F803BD" w:rsidRDefault="00F803B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human exclusion requirements.</w:t>
      </w:r>
    </w:p>
    <w:p w14:paraId="05503D2D"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Robotic datums shall be physically related to the functional interface datums. Decorative surfaces, movable finishes, uncertain edges, or adhesive labels shall not serve as the sole reference for safety-critical positioning.</w:t>
      </w:r>
    </w:p>
    <w:p w14:paraId="72479B9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Visual markers, RFID, embedded sensors, geometric fiducials, or other localization systems may support identification and pose estimation. Loss or contamination of one marker should not make critical operations impossible where redundancy is reasonably achievable.</w:t>
      </w:r>
    </w:p>
    <w:p w14:paraId="40282108"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Grasping features shall prevent damage to finished surfaces, seals, sensors, wiring, and structural transfer regions. The robot shall be informed of allowable contact zones and prohibited contact zones.</w:t>
      </w:r>
    </w:p>
    <w:p w14:paraId="5E880672"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Interfaces shall support staged alignment. Coarse localization shall bring the component into the approach envelope; mechanical guidance shall accommodate limited residual error; final datums shall establish the controlled installed position.</w:t>
      </w:r>
    </w:p>
    <w:p w14:paraId="236C3BC0"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 robot shall be able to distinguish among incomplete engagement, correct seating, primary locking, secondary locking, sealing, energization, and commissioning. Completion shall not be inferred solely from the end position of the robotic arm.</w:t>
      </w:r>
    </w:p>
    <w:p w14:paraId="0A3D03A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Fastening operations shall record relevant evidence, such as applied torque, rotation, tension, insertion depth, force-displacement curve, tool identity, calibration status, timestamp, and final verification.</w:t>
      </w:r>
    </w:p>
    <w:p w14:paraId="61C1DB68"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Robot-access requirements shall be coordinated with human installation. A component may support both methods, but neither method shall unknowingly compromise the access or safety requirements of the other.</w:t>
      </w:r>
    </w:p>
    <w:p w14:paraId="650B1865"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Standard robot grasp geometries, fiducials, tool couplings, digital task descriptions, and pose tolerances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and require physical prototyping.</w:t>
      </w:r>
    </w:p>
    <w:p w14:paraId="75B3BEF1" w14:textId="77777777" w:rsidR="00F803BD" w:rsidRPr="00F803BD" w:rsidRDefault="00F803BD" w:rsidP="00F803BD">
      <w:pPr>
        <w:spacing w:after="0"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pict w14:anchorId="010D1297">
          <v:rect id="_x0000_i1048" style="width:0;height:1.5pt" o:hralign="center" o:hrstd="t" o:hr="t" fillcolor="#a0a0a0" stroked="f"/>
        </w:pict>
      </w:r>
    </w:p>
    <w:p w14:paraId="0BB1251B" w14:textId="77777777" w:rsidR="00F803BD" w:rsidRPr="00F803BD" w:rsidRDefault="00F803BD" w:rsidP="00F80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3BD">
        <w:rPr>
          <w:rFonts w:ascii="Times New Roman" w:eastAsia="Times New Roman" w:hAnsi="Times New Roman" w:cs="Times New Roman"/>
          <w:b/>
          <w:bCs/>
          <w:kern w:val="0"/>
          <w:sz w:val="36"/>
          <w:szCs w:val="36"/>
          <w14:ligatures w14:val="none"/>
        </w:rPr>
        <w:t>19. Safety &amp; Emergency Interfaces</w:t>
      </w:r>
    </w:p>
    <w:p w14:paraId="25E93289"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Safety and Emergency Interfaces prevent hazardous events, limit their consequences, communicate critical conditions, and support emergency isolation, access, response, and recovery.</w:t>
      </w:r>
    </w:p>
    <w:p w14:paraId="7E446E4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These interfaces may include:</w:t>
      </w:r>
    </w:p>
    <w:p w14:paraId="2248C3EA"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emergency electrical disconnects;</w:t>
      </w:r>
    </w:p>
    <w:p w14:paraId="5C909B2F"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water and gas shutoffs;</w:t>
      </w:r>
    </w:p>
    <w:p w14:paraId="329E363D"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fire and smoke barriers;</w:t>
      </w:r>
    </w:p>
    <w:p w14:paraId="7A9385AB"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pressure-relief devices;</w:t>
      </w:r>
    </w:p>
    <w:p w14:paraId="087BE437"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structural emergency supports;</w:t>
      </w:r>
    </w:p>
    <w:p w14:paraId="13EEC576"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manual overrides;</w:t>
      </w:r>
    </w:p>
    <w:p w14:paraId="4A19EB2D"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alarm interfaces;</w:t>
      </w:r>
    </w:p>
    <w:p w14:paraId="5F5FF6BC"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emergency communication points;</w:t>
      </w:r>
    </w:p>
    <w:p w14:paraId="7F897EE2"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responder identification systems;</w:t>
      </w:r>
    </w:p>
    <w:p w14:paraId="58D59637"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evacuation-support systems;</w:t>
      </w:r>
    </w:p>
    <w:p w14:paraId="14F0AE66" w14:textId="77777777" w:rsidR="00F803BD" w:rsidRPr="00F803BD" w:rsidRDefault="00F803B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safe access and rescue points.</w:t>
      </w:r>
    </w:p>
    <w:p w14:paraId="705F408A"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Each Safety Interface shall define the hazard addressed, initiating condition, detection method, required response, response time, protected zone, responsible component, backup method, manual override, reset conditions, and required evidence.</w:t>
      </w:r>
    </w:p>
    <w:p w14:paraId="113BE4E6"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Safety functions shall be assigned a criticality level based upon the foreseeable consequences of failure. The criticality level shall determine requirements for redundancy, independence, monitoring, testing, access control, documentation, and certification.</w:t>
      </w:r>
    </w:p>
    <w:p w14:paraId="41C8FB49"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A safety function shall not depend upon a single general-purpose communication service where loss of that service could create an unacceptable condition. Local autonomous protection shall be provided where necessary.</w:t>
      </w:r>
    </w:p>
    <w:p w14:paraId="565CEE0B"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Emergency controls shall remain identifiable and operable under foreseeable emergency conditions, including power loss, communication failure, smoke, water exposure, restricted visibility, partial structural damage, and loss of normal access.</w:t>
      </w:r>
    </w:p>
    <w:p w14:paraId="4625039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Emergency isolation shall be selective where practicable. A failed Cartridge or utility branch should be isolated without unnecessarily disabling unrelated building functions.</w:t>
      </w:r>
    </w:p>
    <w:p w14:paraId="1508CC9F"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Where complete shutdown would create a greater hazard, the interface shall support defined degraded or emergency operating modes.</w:t>
      </w:r>
    </w:p>
    <w:p w14:paraId="0D9EABC8"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lastRenderedPageBreak/>
        <w:t>Safety Interfaces shall communicate their real state rather than only the commanded state. A shutoff command, for example, shall not be recorded as successful isolation unless the relevant physical state has been verified.</w:t>
      </w:r>
    </w:p>
    <w:p w14:paraId="1B30DE17"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Manual override shall be controlled but available to authorized persons where required. Every override shall have a defined effect, duration, reset process, indication, and lifecycle record.</w:t>
      </w:r>
    </w:p>
    <w:p w14:paraId="3CC4E84E"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Fire-related interfaces shall preserve required compartmentation across joints, penetrations, removable Cartridges, utility connections, and structural Nodes. Replacement or maintenance shall not leave fire barriers incomplete without a visible and digitally recorded temporary condition.</w:t>
      </w:r>
    </w:p>
    <w:p w14:paraId="6910CAE8"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Emergency information associated with an interface shall remain available locally where reliance upon remote cloud access would cause unacceptable delay. This may include identity, hazard type, isolation procedure, stored-energy warning, rescue access, and safe-disassembly instructions.</w:t>
      </w:r>
    </w:p>
    <w:p w14:paraId="44450690" w14:textId="77777777" w:rsidR="00F803BD" w:rsidRPr="00F803BD" w:rsidRDefault="00F803BD" w:rsidP="00F803BD">
      <w:pPr>
        <w:spacing w:before="100" w:beforeAutospacing="1" w:after="100" w:afterAutospacing="1" w:line="240" w:lineRule="auto"/>
        <w:rPr>
          <w:rFonts w:ascii="Times New Roman" w:eastAsia="Times New Roman" w:hAnsi="Times New Roman" w:cs="Times New Roman"/>
          <w:kern w:val="0"/>
          <w14:ligatures w14:val="none"/>
        </w:rPr>
      </w:pPr>
      <w:r w:rsidRPr="00F803BD">
        <w:rPr>
          <w:rFonts w:ascii="Times New Roman" w:eastAsia="Times New Roman" w:hAnsi="Times New Roman" w:cs="Times New Roman"/>
          <w:kern w:val="0"/>
          <w14:ligatures w14:val="none"/>
        </w:rPr>
        <w:t xml:space="preserve">Detailed safety-integrity classes, response-time requirements, emergency markings, redundancy rules, and mappings to applicable codes remain </w:t>
      </w:r>
      <w:r w:rsidRPr="00F803BD">
        <w:rPr>
          <w:rFonts w:ascii="Times New Roman" w:eastAsia="Times New Roman" w:hAnsi="Times New Roman" w:cs="Times New Roman"/>
          <w:b/>
          <w:bCs/>
          <w:kern w:val="0"/>
          <w14:ligatures w14:val="none"/>
        </w:rPr>
        <w:t>TBD</w:t>
      </w:r>
      <w:r w:rsidRPr="00F803BD">
        <w:rPr>
          <w:rFonts w:ascii="Times New Roman" w:eastAsia="Times New Roman" w:hAnsi="Times New Roman" w:cs="Times New Roman"/>
          <w:kern w:val="0"/>
          <w14:ligatures w14:val="none"/>
        </w:rPr>
        <w:t xml:space="preserve"> and shall be established separately for each interface family and Engineering Profile.</w:t>
      </w:r>
    </w:p>
    <w:p w14:paraId="5521CF92" w14:textId="77777777" w:rsidR="00162EA7" w:rsidRPr="00162EA7" w:rsidRDefault="00162EA7" w:rsidP="00162EA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62EA7">
        <w:rPr>
          <w:rFonts w:ascii="Times New Roman" w:eastAsia="Times New Roman" w:hAnsi="Times New Roman" w:cs="Times New Roman"/>
          <w:b/>
          <w:bCs/>
          <w:kern w:val="36"/>
          <w:sz w:val="48"/>
          <w:szCs w:val="48"/>
          <w14:ligatures w14:val="none"/>
        </w:rPr>
        <w:t>PART III — Interface Protocol</w:t>
      </w:r>
    </w:p>
    <w:p w14:paraId="0D24E903"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20. Interface Identification</w:t>
      </w:r>
    </w:p>
    <w:p w14:paraId="5C0BCAD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Every System05 interface shall possess both a </w:t>
      </w:r>
      <w:r w:rsidRPr="00162EA7">
        <w:rPr>
          <w:rFonts w:ascii="Times New Roman" w:eastAsia="Times New Roman" w:hAnsi="Times New Roman" w:cs="Times New Roman"/>
          <w:b/>
          <w:bCs/>
          <w:kern w:val="0"/>
          <w14:ligatures w14:val="none"/>
        </w:rPr>
        <w:t>Type Identity</w:t>
      </w:r>
      <w:r w:rsidRPr="00162EA7">
        <w:rPr>
          <w:rFonts w:ascii="Times New Roman" w:eastAsia="Times New Roman" w:hAnsi="Times New Roman" w:cs="Times New Roman"/>
          <w:kern w:val="0"/>
          <w14:ligatures w14:val="none"/>
        </w:rPr>
        <w:t xml:space="preserve"> and an </w:t>
      </w:r>
      <w:r w:rsidRPr="00162EA7">
        <w:rPr>
          <w:rFonts w:ascii="Times New Roman" w:eastAsia="Times New Roman" w:hAnsi="Times New Roman" w:cs="Times New Roman"/>
          <w:b/>
          <w:bCs/>
          <w:kern w:val="0"/>
          <w14:ligatures w14:val="none"/>
        </w:rPr>
        <w:t>Instance Identity</w:t>
      </w:r>
      <w:r w:rsidRPr="00162EA7">
        <w:rPr>
          <w:rFonts w:ascii="Times New Roman" w:eastAsia="Times New Roman" w:hAnsi="Times New Roman" w:cs="Times New Roman"/>
          <w:kern w:val="0"/>
          <w14:ligatures w14:val="none"/>
        </w:rPr>
        <w:t>.</w:t>
      </w:r>
    </w:p>
    <w:p w14:paraId="4B708CA4"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Type Identity identifies the standardized interface definition to which the interface claims conformance. The Instance Identity identifies the individual physical or digital interface installed on a specific component.</w:t>
      </w:r>
    </w:p>
    <w:p w14:paraId="37D04BD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minimum Interface Type Identity shall include:</w:t>
      </w:r>
    </w:p>
    <w:p w14:paraId="4CF95B67"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System05 interface-family code;</w:t>
      </w:r>
    </w:p>
    <w:p w14:paraId="15346D64"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interface domain or combination of domains;</w:t>
      </w:r>
    </w:p>
    <w:p w14:paraId="1755492E"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geometry or form-factor class;</w:t>
      </w:r>
    </w:p>
    <w:p w14:paraId="3DE537DD"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capacity class;</w:t>
      </w:r>
    </w:p>
    <w:p w14:paraId="1D9CDE12"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compatibility profile;</w:t>
      </w:r>
    </w:p>
    <w:p w14:paraId="260028A4"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safety-criticality class;</w:t>
      </w:r>
    </w:p>
    <w:p w14:paraId="6F23D5B8"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environmental class;</w:t>
      </w:r>
    </w:p>
    <w:p w14:paraId="4CCAF23F"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protocol version;</w:t>
      </w:r>
    </w:p>
    <w:p w14:paraId="20BC4536"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revision status;</w:t>
      </w:r>
    </w:p>
    <w:p w14:paraId="71B7F8CA" w14:textId="77777777" w:rsidR="00162EA7" w:rsidRPr="00162EA7" w:rsidRDefault="00162EA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lifecycle classification.</w:t>
      </w:r>
    </w:p>
    <w:p w14:paraId="39D044DC"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minimum Interface Instance Identity shall include:</w:t>
      </w:r>
    </w:p>
    <w:p w14:paraId="05EE7FEC"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globally unique serial identifier;</w:t>
      </w:r>
    </w:p>
    <w:p w14:paraId="29AE259A"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manufacturer identity;</w:t>
      </w:r>
    </w:p>
    <w:p w14:paraId="18E54683"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product and model identity;</w:t>
      </w:r>
    </w:p>
    <w:p w14:paraId="2ECEC098"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manufacturing batch or lot;</w:t>
      </w:r>
    </w:p>
    <w:p w14:paraId="4CBF591D"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manufacturing date;</w:t>
      </w:r>
    </w:p>
    <w:p w14:paraId="63CA9BD4"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component identity;</w:t>
      </w:r>
    </w:p>
    <w:p w14:paraId="6EC8FC3D"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interface location on the component;</w:t>
      </w:r>
    </w:p>
    <w:p w14:paraId="2F81A367"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applicable Type Identity;</w:t>
      </w:r>
    </w:p>
    <w:p w14:paraId="1B6667FC"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certification status;</w:t>
      </w:r>
    </w:p>
    <w:p w14:paraId="42AFDF8D"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current configuration;</w:t>
      </w:r>
    </w:p>
    <w:p w14:paraId="701FF61E" w14:textId="77777777" w:rsidR="00162EA7" w:rsidRPr="00162EA7" w:rsidRDefault="00162EA7">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current lifecycle state.</w:t>
      </w:r>
    </w:p>
    <w:p w14:paraId="1531CB32"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Identification shall be available in coordinated forms appropriate to the interface:</w:t>
      </w:r>
    </w:p>
    <w:p w14:paraId="324CFF07" w14:textId="77777777" w:rsidR="00162EA7" w:rsidRPr="00162EA7" w:rsidRDefault="00162EA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human-readable text;</w:t>
      </w:r>
    </w:p>
    <w:p w14:paraId="4EE07C6B" w14:textId="77777777" w:rsidR="00162EA7" w:rsidRPr="00162EA7" w:rsidRDefault="00162EA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durable machine-readable marking;</w:t>
      </w:r>
    </w:p>
    <w:p w14:paraId="1511FCA6" w14:textId="77777777" w:rsidR="00162EA7" w:rsidRPr="00162EA7" w:rsidRDefault="00162EA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digital record;</w:t>
      </w:r>
    </w:p>
    <w:p w14:paraId="6E1635BB" w14:textId="77777777" w:rsidR="00162EA7" w:rsidRPr="00162EA7" w:rsidRDefault="00162EA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network identity for active interfaces;</w:t>
      </w:r>
    </w:p>
    <w:p w14:paraId="6518476F" w14:textId="77777777" w:rsidR="00162EA7" w:rsidRPr="00162EA7" w:rsidRDefault="00162EA7">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geometric or visual marker for robotic interfaces.</w:t>
      </w:r>
    </w:p>
    <w:p w14:paraId="6F795AF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 physical identification marker may use a Data Matrix, QR-type code, RFID, NFC, embedded electronic identity, geometric marker, or an approved combination. Safety-critical identification shall not depend upon a single removable label.</w:t>
      </w:r>
    </w:p>
    <w:p w14:paraId="1DA2C5CA"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The physical marker shall be located within a controlled </w:t>
      </w:r>
      <w:r w:rsidRPr="00162EA7">
        <w:rPr>
          <w:rFonts w:ascii="Times New Roman" w:eastAsia="Times New Roman" w:hAnsi="Times New Roman" w:cs="Times New Roman"/>
          <w:b/>
          <w:bCs/>
          <w:kern w:val="0"/>
          <w14:ligatures w14:val="none"/>
        </w:rPr>
        <w:t>Identification Region</w:t>
      </w:r>
      <w:r w:rsidRPr="00162EA7">
        <w:rPr>
          <w:rFonts w:ascii="Times New Roman" w:eastAsia="Times New Roman" w:hAnsi="Times New Roman" w:cs="Times New Roman"/>
          <w:kern w:val="0"/>
          <w14:ligatures w14:val="none"/>
        </w:rPr>
        <w:t xml:space="preserve"> defined by the Interface Control Drawing. It shall remain accessible during installation, inspection, maintenance, and replacement to the extent required by the lifecycle plan.</w:t>
      </w:r>
    </w:p>
    <w:p w14:paraId="088AA224"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When an interface is scanned, the local or connected system shall be able to retrieve at least:</w:t>
      </w:r>
    </w:p>
    <w:p w14:paraId="497AE4B1"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interface type and version;</w:t>
      </w:r>
    </w:p>
    <w:p w14:paraId="0AA43B30"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permitted mating classes;</w:t>
      </w:r>
    </w:p>
    <w:p w14:paraId="597F4E98"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declared capabilities;</w:t>
      </w:r>
    </w:p>
    <w:p w14:paraId="03F6F2DE"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operating limits;</w:t>
      </w:r>
    </w:p>
    <w:p w14:paraId="33CFD35D"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installation instructions;</w:t>
      </w:r>
    </w:p>
    <w:p w14:paraId="46EC70C6"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safety warnings;</w:t>
      </w:r>
    </w:p>
    <w:p w14:paraId="77AF3B89"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certification and evidence references;</w:t>
      </w:r>
    </w:p>
    <w:p w14:paraId="188BEE48"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current status;</w:t>
      </w:r>
    </w:p>
    <w:p w14:paraId="4B410F35" w14:textId="77777777" w:rsidR="00162EA7" w:rsidRPr="00162EA7" w:rsidRDefault="00162EA7">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maintenance and inspection history.</w:t>
      </w:r>
    </w:p>
    <w:p w14:paraId="19F12FEF"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Physical form shall provide immediate differentiation where incorrect connection could create danger. Digital identification shall supplement physical keying rather than replace it.</w:t>
      </w:r>
    </w:p>
    <w:p w14:paraId="54C8A8D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An unreadable or unverifiable identifier shall place the interface in an </w:t>
      </w:r>
      <w:r w:rsidRPr="00162EA7">
        <w:rPr>
          <w:rFonts w:ascii="Times New Roman" w:eastAsia="Times New Roman" w:hAnsi="Times New Roman" w:cs="Times New Roman"/>
          <w:b/>
          <w:bCs/>
          <w:kern w:val="0"/>
          <w14:ligatures w14:val="none"/>
        </w:rPr>
        <w:t>Unverified Identity</w:t>
      </w:r>
      <w:r w:rsidRPr="00162EA7">
        <w:rPr>
          <w:rFonts w:ascii="Times New Roman" w:eastAsia="Times New Roman" w:hAnsi="Times New Roman" w:cs="Times New Roman"/>
          <w:kern w:val="0"/>
          <w14:ligatures w14:val="none"/>
        </w:rPr>
        <w:t xml:space="preserve"> state. Safety-critical connection or energization shall not proceed until identity has been recovered or independently verified through an authorized procedure.</w:t>
      </w:r>
    </w:p>
    <w:p w14:paraId="3101D862"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 xml:space="preserve">The exact identifier syntax, global registry structure, marking technology, minimum marking durability, and offline data package remain </w:t>
      </w:r>
      <w:r w:rsidRPr="00162EA7">
        <w:rPr>
          <w:rFonts w:ascii="Times New Roman" w:eastAsia="Times New Roman" w:hAnsi="Times New Roman" w:cs="Times New Roman"/>
          <w:b/>
          <w:bCs/>
          <w:kern w:val="0"/>
          <w14:ligatures w14:val="none"/>
        </w:rPr>
        <w:t>TBD</w:t>
      </w:r>
      <w:r w:rsidRPr="00162EA7">
        <w:rPr>
          <w:rFonts w:ascii="Times New Roman" w:eastAsia="Times New Roman" w:hAnsi="Times New Roman" w:cs="Times New Roman"/>
          <w:kern w:val="0"/>
          <w14:ligatures w14:val="none"/>
        </w:rPr>
        <w:t>.</w:t>
      </w:r>
    </w:p>
    <w:p w14:paraId="2ED6FBBF"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3E971C8C">
          <v:rect id="_x0000_i1059" style="width:0;height:1.5pt" o:hralign="center" o:hrstd="t" o:hr="t" fillcolor="#a0a0a0" stroked="f"/>
        </w:pict>
      </w:r>
    </w:p>
    <w:p w14:paraId="0884A78E"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21. Connection Sequence</w:t>
      </w:r>
    </w:p>
    <w:p w14:paraId="641CABE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Every connectable System05 interface shall have a defined connection sequence. The sequence shall describe the controlled transition from separated components to a verified and commissioned interface.</w:t>
      </w:r>
    </w:p>
    <w:p w14:paraId="3AFBBB66"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general System05 connection sequence consists of:</w:t>
      </w:r>
    </w:p>
    <w:p w14:paraId="665102E8"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Planning</w:t>
      </w:r>
      <w:r w:rsidRPr="00162EA7">
        <w:rPr>
          <w:rFonts w:ascii="Times New Roman" w:eastAsia="Times New Roman" w:hAnsi="Times New Roman" w:cs="Times New Roman"/>
          <w:kern w:val="0"/>
          <w14:ligatures w14:val="none"/>
        </w:rPr>
        <w:br/>
        <w:t>Confirm that the intended connection is authorized by the design and current building configuration.</w:t>
      </w:r>
    </w:p>
    <w:p w14:paraId="4CE969BA"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Discovery</w:t>
      </w:r>
      <w:r w:rsidRPr="00162EA7">
        <w:rPr>
          <w:rFonts w:ascii="Times New Roman" w:eastAsia="Times New Roman" w:hAnsi="Times New Roman" w:cs="Times New Roman"/>
          <w:kern w:val="0"/>
          <w14:ligatures w14:val="none"/>
        </w:rPr>
        <w:br/>
        <w:t>Identify the participating components and locate their interfaces.</w:t>
      </w:r>
    </w:p>
    <w:p w14:paraId="3189F08B"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Identity Verification</w:t>
      </w:r>
      <w:r w:rsidRPr="00162EA7">
        <w:rPr>
          <w:rFonts w:ascii="Times New Roman" w:eastAsia="Times New Roman" w:hAnsi="Times New Roman" w:cs="Times New Roman"/>
          <w:kern w:val="0"/>
          <w14:ligatures w14:val="none"/>
        </w:rPr>
        <w:br/>
        <w:t>Read and verify the Type Identity and Instance Identity of each interface side.</w:t>
      </w:r>
    </w:p>
    <w:p w14:paraId="13DDD486"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Compatibility Precheck</w:t>
      </w:r>
      <w:r w:rsidRPr="00162EA7">
        <w:rPr>
          <w:rFonts w:ascii="Times New Roman" w:eastAsia="Times New Roman" w:hAnsi="Times New Roman" w:cs="Times New Roman"/>
          <w:kern w:val="0"/>
          <w14:ligatures w14:val="none"/>
        </w:rPr>
        <w:br/>
        <w:t>Compare geometry, capacity, version, environment, safety class, and required capabilities before physical engagement.</w:t>
      </w:r>
    </w:p>
    <w:p w14:paraId="402ECBDB"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Condition Assessment</w:t>
      </w:r>
      <w:r w:rsidRPr="00162EA7">
        <w:rPr>
          <w:rFonts w:ascii="Times New Roman" w:eastAsia="Times New Roman" w:hAnsi="Times New Roman" w:cs="Times New Roman"/>
          <w:kern w:val="0"/>
          <w14:ligatures w14:val="none"/>
        </w:rPr>
        <w:br/>
        <w:t>Inspect for damage, contamination, corrosion, deformation, missing seals, outdated configuration, or previous fault status.</w:t>
      </w:r>
    </w:p>
    <w:p w14:paraId="5E4F6CB8"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Hazard Isolation</w:t>
      </w:r>
      <w:r w:rsidRPr="00162EA7">
        <w:rPr>
          <w:rFonts w:ascii="Times New Roman" w:eastAsia="Times New Roman" w:hAnsi="Times New Roman" w:cs="Times New Roman"/>
          <w:kern w:val="0"/>
          <w14:ligatures w14:val="none"/>
        </w:rPr>
        <w:br/>
        <w:t>Remove or control structural load, electrical energy, pressure, temperature, stored mechanical energy, hazardous fluids, and automated movement as applicable.</w:t>
      </w:r>
    </w:p>
    <w:p w14:paraId="280AB8B8"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Approach Preparation</w:t>
      </w:r>
      <w:r w:rsidRPr="00162EA7">
        <w:rPr>
          <w:rFonts w:ascii="Times New Roman" w:eastAsia="Times New Roman" w:hAnsi="Times New Roman" w:cs="Times New Roman"/>
          <w:kern w:val="0"/>
          <w14:ligatures w14:val="none"/>
        </w:rPr>
        <w:br/>
        <w:t>Confirm that the approach, service, and exclusion envelopes are available.</w:t>
      </w:r>
    </w:p>
    <w:p w14:paraId="3E5D3792"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Orientation</w:t>
      </w:r>
      <w:r w:rsidRPr="00162EA7">
        <w:rPr>
          <w:rFonts w:ascii="Times New Roman" w:eastAsia="Times New Roman" w:hAnsi="Times New Roman" w:cs="Times New Roman"/>
          <w:kern w:val="0"/>
          <w14:ligatures w14:val="none"/>
        </w:rPr>
        <w:br/>
        <w:t>Place the incoming component in the required nominal orientation.</w:t>
      </w:r>
    </w:p>
    <w:p w14:paraId="1929B5E1"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Coarse Alignment</w:t>
      </w:r>
      <w:r w:rsidRPr="00162EA7">
        <w:rPr>
          <w:rFonts w:ascii="Times New Roman" w:eastAsia="Times New Roman" w:hAnsi="Times New Roman" w:cs="Times New Roman"/>
          <w:kern w:val="0"/>
          <w14:ligatures w14:val="none"/>
        </w:rPr>
        <w:br/>
        <w:t>Bring the corresponding datums and guide features within the permitted capture range.</w:t>
      </w:r>
    </w:p>
    <w:p w14:paraId="70334A68"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Initial Engagement</w:t>
      </w:r>
      <w:r w:rsidRPr="00162EA7">
        <w:rPr>
          <w:rFonts w:ascii="Times New Roman" w:eastAsia="Times New Roman" w:hAnsi="Times New Roman" w:cs="Times New Roman"/>
          <w:kern w:val="0"/>
          <w14:ligatures w14:val="none"/>
        </w:rPr>
        <w:br/>
        <w:t>Enter the lead-in region without activating primary locking, sealing, or energy transfer.</w:t>
      </w:r>
    </w:p>
    <w:p w14:paraId="7ABA7788"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Final Alignment and Seating</w:t>
      </w:r>
      <w:r w:rsidRPr="00162EA7">
        <w:rPr>
          <w:rFonts w:ascii="Times New Roman" w:eastAsia="Times New Roman" w:hAnsi="Times New Roman" w:cs="Times New Roman"/>
          <w:kern w:val="0"/>
          <w14:ligatures w14:val="none"/>
        </w:rPr>
        <w:br/>
        <w:t>Establish the controlled final position against the designated datums and seating surfaces.</w:t>
      </w:r>
    </w:p>
    <w:p w14:paraId="5E889111"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Primary Locking</w:t>
      </w:r>
      <w:r w:rsidRPr="00162EA7">
        <w:rPr>
          <w:rFonts w:ascii="Times New Roman" w:eastAsia="Times New Roman" w:hAnsi="Times New Roman" w:cs="Times New Roman"/>
          <w:kern w:val="0"/>
          <w14:ligatures w14:val="none"/>
        </w:rPr>
        <w:br/>
        <w:t>Activate the load-resisting or retention mechanism.</w:t>
      </w:r>
    </w:p>
    <w:p w14:paraId="38323256"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Secondary Retention</w:t>
      </w:r>
      <w:r w:rsidRPr="00162EA7">
        <w:rPr>
          <w:rFonts w:ascii="Times New Roman" w:eastAsia="Times New Roman" w:hAnsi="Times New Roman" w:cs="Times New Roman"/>
          <w:kern w:val="0"/>
          <w14:ligatures w14:val="none"/>
        </w:rPr>
        <w:br/>
        <w:t>Activate an independent restraint where required by the interface class.</w:t>
      </w:r>
    </w:p>
    <w:p w14:paraId="78C1DC10"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Seal Completion</w:t>
      </w:r>
      <w:r w:rsidRPr="00162EA7">
        <w:rPr>
          <w:rFonts w:ascii="Times New Roman" w:eastAsia="Times New Roman" w:hAnsi="Times New Roman" w:cs="Times New Roman"/>
          <w:kern w:val="0"/>
          <w14:ligatures w14:val="none"/>
        </w:rPr>
        <w:br/>
        <w:t>Complete and verify environmental or fluid sealing.</w:t>
      </w:r>
    </w:p>
    <w:p w14:paraId="40245550"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lastRenderedPageBreak/>
        <w:t>Passive Verification</w:t>
      </w:r>
      <w:r w:rsidRPr="00162EA7">
        <w:rPr>
          <w:rFonts w:ascii="Times New Roman" w:eastAsia="Times New Roman" w:hAnsi="Times New Roman" w:cs="Times New Roman"/>
          <w:kern w:val="0"/>
          <w14:ligatures w14:val="none"/>
        </w:rPr>
        <w:br/>
        <w:t>Confirm seating, fastener position, locking, clearances, and visible indicators.</w:t>
      </w:r>
    </w:p>
    <w:p w14:paraId="4CE9AF82"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Active Verification</w:t>
      </w:r>
      <w:r w:rsidRPr="00162EA7">
        <w:rPr>
          <w:rFonts w:ascii="Times New Roman" w:eastAsia="Times New Roman" w:hAnsi="Times New Roman" w:cs="Times New Roman"/>
          <w:kern w:val="0"/>
          <w14:ligatures w14:val="none"/>
        </w:rPr>
        <w:br/>
        <w:t>Perform electrical continuity, pressure, communication, sensor, authentication, or other applicable tests.</w:t>
      </w:r>
    </w:p>
    <w:p w14:paraId="3BFEF913"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Capability Negotiation</w:t>
      </w:r>
      <w:r w:rsidRPr="00162EA7">
        <w:rPr>
          <w:rFonts w:ascii="Times New Roman" w:eastAsia="Times New Roman" w:hAnsi="Times New Roman" w:cs="Times New Roman"/>
          <w:kern w:val="0"/>
          <w14:ligatures w14:val="none"/>
        </w:rPr>
        <w:br/>
        <w:t>Establish the mutually supported operating capabilities.</w:t>
      </w:r>
    </w:p>
    <w:p w14:paraId="3FA6287E"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Commissioning</w:t>
      </w:r>
      <w:r w:rsidRPr="00162EA7">
        <w:rPr>
          <w:rFonts w:ascii="Times New Roman" w:eastAsia="Times New Roman" w:hAnsi="Times New Roman" w:cs="Times New Roman"/>
          <w:kern w:val="0"/>
          <w14:ligatures w14:val="none"/>
        </w:rPr>
        <w:br/>
        <w:t>Authorize the interface for its intended service.</w:t>
      </w:r>
    </w:p>
    <w:p w14:paraId="646C3466" w14:textId="77777777" w:rsidR="00162EA7" w:rsidRPr="00162EA7" w:rsidRDefault="00162EA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Record Creation</w:t>
      </w:r>
      <w:r w:rsidRPr="00162EA7">
        <w:rPr>
          <w:rFonts w:ascii="Times New Roman" w:eastAsia="Times New Roman" w:hAnsi="Times New Roman" w:cs="Times New Roman"/>
          <w:kern w:val="0"/>
          <w14:ligatures w14:val="none"/>
        </w:rPr>
        <w:br/>
        <w:t>Write the completed connection event and evidence package to the Digital Thread.</w:t>
      </w:r>
    </w:p>
    <w:p w14:paraId="262329F6"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Steps that do not apply may be formally omitted by the relevant Interface Contract. Their omission shall be explicit rather than assumed.</w:t>
      </w:r>
    </w:p>
    <w:p w14:paraId="2E0D945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The sequence shall contain </w:t>
      </w:r>
      <w:r w:rsidRPr="00162EA7">
        <w:rPr>
          <w:rFonts w:ascii="Times New Roman" w:eastAsia="Times New Roman" w:hAnsi="Times New Roman" w:cs="Times New Roman"/>
          <w:b/>
          <w:bCs/>
          <w:kern w:val="0"/>
          <w14:ligatures w14:val="none"/>
        </w:rPr>
        <w:t>hold points</w:t>
      </w:r>
      <w:r w:rsidRPr="00162EA7">
        <w:rPr>
          <w:rFonts w:ascii="Times New Roman" w:eastAsia="Times New Roman" w:hAnsi="Times New Roman" w:cs="Times New Roman"/>
          <w:kern w:val="0"/>
          <w14:ligatures w14:val="none"/>
        </w:rPr>
        <w:t xml:space="preserve"> beyond which installation cannot continue until required conditions have been verified. High-criticality interfaces may require inspection or authorization by an independent person or system at specified hold points.</w:t>
      </w:r>
    </w:p>
    <w:p w14:paraId="5A009C8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If a step fails, the protocol shall define whether the process returns to an earlier safe state, enters a recoverable fault state, or requires removal and investigation.</w:t>
      </w:r>
    </w:p>
    <w:p w14:paraId="6480E4F7"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462EF17D">
          <v:rect id="_x0000_i1060" style="width:0;height:1.5pt" o:hralign="center" o:hrstd="t" o:hr="t" fillcolor="#a0a0a0" stroked="f"/>
        </w:pict>
      </w:r>
    </w:p>
    <w:p w14:paraId="3FDCCB58"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22. Alignment and Engagement</w:t>
      </w:r>
    </w:p>
    <w:p w14:paraId="1471D33A"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Alignment establishes the relative position and orientation of the participating interfaces. Engagement brings their functional elements into controlled interaction.</w:t>
      </w:r>
    </w:p>
    <w:p w14:paraId="6DC10CE4"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Alignment shall be defined through a datum hierarchy:</w:t>
      </w:r>
    </w:p>
    <w:p w14:paraId="22188935" w14:textId="77777777" w:rsidR="00162EA7" w:rsidRPr="00162EA7" w:rsidRDefault="00162EA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Primary Datum:</w:t>
      </w:r>
      <w:r w:rsidRPr="00162EA7">
        <w:rPr>
          <w:rFonts w:ascii="Times New Roman" w:eastAsia="Times New Roman" w:hAnsi="Times New Roman" w:cs="Times New Roman"/>
          <w:kern w:val="0"/>
          <w14:ligatures w14:val="none"/>
        </w:rPr>
        <w:t xml:space="preserve"> constrains the principal seating plane or direction;</w:t>
      </w:r>
    </w:p>
    <w:p w14:paraId="22546BD4" w14:textId="77777777" w:rsidR="00162EA7" w:rsidRPr="00162EA7" w:rsidRDefault="00162EA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Secondary Datum:</w:t>
      </w:r>
      <w:r w:rsidRPr="00162EA7">
        <w:rPr>
          <w:rFonts w:ascii="Times New Roman" w:eastAsia="Times New Roman" w:hAnsi="Times New Roman" w:cs="Times New Roman"/>
          <w:kern w:val="0"/>
          <w14:ligatures w14:val="none"/>
        </w:rPr>
        <w:t xml:space="preserve"> controls lateral position or rotation;</w:t>
      </w:r>
    </w:p>
    <w:p w14:paraId="1BB978FD" w14:textId="77777777" w:rsidR="00162EA7" w:rsidRPr="00162EA7" w:rsidRDefault="00162EA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Tertiary Datum:</w:t>
      </w:r>
      <w:r w:rsidRPr="00162EA7">
        <w:rPr>
          <w:rFonts w:ascii="Times New Roman" w:eastAsia="Times New Roman" w:hAnsi="Times New Roman" w:cs="Times New Roman"/>
          <w:kern w:val="0"/>
          <w14:ligatures w14:val="none"/>
        </w:rPr>
        <w:t xml:space="preserve"> completes the final positional constraint.</w:t>
      </w:r>
    </w:p>
    <w:p w14:paraId="356334A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interface specification shall define six possible positional deviations:</w:t>
      </w:r>
    </w:p>
    <w:p w14:paraId="39E729EE" w14:textId="77777777" w:rsidR="00162EA7" w:rsidRPr="00162EA7" w:rsidRDefault="00162EA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translation along X;</w:t>
      </w:r>
    </w:p>
    <w:p w14:paraId="74406BB2" w14:textId="77777777" w:rsidR="00162EA7" w:rsidRPr="00162EA7" w:rsidRDefault="00162EA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translation along Y;</w:t>
      </w:r>
    </w:p>
    <w:p w14:paraId="66707C81" w14:textId="77777777" w:rsidR="00162EA7" w:rsidRPr="00162EA7" w:rsidRDefault="00162EA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translation along Z;</w:t>
      </w:r>
    </w:p>
    <w:p w14:paraId="04654FFC" w14:textId="77777777" w:rsidR="00162EA7" w:rsidRPr="00162EA7" w:rsidRDefault="00162EA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rotation about X;</w:t>
      </w:r>
    </w:p>
    <w:p w14:paraId="3DBA3856" w14:textId="77777777" w:rsidR="00162EA7" w:rsidRPr="00162EA7" w:rsidRDefault="00162EA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rotation about Y;</w:t>
      </w:r>
    </w:p>
    <w:p w14:paraId="2C100127" w14:textId="77777777" w:rsidR="00162EA7" w:rsidRPr="00162EA7" w:rsidRDefault="00162EA7">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rotation about Z.</w:t>
      </w:r>
    </w:p>
    <w:p w14:paraId="7D08FAB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For each deviation, the specification shall state:</w:t>
      </w:r>
    </w:p>
    <w:p w14:paraId="5C869472" w14:textId="77777777" w:rsidR="00162EA7" w:rsidRPr="00162EA7" w:rsidRDefault="00162EA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permitted approach error;</w:t>
      </w:r>
    </w:p>
    <w:p w14:paraId="31F9B727" w14:textId="77777777" w:rsidR="00162EA7" w:rsidRPr="00162EA7" w:rsidRDefault="00162EA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mechanical capture range;</w:t>
      </w:r>
    </w:p>
    <w:p w14:paraId="53F40F8F" w14:textId="77777777" w:rsidR="00162EA7" w:rsidRPr="00162EA7" w:rsidRDefault="00162EA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final installed tolerance;</w:t>
      </w:r>
    </w:p>
    <w:p w14:paraId="5505CA39" w14:textId="77777777" w:rsidR="00162EA7" w:rsidRPr="00162EA7" w:rsidRDefault="00162EA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measurement method;</w:t>
      </w:r>
    </w:p>
    <w:p w14:paraId="5A2BCE6A" w14:textId="77777777" w:rsidR="00162EA7" w:rsidRPr="00162EA7" w:rsidRDefault="00162EA7">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rejection threshold.</w:t>
      </w:r>
    </w:p>
    <w:p w14:paraId="5D9A8CF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Alignment may occur through tapered surfaces, guide pins, slots, rails, cones, keyed profiles, temporary jigs, machine vision, sensors, or other validated methods.</w:t>
      </w:r>
    </w:p>
    <w:p w14:paraId="0D1E3B52"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alignment features shall be designed to resist foreseeable installation damage. Replaceable guides or sacrificial inserts should be used where alignment surfaces are likely to experience repeated impact or wear.</w:t>
      </w:r>
    </w:p>
    <w:p w14:paraId="5BD661A0"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Engagement shall be divided into distinguishable stages:</w:t>
      </w:r>
    </w:p>
    <w:p w14:paraId="4A6C10BD" w14:textId="77777777" w:rsidR="00162EA7" w:rsidRPr="00162EA7" w:rsidRDefault="00162EA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no contact;</w:t>
      </w:r>
    </w:p>
    <w:p w14:paraId="2ECB05CB" w14:textId="77777777" w:rsidR="00162EA7" w:rsidRPr="00162EA7" w:rsidRDefault="00162EA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lead-in contact;</w:t>
      </w:r>
    </w:p>
    <w:p w14:paraId="3DA9FC23" w14:textId="77777777" w:rsidR="00162EA7" w:rsidRPr="00162EA7" w:rsidRDefault="00162EA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partial engagement;</w:t>
      </w:r>
    </w:p>
    <w:p w14:paraId="3D3A97D1" w14:textId="77777777" w:rsidR="00162EA7" w:rsidRPr="00162EA7" w:rsidRDefault="00162EA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datum capture;</w:t>
      </w:r>
    </w:p>
    <w:p w14:paraId="0BDF033F" w14:textId="77777777" w:rsidR="00162EA7" w:rsidRPr="00162EA7" w:rsidRDefault="00162EA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full seating;</w:t>
      </w:r>
    </w:p>
    <w:p w14:paraId="058C44F5" w14:textId="77777777" w:rsidR="00162EA7" w:rsidRPr="00162EA7" w:rsidRDefault="00162EA7">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lock-ready condition.</w:t>
      </w:r>
    </w:p>
    <w:p w14:paraId="713E1FE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The primary locking mechanism shall not be used to force severely misaligned components into place. If the required engagement force exceeds its declared limit, installation shall stop and the interface shall enter an </w:t>
      </w:r>
      <w:r w:rsidRPr="00162EA7">
        <w:rPr>
          <w:rFonts w:ascii="Times New Roman" w:eastAsia="Times New Roman" w:hAnsi="Times New Roman" w:cs="Times New Roman"/>
          <w:b/>
          <w:bCs/>
          <w:kern w:val="0"/>
          <w14:ligatures w14:val="none"/>
        </w:rPr>
        <w:t>Engagement Fault</w:t>
      </w:r>
      <w:r w:rsidRPr="00162EA7">
        <w:rPr>
          <w:rFonts w:ascii="Times New Roman" w:eastAsia="Times New Roman" w:hAnsi="Times New Roman" w:cs="Times New Roman"/>
          <w:kern w:val="0"/>
          <w14:ligatures w14:val="none"/>
        </w:rPr>
        <w:t xml:space="preserve"> state.</w:t>
      </w:r>
    </w:p>
    <w:p w14:paraId="775AC3E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Engagement force and displacement should be measurable for automated or high-criticality connections. An abnormal force-displacement curve may indicate obstruction, incorrect orientation, damaged geometry, seal displacement, contamination, or incompatible components.</w:t>
      </w:r>
    </w:p>
    <w:p w14:paraId="701A267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Utility contacts shall be sequenced where necessary. Mechanical alignment and protective grounding, for example, may need to occur before electrical power contacts. Shutoff features may need to open only after a fluid connector is fully seated and retained.</w:t>
      </w:r>
    </w:p>
    <w:p w14:paraId="3641BFCD"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Full engagement shall be confirmed independently from the position of the installation tool. Confirmation shall reference the interface itself through physical indicators, dimensional checks, sensor states, contact continuity, or another approved method.</w:t>
      </w:r>
    </w:p>
    <w:p w14:paraId="1367F3F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The universal capture ranges and final tolerance classes remain </w:t>
      </w:r>
      <w:r w:rsidRPr="00162EA7">
        <w:rPr>
          <w:rFonts w:ascii="Times New Roman" w:eastAsia="Times New Roman" w:hAnsi="Times New Roman" w:cs="Times New Roman"/>
          <w:b/>
          <w:bCs/>
          <w:kern w:val="0"/>
          <w14:ligatures w14:val="none"/>
        </w:rPr>
        <w:t>TBD</w:t>
      </w:r>
      <w:r w:rsidRPr="00162EA7">
        <w:rPr>
          <w:rFonts w:ascii="Times New Roman" w:eastAsia="Times New Roman" w:hAnsi="Times New Roman" w:cs="Times New Roman"/>
          <w:kern w:val="0"/>
          <w14:ligatures w14:val="none"/>
        </w:rPr>
        <w:t xml:space="preserve"> for each interface family.</w:t>
      </w:r>
    </w:p>
    <w:p w14:paraId="16071211"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11F31EF5">
          <v:rect id="_x0000_i1061" style="width:0;height:1.5pt" o:hralign="center" o:hrstd="t" o:hr="t" fillcolor="#a0a0a0" stroked="f"/>
        </w:pict>
      </w:r>
    </w:p>
    <w:p w14:paraId="284CC6A8"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23. Locking and Release</w:t>
      </w:r>
    </w:p>
    <w:p w14:paraId="246DE284"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Locking preserves the required relationship between connected interfaces after alignment and seating. Release intentionally removes that restraint through a controlled procedure.</w:t>
      </w:r>
    </w:p>
    <w:p w14:paraId="2697A05F"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A System05 interface may contain:</w:t>
      </w:r>
    </w:p>
    <w:p w14:paraId="21F01BC1" w14:textId="77777777" w:rsidR="00162EA7" w:rsidRPr="00162EA7" w:rsidRDefault="00162EA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Primary Lock:</w:t>
      </w:r>
      <w:r w:rsidRPr="00162EA7">
        <w:rPr>
          <w:rFonts w:ascii="Times New Roman" w:eastAsia="Times New Roman" w:hAnsi="Times New Roman" w:cs="Times New Roman"/>
          <w:kern w:val="0"/>
          <w14:ligatures w14:val="none"/>
        </w:rPr>
        <w:t xml:space="preserve"> carries the principal retention or structural action;</w:t>
      </w:r>
    </w:p>
    <w:p w14:paraId="13657A48" w14:textId="77777777" w:rsidR="00162EA7" w:rsidRPr="00162EA7" w:rsidRDefault="00162EA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Secondary Retention:</w:t>
      </w:r>
      <w:r w:rsidRPr="00162EA7">
        <w:rPr>
          <w:rFonts w:ascii="Times New Roman" w:eastAsia="Times New Roman" w:hAnsi="Times New Roman" w:cs="Times New Roman"/>
          <w:kern w:val="0"/>
          <w14:ligatures w14:val="none"/>
        </w:rPr>
        <w:t xml:space="preserve"> prevents separation if the primary lock becomes incomplete or unintentionally releases;</w:t>
      </w:r>
    </w:p>
    <w:p w14:paraId="3710D45A" w14:textId="77777777" w:rsidR="00162EA7" w:rsidRPr="00162EA7" w:rsidRDefault="00162EA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Preload Mechanism:</w:t>
      </w:r>
      <w:r w:rsidRPr="00162EA7">
        <w:rPr>
          <w:rFonts w:ascii="Times New Roman" w:eastAsia="Times New Roman" w:hAnsi="Times New Roman" w:cs="Times New Roman"/>
          <w:kern w:val="0"/>
          <w14:ligatures w14:val="none"/>
        </w:rPr>
        <w:t xml:space="preserve"> removes clearance or establishes clamping force;</w:t>
      </w:r>
    </w:p>
    <w:p w14:paraId="1BAF6361" w14:textId="77777777" w:rsidR="00162EA7" w:rsidRPr="00162EA7" w:rsidRDefault="00162EA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Tamper Control:</w:t>
      </w:r>
      <w:r w:rsidRPr="00162EA7">
        <w:rPr>
          <w:rFonts w:ascii="Times New Roman" w:eastAsia="Times New Roman" w:hAnsi="Times New Roman" w:cs="Times New Roman"/>
          <w:kern w:val="0"/>
          <w14:ligatures w14:val="none"/>
        </w:rPr>
        <w:t xml:space="preserve"> prevents unauthorized operation;</w:t>
      </w:r>
    </w:p>
    <w:p w14:paraId="32843C2F" w14:textId="77777777" w:rsidR="00162EA7" w:rsidRPr="00162EA7" w:rsidRDefault="00162EA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State Indicator:</w:t>
      </w:r>
      <w:r w:rsidRPr="00162EA7">
        <w:rPr>
          <w:rFonts w:ascii="Times New Roman" w:eastAsia="Times New Roman" w:hAnsi="Times New Roman" w:cs="Times New Roman"/>
          <w:kern w:val="0"/>
          <w14:ligatures w14:val="none"/>
        </w:rPr>
        <w:t xml:space="preserve"> shows the actual lock condition;</w:t>
      </w:r>
    </w:p>
    <w:p w14:paraId="1605968B" w14:textId="77777777" w:rsidR="00162EA7" w:rsidRPr="00162EA7" w:rsidRDefault="00162EA7">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Release Mechanism:</w:t>
      </w:r>
      <w:r w:rsidRPr="00162EA7">
        <w:rPr>
          <w:rFonts w:ascii="Times New Roman" w:eastAsia="Times New Roman" w:hAnsi="Times New Roman" w:cs="Times New Roman"/>
          <w:kern w:val="0"/>
          <w14:ligatures w14:val="none"/>
        </w:rPr>
        <w:t xml:space="preserve"> permits controlled disassembly.</w:t>
      </w:r>
    </w:p>
    <w:p w14:paraId="6F6D003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Acceptable locking technologies may include bolts, pins, wedges, cams, latches, threaded collars, bayonet locks, clamps, captive fasteners, interference mechanisms, or other validated devices. Selection shall depend upon load, reversibility, access, cycle count, environmental exposure, fire behavior, manufacturing capability, and robotic operation.</w:t>
      </w:r>
    </w:p>
    <w:p w14:paraId="43AD9D16"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Locking Interface Specification shall define:</w:t>
      </w:r>
    </w:p>
    <w:p w14:paraId="767038DE"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locking direction and sequence;</w:t>
      </w:r>
    </w:p>
    <w:p w14:paraId="4A42A1B9"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required force, displacement, torque, rotation, or tension;</w:t>
      </w:r>
    </w:p>
    <w:p w14:paraId="79430075"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final lock position;</w:t>
      </w:r>
    </w:p>
    <w:p w14:paraId="1A7588EF"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permitted residual clearance;</w:t>
      </w:r>
    </w:p>
    <w:p w14:paraId="2A12F930"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preload requirements;</w:t>
      </w:r>
    </w:p>
    <w:p w14:paraId="34EE8167"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locking-tool requirements;</w:t>
      </w:r>
    </w:p>
    <w:p w14:paraId="3CE71387"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verification method;</w:t>
      </w:r>
    </w:p>
    <w:p w14:paraId="07E4E3FC"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secondary-retention requirements;</w:t>
      </w:r>
    </w:p>
    <w:p w14:paraId="730AE807"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authorized release method;</w:t>
      </w:r>
    </w:p>
    <w:p w14:paraId="04743834"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expected cycle life;</w:t>
      </w:r>
    </w:p>
    <w:p w14:paraId="799CC67A" w14:textId="77777777" w:rsidR="00162EA7" w:rsidRPr="00162EA7" w:rsidRDefault="00162EA7">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inspection and replacement criteria.</w:t>
      </w:r>
    </w:p>
    <w:p w14:paraId="0E77413E"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Torque alone shall not be assumed to prove bolt preload where friction variability makes the relationship unreliable. Critical connections may require direct-tension indicators, controlled-turn procedures, load-sensing fasteners, calibrated tools, or physical testing.</w:t>
      </w:r>
    </w:p>
    <w:p w14:paraId="100E920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actual lock state shall be distinguishable from the commanded lock state. A control system indicating “lock” shall not establish compliance unless physical completion is verified.</w:t>
      </w:r>
    </w:p>
    <w:p w14:paraId="1A043032"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Release shall require deliberate action. Safety-critical interfaces shall not be releasable by vibration, ordinary occupant contact, software error, loss of power, or a single unintended command.</w:t>
      </w:r>
    </w:p>
    <w:p w14:paraId="2DB99CFF"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Where the interface remains loaded or energized, release shall be mechanically or logically inhibited until safe preconditions are satisfied.</w:t>
      </w:r>
    </w:p>
    <w:p w14:paraId="44C8AA4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preferred System05 principle is that frequently replaced components use non-destructive, captive, and reusable locking elements. Single-use locking components shall be identified, recorded, and replaced after every release.</w:t>
      </w:r>
    </w:p>
    <w:p w14:paraId="6138E56B"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 xml:space="preserve">Standard lock families and their capacity ranges remain </w:t>
      </w:r>
      <w:r w:rsidRPr="00162EA7">
        <w:rPr>
          <w:rFonts w:ascii="Times New Roman" w:eastAsia="Times New Roman" w:hAnsi="Times New Roman" w:cs="Times New Roman"/>
          <w:b/>
          <w:bCs/>
          <w:kern w:val="0"/>
          <w14:ligatures w14:val="none"/>
        </w:rPr>
        <w:t>TBD</w:t>
      </w:r>
      <w:r w:rsidRPr="00162EA7">
        <w:rPr>
          <w:rFonts w:ascii="Times New Roman" w:eastAsia="Times New Roman" w:hAnsi="Times New Roman" w:cs="Times New Roman"/>
          <w:kern w:val="0"/>
          <w14:ligatures w14:val="none"/>
        </w:rPr>
        <w:t xml:space="preserve"> pending reference-design evaluation.</w:t>
      </w:r>
    </w:p>
    <w:p w14:paraId="5EC6173B"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36F7489D">
          <v:rect id="_x0000_i1062" style="width:0;height:1.5pt" o:hralign="center" o:hrstd="t" o:hr="t" fillcolor="#a0a0a0" stroked="f"/>
        </w:pict>
      </w:r>
    </w:p>
    <w:p w14:paraId="707618B5"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24. Capability Declaration</w:t>
      </w:r>
    </w:p>
    <w:p w14:paraId="7D9ED5A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 Capability Declaration is the formal statement of what an interface side can provide, receive, tolerate, control, measure, or support.</w:t>
      </w:r>
    </w:p>
    <w:p w14:paraId="517687AF"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Each component shall declare capabilities applicable to its interface domain. Examples include:</w:t>
      </w:r>
    </w:p>
    <w:p w14:paraId="4B402AB3"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load capacity and stiffness;</w:t>
      </w:r>
    </w:p>
    <w:p w14:paraId="77B304F8"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allowable movement;</w:t>
      </w:r>
    </w:p>
    <w:p w14:paraId="29D2862C"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electrical voltage and current supply;</w:t>
      </w:r>
    </w:p>
    <w:p w14:paraId="0C720501"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fluid type, pressure, and flow;</w:t>
      </w:r>
    </w:p>
    <w:p w14:paraId="0D36A1A0"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heat-transfer capacity;</w:t>
      </w:r>
    </w:p>
    <w:p w14:paraId="03E33BB0"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communication protocols;</w:t>
      </w:r>
    </w:p>
    <w:p w14:paraId="3F758A22"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sensor measurements;</w:t>
      </w:r>
    </w:p>
    <w:p w14:paraId="1B4100DD"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control commands;</w:t>
      </w:r>
    </w:p>
    <w:p w14:paraId="27CACED7"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robotic handling support;</w:t>
      </w:r>
    </w:p>
    <w:p w14:paraId="2A6DDC8F"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emergency isolation functions;</w:t>
      </w:r>
    </w:p>
    <w:p w14:paraId="53B3143E" w14:textId="77777777" w:rsidR="00162EA7" w:rsidRPr="00162EA7" w:rsidRDefault="00162EA7">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environmental resistance.</w:t>
      </w:r>
    </w:p>
    <w:p w14:paraId="181C748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Each declared capability shall include:</w:t>
      </w:r>
    </w:p>
    <w:p w14:paraId="16AE3482"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capability identifier;</w:t>
      </w:r>
    </w:p>
    <w:p w14:paraId="3421292F"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capability version;</w:t>
      </w:r>
    </w:p>
    <w:p w14:paraId="7735AE43"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direction: provided, required, or bidirectional;</w:t>
      </w:r>
    </w:p>
    <w:p w14:paraId="616B3766"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unit of measurement;</w:t>
      </w:r>
    </w:p>
    <w:p w14:paraId="69393605"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nominal value or operating range;</w:t>
      </w:r>
    </w:p>
    <w:p w14:paraId="52DA4238"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maximum and minimum limits;</w:t>
      </w:r>
    </w:p>
    <w:p w14:paraId="1A2B4779"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accuracy or uncertainty where applicable;</w:t>
      </w:r>
    </w:p>
    <w:p w14:paraId="09619A5E"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operating conditions;</w:t>
      </w:r>
    </w:p>
    <w:p w14:paraId="006BBE7A"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dependencies;</w:t>
      </w:r>
    </w:p>
    <w:p w14:paraId="4076F5E2"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exclusions;</w:t>
      </w:r>
    </w:p>
    <w:p w14:paraId="2EC3B559"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safety classification;</w:t>
      </w:r>
    </w:p>
    <w:p w14:paraId="2510D8E5" w14:textId="77777777" w:rsidR="00162EA7" w:rsidRPr="00162EA7" w:rsidRDefault="00162EA7">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evidence reference.</w:t>
      </w:r>
    </w:p>
    <w:p w14:paraId="125DA090"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Capabilities shall be divided into:</w:t>
      </w:r>
    </w:p>
    <w:p w14:paraId="2CE55FD9" w14:textId="77777777" w:rsidR="00162EA7" w:rsidRPr="00162EA7" w:rsidRDefault="00162EA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Mandatory Core Capabilities:</w:t>
      </w:r>
      <w:r w:rsidRPr="00162EA7">
        <w:rPr>
          <w:rFonts w:ascii="Times New Roman" w:eastAsia="Times New Roman" w:hAnsi="Times New Roman" w:cs="Times New Roman"/>
          <w:kern w:val="0"/>
          <w14:ligatures w14:val="none"/>
        </w:rPr>
        <w:t xml:space="preserve"> required for all implementations within the interface class;</w:t>
      </w:r>
    </w:p>
    <w:p w14:paraId="769ACFC3" w14:textId="77777777" w:rsidR="00162EA7" w:rsidRPr="00162EA7" w:rsidRDefault="00162EA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Optional Standard Capabilities:</w:t>
      </w:r>
      <w:r w:rsidRPr="00162EA7">
        <w:rPr>
          <w:rFonts w:ascii="Times New Roman" w:eastAsia="Times New Roman" w:hAnsi="Times New Roman" w:cs="Times New Roman"/>
          <w:kern w:val="0"/>
          <w14:ligatures w14:val="none"/>
        </w:rPr>
        <w:t xml:space="preserve"> standardized but not universally required;</w:t>
      </w:r>
    </w:p>
    <w:p w14:paraId="2C215411" w14:textId="77777777" w:rsidR="00162EA7" w:rsidRPr="00162EA7" w:rsidRDefault="00162EA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Conditional Capabilities:</w:t>
      </w:r>
      <w:r w:rsidRPr="00162EA7">
        <w:rPr>
          <w:rFonts w:ascii="Times New Roman" w:eastAsia="Times New Roman" w:hAnsi="Times New Roman" w:cs="Times New Roman"/>
          <w:kern w:val="0"/>
          <w14:ligatures w14:val="none"/>
        </w:rPr>
        <w:t xml:space="preserve"> required only under identified profiles or configurations;</w:t>
      </w:r>
    </w:p>
    <w:p w14:paraId="15A2DD21" w14:textId="77777777" w:rsidR="00162EA7" w:rsidRPr="00162EA7" w:rsidRDefault="00162EA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Manufacturer Extensions:</w:t>
      </w:r>
      <w:r w:rsidRPr="00162EA7">
        <w:rPr>
          <w:rFonts w:ascii="Times New Roman" w:eastAsia="Times New Roman" w:hAnsi="Times New Roman" w:cs="Times New Roman"/>
          <w:kern w:val="0"/>
          <w14:ligatures w14:val="none"/>
        </w:rPr>
        <w:t xml:space="preserve"> additional functions outside the standard minimum;</w:t>
      </w:r>
    </w:p>
    <w:p w14:paraId="240A035F" w14:textId="77777777" w:rsidR="00162EA7" w:rsidRPr="00162EA7" w:rsidRDefault="00162EA7">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lastRenderedPageBreak/>
        <w:t>Prohibited Capabilities:</w:t>
      </w:r>
      <w:r w:rsidRPr="00162EA7">
        <w:rPr>
          <w:rFonts w:ascii="Times New Roman" w:eastAsia="Times New Roman" w:hAnsi="Times New Roman" w:cs="Times New Roman"/>
          <w:kern w:val="0"/>
          <w14:ligatures w14:val="none"/>
        </w:rPr>
        <w:t xml:space="preserve"> behaviors incompatible with the interface class.</w:t>
      </w:r>
    </w:p>
    <w:p w14:paraId="2F3018D2"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 declared capability shall not exceed the capability supported by available engineering evidence. Marketing descriptions shall not form part of the authoritative declaration.</w:t>
      </w:r>
    </w:p>
    <w:p w14:paraId="63350ACD"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Passive interfaces shall also have Capability Declarations. The absence of software does not remove the need to declare load, movement, sealing, environmental, or lifecycle capacity.</w:t>
      </w:r>
    </w:p>
    <w:p w14:paraId="04EC4480"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If the capability changes because of damage, aging, configuration, firmware, maintenance, or environmental conditions, the current declaration shall be updated or supplemented by a degraded-capability state.</w:t>
      </w:r>
    </w:p>
    <w:p w14:paraId="770C96CC"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The machine-readable Capability Declaration schema remains </w:t>
      </w:r>
      <w:r w:rsidRPr="00162EA7">
        <w:rPr>
          <w:rFonts w:ascii="Times New Roman" w:eastAsia="Times New Roman" w:hAnsi="Times New Roman" w:cs="Times New Roman"/>
          <w:b/>
          <w:bCs/>
          <w:kern w:val="0"/>
          <w14:ligatures w14:val="none"/>
        </w:rPr>
        <w:t>TBD</w:t>
      </w:r>
      <w:r w:rsidRPr="00162EA7">
        <w:rPr>
          <w:rFonts w:ascii="Times New Roman" w:eastAsia="Times New Roman" w:hAnsi="Times New Roman" w:cs="Times New Roman"/>
          <w:kern w:val="0"/>
          <w14:ligatures w14:val="none"/>
        </w:rPr>
        <w:t>.</w:t>
      </w:r>
    </w:p>
    <w:p w14:paraId="39020812"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47A97DEF">
          <v:rect id="_x0000_i1063" style="width:0;height:1.5pt" o:hralign="center" o:hrstd="t" o:hr="t" fillcolor="#a0a0a0" stroked="f"/>
        </w:pict>
      </w:r>
    </w:p>
    <w:p w14:paraId="1DFC6D0A"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25. Capability Negotiation</w:t>
      </w:r>
    </w:p>
    <w:p w14:paraId="77EFCB9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Capability Negotiation determines the safe and mutually supported operating configuration of connected components.</w:t>
      </w:r>
    </w:p>
    <w:p w14:paraId="456200C0"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Negotiation shall begin only after identity and initial compatibility have been established. For passive interfaces, negotiation may occur during engineering design and configuration approval. For active interfaces, it may occur automatically during commissioning or reconnection.</w:t>
      </w:r>
    </w:p>
    <w:p w14:paraId="5BC395B2"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negotiation process shall:</w:t>
      </w:r>
    </w:p>
    <w:p w14:paraId="7952C698"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exchange or retrieve Capability Declarations;</w:t>
      </w:r>
    </w:p>
    <w:p w14:paraId="7799BBDD"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verify declaration authenticity and version;</w:t>
      </w:r>
    </w:p>
    <w:p w14:paraId="5FC8F6DC"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compare provided and required capabilities;</w:t>
      </w:r>
    </w:p>
    <w:p w14:paraId="3BB32D37"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identify the common operating range;</w:t>
      </w:r>
    </w:p>
    <w:p w14:paraId="63DA61E8"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apply project and Regional Engineering Profile limits;</w:t>
      </w:r>
    </w:p>
    <w:p w14:paraId="4BEAF3B2"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resolve optional capabilities;</w:t>
      </w:r>
    </w:p>
    <w:p w14:paraId="0F93DB85"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identify conflicts or missing dependencies;</w:t>
      </w:r>
    </w:p>
    <w:p w14:paraId="3659275A"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select the permitted operating configuration;</w:t>
      </w:r>
    </w:p>
    <w:p w14:paraId="15477DB7"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record the result;</w:t>
      </w:r>
    </w:p>
    <w:p w14:paraId="72AE9D09" w14:textId="77777777" w:rsidR="00162EA7" w:rsidRPr="00162EA7" w:rsidRDefault="00162EA7">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authorize or reject operation.</w:t>
      </w:r>
    </w:p>
    <w:p w14:paraId="2FCB4E0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negotiated value shall never exceed:</w:t>
      </w:r>
    </w:p>
    <w:p w14:paraId="257CD116" w14:textId="77777777" w:rsidR="00162EA7" w:rsidRPr="00162EA7" w:rsidRDefault="00162EA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provider’s verified capacity;</w:t>
      </w:r>
    </w:p>
    <w:p w14:paraId="406E0678" w14:textId="77777777" w:rsidR="00162EA7" w:rsidRPr="00162EA7" w:rsidRDefault="00162EA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consumer’s acceptable range;</w:t>
      </w:r>
    </w:p>
    <w:p w14:paraId="57FAFC63" w14:textId="77777777" w:rsidR="00162EA7" w:rsidRPr="00162EA7" w:rsidRDefault="00162EA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interface-class limit;</w:t>
      </w:r>
    </w:p>
    <w:p w14:paraId="52B15727" w14:textId="77777777" w:rsidR="00162EA7" w:rsidRPr="00162EA7" w:rsidRDefault="00162EA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project-design limit;</w:t>
      </w:r>
    </w:p>
    <w:p w14:paraId="7869504D" w14:textId="77777777" w:rsidR="00162EA7" w:rsidRPr="00162EA7" w:rsidRDefault="00162EA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regional or regulatory limit;</w:t>
      </w:r>
    </w:p>
    <w:p w14:paraId="7B3A91B4" w14:textId="77777777" w:rsidR="00162EA7" w:rsidRPr="00162EA7" w:rsidRDefault="00162EA7">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current degraded-state limit.</w:t>
      </w:r>
    </w:p>
    <w:p w14:paraId="10F4B0C9"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Where two components support different performance levels, they may operate at the lower mutually supported level if that level satisfies the design requirement.</w:t>
      </w:r>
    </w:p>
    <w:p w14:paraId="162ED56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Automatic negotiation shall not alter structural capacity, safety classification, emergency behavior, or regulatory configuration without authorized engineering approval.</w:t>
      </w:r>
    </w:p>
    <w:p w14:paraId="1DBCB339"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Conflicts shall not be silently resolved by selecting an arbitrary default. If no safe common configuration exists, the interface shall remain physically safe but operationally uncommissioned.</w:t>
      </w:r>
    </w:p>
    <w:p w14:paraId="6B344209"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Negotiation results shall identify which capabilities were:</w:t>
      </w:r>
    </w:p>
    <w:p w14:paraId="4ED6332D" w14:textId="77777777" w:rsidR="00162EA7" w:rsidRPr="00162EA7" w:rsidRDefault="00162EA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accepted;</w:t>
      </w:r>
    </w:p>
    <w:p w14:paraId="0A76325F" w14:textId="77777777" w:rsidR="00162EA7" w:rsidRPr="00162EA7" w:rsidRDefault="00162EA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limited;</w:t>
      </w:r>
    </w:p>
    <w:p w14:paraId="73772500" w14:textId="77777777" w:rsidR="00162EA7" w:rsidRPr="00162EA7" w:rsidRDefault="00162EA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disabled;</w:t>
      </w:r>
    </w:p>
    <w:p w14:paraId="3CD35D92" w14:textId="77777777" w:rsidR="00162EA7" w:rsidRPr="00162EA7" w:rsidRDefault="00162EA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unavailable;</w:t>
      </w:r>
    </w:p>
    <w:p w14:paraId="13B98B86" w14:textId="77777777" w:rsidR="00162EA7" w:rsidRPr="00162EA7" w:rsidRDefault="00162EA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rejected;</w:t>
      </w:r>
    </w:p>
    <w:p w14:paraId="502A5338" w14:textId="77777777" w:rsidR="00162EA7" w:rsidRPr="00162EA7" w:rsidRDefault="00162EA7">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reserved for future activation.</w:t>
      </w:r>
    </w:p>
    <w:p w14:paraId="02C7666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 change in firmware, configuration, connected equipment, Regional Engineering Profile, or component condition may require renegotiation.</w:t>
      </w:r>
    </w:p>
    <w:p w14:paraId="36AF8BAE"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4C511DEE">
          <v:rect id="_x0000_i1064" style="width:0;height:1.5pt" o:hralign="center" o:hrstd="t" o:hr="t" fillcolor="#a0a0a0" stroked="f"/>
        </w:pict>
      </w:r>
    </w:p>
    <w:p w14:paraId="078E5008"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26. Compatibility Verification</w:t>
      </w:r>
    </w:p>
    <w:p w14:paraId="79A107C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Compatibility Verification determines whether the proposed connection is permitted in its actual configuration and intended use.</w:t>
      </w:r>
    </w:p>
    <w:p w14:paraId="31B3C14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Verification shall evaluate at least the following layers:</w:t>
      </w:r>
    </w:p>
    <w:p w14:paraId="580A509A"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Identity Compatibility</w:t>
      </w:r>
      <w:r w:rsidRPr="00162EA7">
        <w:rPr>
          <w:rFonts w:ascii="Times New Roman" w:eastAsia="Times New Roman" w:hAnsi="Times New Roman" w:cs="Times New Roman"/>
          <w:kern w:val="0"/>
          <w14:ligatures w14:val="none"/>
        </w:rPr>
        <w:br/>
        <w:t>The declared interface types and versions are recognized and authentic.</w:t>
      </w:r>
    </w:p>
    <w:p w14:paraId="1EC30A4D"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Geometric Compatibility</w:t>
      </w:r>
      <w:r w:rsidRPr="00162EA7">
        <w:rPr>
          <w:rFonts w:ascii="Times New Roman" w:eastAsia="Times New Roman" w:hAnsi="Times New Roman" w:cs="Times New Roman"/>
          <w:kern w:val="0"/>
          <w14:ligatures w14:val="none"/>
        </w:rPr>
        <w:br/>
        <w:t>Datums, mating geometry, orientation, clearances, tolerances, and envelopes are compatible.</w:t>
      </w:r>
    </w:p>
    <w:p w14:paraId="3B6EE418"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Mechanical Compatibility</w:t>
      </w:r>
      <w:r w:rsidRPr="00162EA7">
        <w:rPr>
          <w:rFonts w:ascii="Times New Roman" w:eastAsia="Times New Roman" w:hAnsi="Times New Roman" w:cs="Times New Roman"/>
          <w:kern w:val="0"/>
          <w14:ligatures w14:val="none"/>
        </w:rPr>
        <w:br/>
        <w:t>Engagement, locking, preload, movement, wear, and release requirements are compatible.</w:t>
      </w:r>
    </w:p>
    <w:p w14:paraId="2831486F"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Structural Compatibility</w:t>
      </w:r>
      <w:r w:rsidRPr="00162EA7">
        <w:rPr>
          <w:rFonts w:ascii="Times New Roman" w:eastAsia="Times New Roman" w:hAnsi="Times New Roman" w:cs="Times New Roman"/>
          <w:kern w:val="0"/>
          <w14:ligatures w14:val="none"/>
        </w:rPr>
        <w:br/>
        <w:t>Required loads, stiffness, deformation, ductility, and failure behavior fall within verified limits.</w:t>
      </w:r>
    </w:p>
    <w:p w14:paraId="05B48A64"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Material Compatibility</w:t>
      </w:r>
      <w:r w:rsidRPr="00162EA7">
        <w:rPr>
          <w:rFonts w:ascii="Times New Roman" w:eastAsia="Times New Roman" w:hAnsi="Times New Roman" w:cs="Times New Roman"/>
          <w:kern w:val="0"/>
          <w14:ligatures w14:val="none"/>
        </w:rPr>
        <w:br/>
        <w:t>Contact materials do not create unacceptable corrosion, chemical reaction, wear, contamination, or differential movement.</w:t>
      </w:r>
    </w:p>
    <w:p w14:paraId="7A2DDD6A"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lastRenderedPageBreak/>
        <w:t>Electrical Compatibility</w:t>
      </w:r>
      <w:r w:rsidRPr="00162EA7">
        <w:rPr>
          <w:rFonts w:ascii="Times New Roman" w:eastAsia="Times New Roman" w:hAnsi="Times New Roman" w:cs="Times New Roman"/>
          <w:kern w:val="0"/>
          <w14:ligatures w14:val="none"/>
        </w:rPr>
        <w:br/>
        <w:t>Voltage, current, frequency, polarity, grounding, protection, and connector configuration are compatible.</w:t>
      </w:r>
    </w:p>
    <w:p w14:paraId="4C942976"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Fluid Compatibility</w:t>
      </w:r>
      <w:r w:rsidRPr="00162EA7">
        <w:rPr>
          <w:rFonts w:ascii="Times New Roman" w:eastAsia="Times New Roman" w:hAnsi="Times New Roman" w:cs="Times New Roman"/>
          <w:kern w:val="0"/>
          <w14:ligatures w14:val="none"/>
        </w:rPr>
        <w:br/>
        <w:t>Fluid type, pressure, temperature, flow, seal, cleanliness, and material requirements are compatible.</w:t>
      </w:r>
    </w:p>
    <w:p w14:paraId="6B077ABE"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Thermal and Environmental Compatibility</w:t>
      </w:r>
      <w:r w:rsidRPr="00162EA7">
        <w:rPr>
          <w:rFonts w:ascii="Times New Roman" w:eastAsia="Times New Roman" w:hAnsi="Times New Roman" w:cs="Times New Roman"/>
          <w:kern w:val="0"/>
          <w14:ligatures w14:val="none"/>
        </w:rPr>
        <w:br/>
        <w:t>Temperature, moisture, dust, water, corrosion, UV, vibration, and exposure classifications are compatible.</w:t>
      </w:r>
    </w:p>
    <w:p w14:paraId="18FCB3ED"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Data Compatibility</w:t>
      </w:r>
      <w:r w:rsidRPr="00162EA7">
        <w:rPr>
          <w:rFonts w:ascii="Times New Roman" w:eastAsia="Times New Roman" w:hAnsi="Times New Roman" w:cs="Times New Roman"/>
          <w:kern w:val="0"/>
          <w14:ligatures w14:val="none"/>
        </w:rPr>
        <w:br/>
        <w:t>Protocols, schemas, units, addressing, timing, and versions are mutually supported.</w:t>
      </w:r>
    </w:p>
    <w:p w14:paraId="318F49F7"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Control Compatibility</w:t>
      </w:r>
      <w:r w:rsidRPr="00162EA7">
        <w:rPr>
          <w:rFonts w:ascii="Times New Roman" w:eastAsia="Times New Roman" w:hAnsi="Times New Roman" w:cs="Times New Roman"/>
          <w:kern w:val="0"/>
          <w14:ligatures w14:val="none"/>
        </w:rPr>
        <w:br/>
        <w:t>Command authority, operating modes, interlocks, priorities, and failure responses are compatible.</w:t>
      </w:r>
    </w:p>
    <w:p w14:paraId="61154B6A"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Safety Compatibility</w:t>
      </w:r>
      <w:r w:rsidRPr="00162EA7">
        <w:rPr>
          <w:rFonts w:ascii="Times New Roman" w:eastAsia="Times New Roman" w:hAnsi="Times New Roman" w:cs="Times New Roman"/>
          <w:kern w:val="0"/>
          <w14:ligatures w14:val="none"/>
        </w:rPr>
        <w:br/>
        <w:t>Safety classification, isolation, emergency behavior, and required protective functions are satisfied.</w:t>
      </w:r>
    </w:p>
    <w:p w14:paraId="08FB14AD" w14:textId="77777777" w:rsidR="00162EA7" w:rsidRPr="00162EA7" w:rsidRDefault="00162EA7">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Lifecycle Compatibility</w:t>
      </w:r>
      <w:r w:rsidRPr="00162EA7">
        <w:rPr>
          <w:rFonts w:ascii="Times New Roman" w:eastAsia="Times New Roman" w:hAnsi="Times New Roman" w:cs="Times New Roman"/>
          <w:kern w:val="0"/>
          <w14:ligatures w14:val="none"/>
        </w:rPr>
        <w:br/>
        <w:t>Inspection, maintenance, replacement, access, service-life, and decommissioning strategies are compatible.</w:t>
      </w:r>
    </w:p>
    <w:p w14:paraId="2354EB4B"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Verification shall produce one of the following results:</w:t>
      </w:r>
    </w:p>
    <w:p w14:paraId="0BD369CD" w14:textId="77777777" w:rsidR="00162EA7" w:rsidRPr="00162EA7" w:rsidRDefault="00162EA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Compatible:</w:t>
      </w:r>
      <w:r w:rsidRPr="00162EA7">
        <w:rPr>
          <w:rFonts w:ascii="Times New Roman" w:eastAsia="Times New Roman" w:hAnsi="Times New Roman" w:cs="Times New Roman"/>
          <w:kern w:val="0"/>
          <w14:ligatures w14:val="none"/>
        </w:rPr>
        <w:t xml:space="preserve"> all applicable requirements are satisfied;</w:t>
      </w:r>
    </w:p>
    <w:p w14:paraId="488E90E0" w14:textId="77777777" w:rsidR="00162EA7" w:rsidRPr="00162EA7" w:rsidRDefault="00162EA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Compatible with Restrictions:</w:t>
      </w:r>
      <w:r w:rsidRPr="00162EA7">
        <w:rPr>
          <w:rFonts w:ascii="Times New Roman" w:eastAsia="Times New Roman" w:hAnsi="Times New Roman" w:cs="Times New Roman"/>
          <w:kern w:val="0"/>
          <w14:ligatures w14:val="none"/>
        </w:rPr>
        <w:t xml:space="preserve"> connection is permitted subject to recorded limitations;</w:t>
      </w:r>
    </w:p>
    <w:p w14:paraId="2058AC15" w14:textId="77777777" w:rsidR="00162EA7" w:rsidRPr="00162EA7" w:rsidRDefault="00162EA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Conditionally Compatible:</w:t>
      </w:r>
      <w:r w:rsidRPr="00162EA7">
        <w:rPr>
          <w:rFonts w:ascii="Times New Roman" w:eastAsia="Times New Roman" w:hAnsi="Times New Roman" w:cs="Times New Roman"/>
          <w:kern w:val="0"/>
          <w14:ligatures w14:val="none"/>
        </w:rPr>
        <w:t xml:space="preserve"> additional action or evidence is required;</w:t>
      </w:r>
    </w:p>
    <w:p w14:paraId="04CE58C8" w14:textId="77777777" w:rsidR="00162EA7" w:rsidRPr="00162EA7" w:rsidRDefault="00162EA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Incompatible:</w:t>
      </w:r>
      <w:r w:rsidRPr="00162EA7">
        <w:rPr>
          <w:rFonts w:ascii="Times New Roman" w:eastAsia="Times New Roman" w:hAnsi="Times New Roman" w:cs="Times New Roman"/>
          <w:kern w:val="0"/>
          <w14:ligatures w14:val="none"/>
        </w:rPr>
        <w:t xml:space="preserve"> connection is prohibited;</w:t>
      </w:r>
    </w:p>
    <w:p w14:paraId="7B309824" w14:textId="77777777" w:rsidR="00162EA7" w:rsidRPr="00162EA7" w:rsidRDefault="00162EA7">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Indeterminate:</w:t>
      </w:r>
      <w:r w:rsidRPr="00162EA7">
        <w:rPr>
          <w:rFonts w:ascii="Times New Roman" w:eastAsia="Times New Roman" w:hAnsi="Times New Roman" w:cs="Times New Roman"/>
          <w:kern w:val="0"/>
          <w14:ligatures w14:val="none"/>
        </w:rPr>
        <w:t xml:space="preserve"> available information is insufficient.</w:t>
      </w:r>
    </w:p>
    <w:p w14:paraId="124992B8"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Adapters shall not automatically establish compatibility. Every adapter introduces two interfaces and shall be independently assessed, identified, certified, and recorded.</w:t>
      </w:r>
    </w:p>
    <w:p w14:paraId="2B8E573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final verification record shall be attached to the connected interface instances in the Digital Thread.</w:t>
      </w:r>
    </w:p>
    <w:p w14:paraId="0EB49F91"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5EF600B6">
          <v:rect id="_x0000_i1065" style="width:0;height:1.5pt" o:hralign="center" o:hrstd="t" o:hr="t" fillcolor="#a0a0a0" stroked="f"/>
        </w:pict>
      </w:r>
    </w:p>
    <w:p w14:paraId="425A3533"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27. Interface States</w:t>
      </w:r>
    </w:p>
    <w:p w14:paraId="19B7AFDC"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Every System05 interface shall operate through a defined state model. State names may be specialized by domain, but their meaning and permitted transitions shall remain explicit.</w:t>
      </w:r>
    </w:p>
    <w:p w14:paraId="36E2459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general interface states are:</w:t>
      </w:r>
    </w:p>
    <w:p w14:paraId="21949450"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Unidentified:</w:t>
      </w:r>
      <w:r w:rsidRPr="00162EA7">
        <w:rPr>
          <w:rFonts w:ascii="Times New Roman" w:eastAsia="Times New Roman" w:hAnsi="Times New Roman" w:cs="Times New Roman"/>
          <w:kern w:val="0"/>
          <w14:ligatures w14:val="none"/>
        </w:rPr>
        <w:t xml:space="preserve"> identity has not been established;</w:t>
      </w:r>
    </w:p>
    <w:p w14:paraId="5C0A8E76"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Identified:</w:t>
      </w:r>
      <w:r w:rsidRPr="00162EA7">
        <w:rPr>
          <w:rFonts w:ascii="Times New Roman" w:eastAsia="Times New Roman" w:hAnsi="Times New Roman" w:cs="Times New Roman"/>
          <w:kern w:val="0"/>
          <w14:ligatures w14:val="none"/>
        </w:rPr>
        <w:t xml:space="preserve"> interface identity has been read;</w:t>
      </w:r>
    </w:p>
    <w:p w14:paraId="1C08370F"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lastRenderedPageBreak/>
        <w:t>Verified:</w:t>
      </w:r>
      <w:r w:rsidRPr="00162EA7">
        <w:rPr>
          <w:rFonts w:ascii="Times New Roman" w:eastAsia="Times New Roman" w:hAnsi="Times New Roman" w:cs="Times New Roman"/>
          <w:kern w:val="0"/>
          <w14:ligatures w14:val="none"/>
        </w:rPr>
        <w:t xml:space="preserve"> identity and declared data have been authenticated;</w:t>
      </w:r>
    </w:p>
    <w:p w14:paraId="02350D66"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Available:</w:t>
      </w:r>
      <w:r w:rsidRPr="00162EA7">
        <w:rPr>
          <w:rFonts w:ascii="Times New Roman" w:eastAsia="Times New Roman" w:hAnsi="Times New Roman" w:cs="Times New Roman"/>
          <w:kern w:val="0"/>
          <w14:ligatures w14:val="none"/>
        </w:rPr>
        <w:t xml:space="preserve"> interface is ready for a connection process;</w:t>
      </w:r>
    </w:p>
    <w:p w14:paraId="484FB874"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Reserved:</w:t>
      </w:r>
      <w:r w:rsidRPr="00162EA7">
        <w:rPr>
          <w:rFonts w:ascii="Times New Roman" w:eastAsia="Times New Roman" w:hAnsi="Times New Roman" w:cs="Times New Roman"/>
          <w:kern w:val="0"/>
          <w14:ligatures w14:val="none"/>
        </w:rPr>
        <w:t xml:space="preserve"> interface has been assigned to a planned connection;</w:t>
      </w:r>
    </w:p>
    <w:p w14:paraId="35640F0A"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Approaching:</w:t>
      </w:r>
      <w:r w:rsidRPr="00162EA7">
        <w:rPr>
          <w:rFonts w:ascii="Times New Roman" w:eastAsia="Times New Roman" w:hAnsi="Times New Roman" w:cs="Times New Roman"/>
          <w:kern w:val="0"/>
          <w14:ligatures w14:val="none"/>
        </w:rPr>
        <w:t xml:space="preserve"> the mating component is inside the controlled approach process;</w:t>
      </w:r>
    </w:p>
    <w:p w14:paraId="5AA1B565"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Aligned:</w:t>
      </w:r>
      <w:r w:rsidRPr="00162EA7">
        <w:rPr>
          <w:rFonts w:ascii="Times New Roman" w:eastAsia="Times New Roman" w:hAnsi="Times New Roman" w:cs="Times New Roman"/>
          <w:kern w:val="0"/>
          <w14:ligatures w14:val="none"/>
        </w:rPr>
        <w:t xml:space="preserve"> alignment conditions are within the permitted capture range;</w:t>
      </w:r>
    </w:p>
    <w:p w14:paraId="08B8B777"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Partially Engaged:</w:t>
      </w:r>
      <w:r w:rsidRPr="00162EA7">
        <w:rPr>
          <w:rFonts w:ascii="Times New Roman" w:eastAsia="Times New Roman" w:hAnsi="Times New Roman" w:cs="Times New Roman"/>
          <w:kern w:val="0"/>
          <w14:ligatures w14:val="none"/>
        </w:rPr>
        <w:t xml:space="preserve"> physical engagement has begun but is incomplete;</w:t>
      </w:r>
    </w:p>
    <w:p w14:paraId="3163068E"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Seated:</w:t>
      </w:r>
      <w:r w:rsidRPr="00162EA7">
        <w:rPr>
          <w:rFonts w:ascii="Times New Roman" w:eastAsia="Times New Roman" w:hAnsi="Times New Roman" w:cs="Times New Roman"/>
          <w:kern w:val="0"/>
          <w14:ligatures w14:val="none"/>
        </w:rPr>
        <w:t xml:space="preserve"> final datum position has been reached;</w:t>
      </w:r>
    </w:p>
    <w:p w14:paraId="3EFF4383"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Locked:</w:t>
      </w:r>
      <w:r w:rsidRPr="00162EA7">
        <w:rPr>
          <w:rFonts w:ascii="Times New Roman" w:eastAsia="Times New Roman" w:hAnsi="Times New Roman" w:cs="Times New Roman"/>
          <w:kern w:val="0"/>
          <w14:ligatures w14:val="none"/>
        </w:rPr>
        <w:t xml:space="preserve"> required retention mechanisms are complete;</w:t>
      </w:r>
    </w:p>
    <w:p w14:paraId="61CDCED5"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Connected:</w:t>
      </w:r>
      <w:r w:rsidRPr="00162EA7">
        <w:rPr>
          <w:rFonts w:ascii="Times New Roman" w:eastAsia="Times New Roman" w:hAnsi="Times New Roman" w:cs="Times New Roman"/>
          <w:kern w:val="0"/>
          <w14:ligatures w14:val="none"/>
        </w:rPr>
        <w:t xml:space="preserve"> physical connection has been verified;</w:t>
      </w:r>
    </w:p>
    <w:p w14:paraId="2F849DD7"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Commissioning:</w:t>
      </w:r>
      <w:r w:rsidRPr="00162EA7">
        <w:rPr>
          <w:rFonts w:ascii="Times New Roman" w:eastAsia="Times New Roman" w:hAnsi="Times New Roman" w:cs="Times New Roman"/>
          <w:kern w:val="0"/>
          <w14:ligatures w14:val="none"/>
        </w:rPr>
        <w:t xml:space="preserve"> testing and negotiation are in progress;</w:t>
      </w:r>
    </w:p>
    <w:p w14:paraId="0DA8207E"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Operational:</w:t>
      </w:r>
      <w:r w:rsidRPr="00162EA7">
        <w:rPr>
          <w:rFonts w:ascii="Times New Roman" w:eastAsia="Times New Roman" w:hAnsi="Times New Roman" w:cs="Times New Roman"/>
          <w:kern w:val="0"/>
          <w14:ligatures w14:val="none"/>
        </w:rPr>
        <w:t xml:space="preserve"> approved functions are active;</w:t>
      </w:r>
    </w:p>
    <w:p w14:paraId="05F33E05"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Degraded:</w:t>
      </w:r>
      <w:r w:rsidRPr="00162EA7">
        <w:rPr>
          <w:rFonts w:ascii="Times New Roman" w:eastAsia="Times New Roman" w:hAnsi="Times New Roman" w:cs="Times New Roman"/>
          <w:kern w:val="0"/>
          <w14:ligatures w14:val="none"/>
        </w:rPr>
        <w:t xml:space="preserve"> operation continues with reduced capabilities;</w:t>
      </w:r>
    </w:p>
    <w:p w14:paraId="5F9EFACA"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Faulted:</w:t>
      </w:r>
      <w:r w:rsidRPr="00162EA7">
        <w:rPr>
          <w:rFonts w:ascii="Times New Roman" w:eastAsia="Times New Roman" w:hAnsi="Times New Roman" w:cs="Times New Roman"/>
          <w:kern w:val="0"/>
          <w14:ligatures w14:val="none"/>
        </w:rPr>
        <w:t xml:space="preserve"> a condition prevents normal operation;</w:t>
      </w:r>
    </w:p>
    <w:p w14:paraId="71080154"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Isolated:</w:t>
      </w:r>
      <w:r w:rsidRPr="00162EA7">
        <w:rPr>
          <w:rFonts w:ascii="Times New Roman" w:eastAsia="Times New Roman" w:hAnsi="Times New Roman" w:cs="Times New Roman"/>
          <w:kern w:val="0"/>
          <w14:ligatures w14:val="none"/>
        </w:rPr>
        <w:t xml:space="preserve"> hazardous energy, pressure, motion, commands, or loads have been controlled;</w:t>
      </w:r>
    </w:p>
    <w:p w14:paraId="5B27ED93"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Maintenance:</w:t>
      </w:r>
      <w:r w:rsidRPr="00162EA7">
        <w:rPr>
          <w:rFonts w:ascii="Times New Roman" w:eastAsia="Times New Roman" w:hAnsi="Times New Roman" w:cs="Times New Roman"/>
          <w:kern w:val="0"/>
          <w14:ligatures w14:val="none"/>
        </w:rPr>
        <w:t xml:space="preserve"> authorized inspection or service activity is in progress;</w:t>
      </w:r>
    </w:p>
    <w:p w14:paraId="25D1F632"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Release-Ready:</w:t>
      </w:r>
      <w:r w:rsidRPr="00162EA7">
        <w:rPr>
          <w:rFonts w:ascii="Times New Roman" w:eastAsia="Times New Roman" w:hAnsi="Times New Roman" w:cs="Times New Roman"/>
          <w:kern w:val="0"/>
          <w14:ligatures w14:val="none"/>
        </w:rPr>
        <w:t xml:space="preserve"> all disconnection preconditions are satisfied;</w:t>
      </w:r>
    </w:p>
    <w:p w14:paraId="02DEB52F"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Disconnected:</w:t>
      </w:r>
      <w:r w:rsidRPr="00162EA7">
        <w:rPr>
          <w:rFonts w:ascii="Times New Roman" w:eastAsia="Times New Roman" w:hAnsi="Times New Roman" w:cs="Times New Roman"/>
          <w:kern w:val="0"/>
          <w14:ligatures w14:val="none"/>
        </w:rPr>
        <w:t xml:space="preserve"> the participating sides are separated;</w:t>
      </w:r>
    </w:p>
    <w:p w14:paraId="34D97775" w14:textId="77777777" w:rsidR="00162EA7" w:rsidRPr="00162EA7" w:rsidRDefault="00162EA7">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Decommissioned:</w:t>
      </w:r>
      <w:r w:rsidRPr="00162EA7">
        <w:rPr>
          <w:rFonts w:ascii="Times New Roman" w:eastAsia="Times New Roman" w:hAnsi="Times New Roman" w:cs="Times New Roman"/>
          <w:kern w:val="0"/>
          <w14:ligatures w14:val="none"/>
        </w:rPr>
        <w:t xml:space="preserve"> the interface is permanently removed from authorized service.</w:t>
      </w:r>
    </w:p>
    <w:p w14:paraId="15C8A3DE"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state model shall define:</w:t>
      </w:r>
    </w:p>
    <w:p w14:paraId="4D433664"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entry conditions;</w:t>
      </w:r>
    </w:p>
    <w:p w14:paraId="268A83C1"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permitted actions;</w:t>
      </w:r>
    </w:p>
    <w:p w14:paraId="2AED4C65"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prohibited actions;</w:t>
      </w:r>
    </w:p>
    <w:p w14:paraId="6C988AE4"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required monitoring;</w:t>
      </w:r>
    </w:p>
    <w:p w14:paraId="3315429E"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exit conditions;</w:t>
      </w:r>
    </w:p>
    <w:p w14:paraId="51A96F8E"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permissible next states;</w:t>
      </w:r>
    </w:p>
    <w:p w14:paraId="6C29715A"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responsible authority;</w:t>
      </w:r>
    </w:p>
    <w:p w14:paraId="0CEE7093" w14:textId="77777777" w:rsidR="00162EA7" w:rsidRPr="00162EA7" w:rsidRDefault="00162EA7">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generated events.</w:t>
      </w:r>
    </w:p>
    <w:p w14:paraId="32617A04"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Physical, digital, and declared states may differ temporarily. Such disagreement shall be treated as a </w:t>
      </w:r>
      <w:r w:rsidRPr="00162EA7">
        <w:rPr>
          <w:rFonts w:ascii="Times New Roman" w:eastAsia="Times New Roman" w:hAnsi="Times New Roman" w:cs="Times New Roman"/>
          <w:b/>
          <w:bCs/>
          <w:kern w:val="0"/>
          <w14:ligatures w14:val="none"/>
        </w:rPr>
        <w:t>State Conflict</w:t>
      </w:r>
      <w:r w:rsidRPr="00162EA7">
        <w:rPr>
          <w:rFonts w:ascii="Times New Roman" w:eastAsia="Times New Roman" w:hAnsi="Times New Roman" w:cs="Times New Roman"/>
          <w:kern w:val="0"/>
          <w14:ligatures w14:val="none"/>
        </w:rPr>
        <w:t xml:space="preserve"> and resolved before safety-critical operation continues.</w:t>
      </w:r>
    </w:p>
    <w:p w14:paraId="6092B149"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An interface shall not be reported as Operational merely because connected equipment is functioning. Operational status requires successful completion of all applicable verification and commissioning requirements.</w:t>
      </w:r>
    </w:p>
    <w:p w14:paraId="76A82272"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State-transition tables for each interface family remain </w:t>
      </w:r>
      <w:r w:rsidRPr="00162EA7">
        <w:rPr>
          <w:rFonts w:ascii="Times New Roman" w:eastAsia="Times New Roman" w:hAnsi="Times New Roman" w:cs="Times New Roman"/>
          <w:b/>
          <w:bCs/>
          <w:kern w:val="0"/>
          <w14:ligatures w14:val="none"/>
        </w:rPr>
        <w:t>TBD</w:t>
      </w:r>
      <w:r w:rsidRPr="00162EA7">
        <w:rPr>
          <w:rFonts w:ascii="Times New Roman" w:eastAsia="Times New Roman" w:hAnsi="Times New Roman" w:cs="Times New Roman"/>
          <w:kern w:val="0"/>
          <w14:ligatures w14:val="none"/>
        </w:rPr>
        <w:t>.</w:t>
      </w:r>
    </w:p>
    <w:p w14:paraId="2B3E62F5"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1E862A60">
          <v:rect id="_x0000_i1066" style="width:0;height:1.5pt" o:hralign="center" o:hrstd="t" o:hr="t" fillcolor="#a0a0a0" stroked="f"/>
        </w:pict>
      </w:r>
    </w:p>
    <w:p w14:paraId="13670814"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28. Interface Events</w:t>
      </w:r>
    </w:p>
    <w:p w14:paraId="72ADAE2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An Interface Event is a time-stamped record of an action, transition, observation, command, or abnormal condition affecting an interface.</w:t>
      </w:r>
    </w:p>
    <w:p w14:paraId="0BFEBB34"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Events shall include, as applicable:</w:t>
      </w:r>
    </w:p>
    <w:p w14:paraId="466073CF"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identity scanned;</w:t>
      </w:r>
    </w:p>
    <w:p w14:paraId="7D47B5B2"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compatibility check initiated;</w:t>
      </w:r>
    </w:p>
    <w:p w14:paraId="43126447"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compatibility accepted or rejected;</w:t>
      </w:r>
    </w:p>
    <w:p w14:paraId="339DBFF3"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approach started;</w:t>
      </w:r>
    </w:p>
    <w:p w14:paraId="45D9A40B"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contact detected;</w:t>
      </w:r>
    </w:p>
    <w:p w14:paraId="497720DF"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alignment achieved;</w:t>
      </w:r>
    </w:p>
    <w:p w14:paraId="7A34F3E8"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seating achieved;</w:t>
      </w:r>
    </w:p>
    <w:p w14:paraId="5C7E16DF"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lock activated;</w:t>
      </w:r>
    </w:p>
    <w:p w14:paraId="6C405222"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lock verified;</w:t>
      </w:r>
    </w:p>
    <w:p w14:paraId="7A9BDC7B"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seal test completed;</w:t>
      </w:r>
    </w:p>
    <w:p w14:paraId="48665DE2"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electrical continuity verified;</w:t>
      </w:r>
    </w:p>
    <w:p w14:paraId="1A2C830B"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pressure test completed;</w:t>
      </w:r>
    </w:p>
    <w:p w14:paraId="38ABEB9A"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authentication completed;</w:t>
      </w:r>
    </w:p>
    <w:p w14:paraId="367A4C09"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capabilities negotiated;</w:t>
      </w:r>
    </w:p>
    <w:p w14:paraId="0CC3CDFD"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commissioning accepted;</w:t>
      </w:r>
    </w:p>
    <w:p w14:paraId="4EC218C8"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operation started or stopped;</w:t>
      </w:r>
    </w:p>
    <w:p w14:paraId="073DA181"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limit exceeded;</w:t>
      </w:r>
    </w:p>
    <w:p w14:paraId="6269741B"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fault detected;</w:t>
      </w:r>
    </w:p>
    <w:p w14:paraId="02980A07"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emergency isolation activated;</w:t>
      </w:r>
    </w:p>
    <w:p w14:paraId="1DC55655"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maintenance started or completed;</w:t>
      </w:r>
    </w:p>
    <w:p w14:paraId="368DBFAB"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component released;</w:t>
      </w:r>
    </w:p>
    <w:p w14:paraId="76FEC3DB"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interface disconnected;</w:t>
      </w:r>
    </w:p>
    <w:p w14:paraId="26ACA65D"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configuration changed;</w:t>
      </w:r>
    </w:p>
    <w:p w14:paraId="487716BA"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certification expired;</w:t>
      </w:r>
    </w:p>
    <w:p w14:paraId="1BAFA85A"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inspection due;</w:t>
      </w:r>
    </w:p>
    <w:p w14:paraId="3CDA42D0" w14:textId="77777777" w:rsidR="00162EA7" w:rsidRPr="00162EA7" w:rsidRDefault="00162EA7">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decommissioning completed.</w:t>
      </w:r>
    </w:p>
    <w:p w14:paraId="1C41EF4B"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Each event record shall include:</w:t>
      </w:r>
    </w:p>
    <w:p w14:paraId="2885DFE6"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event identifier;</w:t>
      </w:r>
    </w:p>
    <w:p w14:paraId="32EB3141"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event type;</w:t>
      </w:r>
    </w:p>
    <w:p w14:paraId="03CD5505"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timestamp;</w:t>
      </w:r>
    </w:p>
    <w:p w14:paraId="77436273"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interface Instance Identity;</w:t>
      </w:r>
    </w:p>
    <w:p w14:paraId="6F24DA79"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related component identities;</w:t>
      </w:r>
    </w:p>
    <w:p w14:paraId="73DE482B"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previous and resulting state;</w:t>
      </w:r>
    </w:p>
    <w:p w14:paraId="31838F56"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initiating person, machine, component, or service;</w:t>
      </w:r>
    </w:p>
    <w:p w14:paraId="1F1E9782"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relevant measured values;</w:t>
      </w:r>
    </w:p>
    <w:p w14:paraId="73A711B8"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evidence reference;</w:t>
      </w:r>
    </w:p>
    <w:p w14:paraId="6B5FA239"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location;</w:t>
      </w:r>
    </w:p>
    <w:p w14:paraId="4EDF5194"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configuration and software version;</w:t>
      </w:r>
    </w:p>
    <w:p w14:paraId="684971C1"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outcome;</w:t>
      </w:r>
    </w:p>
    <w:p w14:paraId="649DF4E5" w14:textId="77777777" w:rsidR="00162EA7" w:rsidRPr="00162EA7" w:rsidRDefault="00162EA7">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unresolved actions.</w:t>
      </w:r>
    </w:p>
    <w:p w14:paraId="1AC8D1BB"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 xml:space="preserve">Events shall distinguish between a </w:t>
      </w:r>
      <w:r w:rsidRPr="00162EA7">
        <w:rPr>
          <w:rFonts w:ascii="Times New Roman" w:eastAsia="Times New Roman" w:hAnsi="Times New Roman" w:cs="Times New Roman"/>
          <w:b/>
          <w:bCs/>
          <w:kern w:val="0"/>
          <w14:ligatures w14:val="none"/>
        </w:rPr>
        <w:t>Command Event</w:t>
      </w:r>
      <w:r w:rsidRPr="00162EA7">
        <w:rPr>
          <w:rFonts w:ascii="Times New Roman" w:eastAsia="Times New Roman" w:hAnsi="Times New Roman" w:cs="Times New Roman"/>
          <w:kern w:val="0"/>
          <w14:ligatures w14:val="none"/>
        </w:rPr>
        <w:t xml:space="preserve"> and a </w:t>
      </w:r>
      <w:r w:rsidRPr="00162EA7">
        <w:rPr>
          <w:rFonts w:ascii="Times New Roman" w:eastAsia="Times New Roman" w:hAnsi="Times New Roman" w:cs="Times New Roman"/>
          <w:b/>
          <w:bCs/>
          <w:kern w:val="0"/>
          <w14:ligatures w14:val="none"/>
        </w:rPr>
        <w:t>Verified Physical Event</w:t>
      </w:r>
      <w:r w:rsidRPr="00162EA7">
        <w:rPr>
          <w:rFonts w:ascii="Times New Roman" w:eastAsia="Times New Roman" w:hAnsi="Times New Roman" w:cs="Times New Roman"/>
          <w:kern w:val="0"/>
          <w14:ligatures w14:val="none"/>
        </w:rPr>
        <w:t>. A command to lock, isolate, or disconnect shall not be recorded as successful completion unless the resulting condition has been confirmed.</w:t>
      </w:r>
    </w:p>
    <w:p w14:paraId="2522B2ED"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Safety-critical events shall be retained locally when necessary for continued operation and synchronized with the authoritative Digital Thread when communication becomes available.</w:t>
      </w:r>
    </w:p>
    <w:p w14:paraId="3F36E638"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Event records shall be immutable after acceptance. Corrections shall be made through traceable superseding records rather than silent editing.</w:t>
      </w:r>
    </w:p>
    <w:p w14:paraId="382ACE0F"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The formal event taxonomy and data-retention requirements remain </w:t>
      </w:r>
      <w:r w:rsidRPr="00162EA7">
        <w:rPr>
          <w:rFonts w:ascii="Times New Roman" w:eastAsia="Times New Roman" w:hAnsi="Times New Roman" w:cs="Times New Roman"/>
          <w:b/>
          <w:bCs/>
          <w:kern w:val="0"/>
          <w14:ligatures w14:val="none"/>
        </w:rPr>
        <w:t>TBD</w:t>
      </w:r>
      <w:r w:rsidRPr="00162EA7">
        <w:rPr>
          <w:rFonts w:ascii="Times New Roman" w:eastAsia="Times New Roman" w:hAnsi="Times New Roman" w:cs="Times New Roman"/>
          <w:kern w:val="0"/>
          <w14:ligatures w14:val="none"/>
        </w:rPr>
        <w:t>.</w:t>
      </w:r>
    </w:p>
    <w:p w14:paraId="5D2FD583"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1C1459B4">
          <v:rect id="_x0000_i1067" style="width:0;height:1.5pt" o:hralign="center" o:hrstd="t" o:hr="t" fillcolor="#a0a0a0" stroked="f"/>
        </w:pict>
      </w:r>
    </w:p>
    <w:p w14:paraId="0F1EE80C"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29. Fault Detection</w:t>
      </w:r>
    </w:p>
    <w:p w14:paraId="2FB8C59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Fault Detection identifies conditions in which an interface no longer satisfies its expected state, capability, performance, safety, or compatibility requirements.</w:t>
      </w:r>
    </w:p>
    <w:p w14:paraId="5E80F24B"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Faults may be detected through:</w:t>
      </w:r>
    </w:p>
    <w:p w14:paraId="13DC092E"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dimensional inspection;</w:t>
      </w:r>
    </w:p>
    <w:p w14:paraId="7B58ECB2"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visual inspection;</w:t>
      </w:r>
    </w:p>
    <w:p w14:paraId="1D7D5157"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mechanical indicators;</w:t>
      </w:r>
    </w:p>
    <w:p w14:paraId="6BA64700"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force, torque, tension, or displacement measurement;</w:t>
      </w:r>
    </w:p>
    <w:p w14:paraId="64FEC761"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electrical continuity or insulation monitoring;</w:t>
      </w:r>
    </w:p>
    <w:p w14:paraId="1D33C229"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pressure or leakage testing;</w:t>
      </w:r>
    </w:p>
    <w:p w14:paraId="65AC6447"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temperature monitoring;</w:t>
      </w:r>
    </w:p>
    <w:p w14:paraId="218FD947"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vibration monitoring;</w:t>
      </w:r>
    </w:p>
    <w:p w14:paraId="268F3856"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communication diagnostics;</w:t>
      </w:r>
    </w:p>
    <w:p w14:paraId="5F70EFEA"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sensor disagreement;</w:t>
      </w:r>
    </w:p>
    <w:p w14:paraId="0AB0D873"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lifecycle limits;</w:t>
      </w:r>
    </w:p>
    <w:p w14:paraId="3D6C7198"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maintenance findings;</w:t>
      </w:r>
    </w:p>
    <w:p w14:paraId="044EA871"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AI-supported anomaly detection;</w:t>
      </w:r>
    </w:p>
    <w:p w14:paraId="58A0B0D2" w14:textId="77777777" w:rsidR="00162EA7" w:rsidRPr="00162EA7" w:rsidRDefault="00162EA7">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occupant or operator reports.</w:t>
      </w:r>
    </w:p>
    <w:p w14:paraId="27AC43DA"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Fault categories shall include:</w:t>
      </w:r>
    </w:p>
    <w:p w14:paraId="16B3DAB0"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identification fault;</w:t>
      </w:r>
    </w:p>
    <w:p w14:paraId="0CD95946"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compatibility fault;</w:t>
      </w:r>
    </w:p>
    <w:p w14:paraId="094282E9"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alignment fault;</w:t>
      </w:r>
    </w:p>
    <w:p w14:paraId="57A4EC20"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engagement fault;</w:t>
      </w:r>
    </w:p>
    <w:p w14:paraId="6D036C67"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locking fault;</w:t>
      </w:r>
    </w:p>
    <w:p w14:paraId="37629106"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sealing or leakage fault;</w:t>
      </w:r>
    </w:p>
    <w:p w14:paraId="5B625258"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overload fault;</w:t>
      </w:r>
    </w:p>
    <w:p w14:paraId="65FDD887"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excessive deformation;</w:t>
      </w:r>
    </w:p>
    <w:p w14:paraId="566895B9"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wear or degradation;</w:t>
      </w:r>
    </w:p>
    <w:p w14:paraId="0544BC84"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corrosion or contamination;</w:t>
      </w:r>
    </w:p>
    <w:p w14:paraId="3900D36B"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thermal fault;</w:t>
      </w:r>
    </w:p>
    <w:p w14:paraId="6FBB83F0"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electrical fault;</w:t>
      </w:r>
    </w:p>
    <w:p w14:paraId="07C186C0"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communication fault;</w:t>
      </w:r>
    </w:p>
    <w:p w14:paraId="265B3145"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authentication or security fault;</w:t>
      </w:r>
    </w:p>
    <w:p w14:paraId="137DDC6A"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sensor fault;</w:t>
      </w:r>
    </w:p>
    <w:p w14:paraId="5E7D98C3"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unauthorized configuration;</w:t>
      </w:r>
    </w:p>
    <w:p w14:paraId="135A4AE8"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overdue inspection or maintenance;</w:t>
      </w:r>
    </w:p>
    <w:p w14:paraId="09F86680" w14:textId="77777777" w:rsidR="00162EA7" w:rsidRPr="00162EA7" w:rsidRDefault="00162EA7">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state inconsistency.</w:t>
      </w:r>
    </w:p>
    <w:p w14:paraId="1980E32A"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Each fault shall have a severity classification, such as:</w:t>
      </w:r>
    </w:p>
    <w:p w14:paraId="0097919C" w14:textId="77777777" w:rsidR="00162EA7" w:rsidRPr="00162EA7" w:rsidRDefault="00162EA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Advisory:</w:t>
      </w:r>
      <w:r w:rsidRPr="00162EA7">
        <w:rPr>
          <w:rFonts w:ascii="Times New Roman" w:eastAsia="Times New Roman" w:hAnsi="Times New Roman" w:cs="Times New Roman"/>
          <w:kern w:val="0"/>
          <w14:ligatures w14:val="none"/>
        </w:rPr>
        <w:t xml:space="preserve"> no immediate functional consequence;</w:t>
      </w:r>
    </w:p>
    <w:p w14:paraId="51B9CEDC" w14:textId="77777777" w:rsidR="00162EA7" w:rsidRPr="00162EA7" w:rsidRDefault="00162EA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Maintenance Required:</w:t>
      </w:r>
      <w:r w:rsidRPr="00162EA7">
        <w:rPr>
          <w:rFonts w:ascii="Times New Roman" w:eastAsia="Times New Roman" w:hAnsi="Times New Roman" w:cs="Times New Roman"/>
          <w:kern w:val="0"/>
          <w14:ligatures w14:val="none"/>
        </w:rPr>
        <w:t xml:space="preserve"> operation may continue temporarily under defined limits;</w:t>
      </w:r>
    </w:p>
    <w:p w14:paraId="6041A8CF" w14:textId="77777777" w:rsidR="00162EA7" w:rsidRPr="00162EA7" w:rsidRDefault="00162EA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Degraded Operation:</w:t>
      </w:r>
      <w:r w:rsidRPr="00162EA7">
        <w:rPr>
          <w:rFonts w:ascii="Times New Roman" w:eastAsia="Times New Roman" w:hAnsi="Times New Roman" w:cs="Times New Roman"/>
          <w:kern w:val="0"/>
          <w14:ligatures w14:val="none"/>
        </w:rPr>
        <w:t xml:space="preserve"> capability is automatically reduced;</w:t>
      </w:r>
    </w:p>
    <w:p w14:paraId="51F5FF2A" w14:textId="77777777" w:rsidR="00162EA7" w:rsidRPr="00162EA7" w:rsidRDefault="00162EA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Shutdown Required:</w:t>
      </w:r>
      <w:r w:rsidRPr="00162EA7">
        <w:rPr>
          <w:rFonts w:ascii="Times New Roman" w:eastAsia="Times New Roman" w:hAnsi="Times New Roman" w:cs="Times New Roman"/>
          <w:kern w:val="0"/>
          <w14:ligatures w14:val="none"/>
        </w:rPr>
        <w:t xml:space="preserve"> normal operation shall stop;</w:t>
      </w:r>
    </w:p>
    <w:p w14:paraId="654AD2A9" w14:textId="77777777" w:rsidR="00162EA7" w:rsidRPr="00162EA7" w:rsidRDefault="00162EA7">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b/>
          <w:bCs/>
          <w:kern w:val="0"/>
          <w14:ligatures w14:val="none"/>
        </w:rPr>
        <w:t>Emergency:</w:t>
      </w:r>
      <w:r w:rsidRPr="00162EA7">
        <w:rPr>
          <w:rFonts w:ascii="Times New Roman" w:eastAsia="Times New Roman" w:hAnsi="Times New Roman" w:cs="Times New Roman"/>
          <w:kern w:val="0"/>
          <w14:ligatures w14:val="none"/>
        </w:rPr>
        <w:t xml:space="preserve"> immediate protective action is required.</w:t>
      </w:r>
    </w:p>
    <w:p w14:paraId="02808686"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 fault record shall identify the detected condition, detection method, confidence level, affected capability, immediate action, permitted temporary state, inspection requirement, and clearance authority.</w:t>
      </w:r>
    </w:p>
    <w:p w14:paraId="17B5701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AI-generated fault detection shall be identified as inferred evidence. It shall not be presented as a confirmed physical defect without the required validation.</w:t>
      </w:r>
    </w:p>
    <w:p w14:paraId="2699D8AF"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Critical faults shall be latched when automatic disappearance of the initiating signal would otherwise hide an unresolved condition. Returning to service shall require defined clearance evidence.</w:t>
      </w:r>
    </w:p>
    <w:p w14:paraId="771A702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 xml:space="preserve">Fault-detection thresholds and severity mappings remain </w:t>
      </w:r>
      <w:r w:rsidRPr="00162EA7">
        <w:rPr>
          <w:rFonts w:ascii="Times New Roman" w:eastAsia="Times New Roman" w:hAnsi="Times New Roman" w:cs="Times New Roman"/>
          <w:b/>
          <w:bCs/>
          <w:kern w:val="0"/>
          <w14:ligatures w14:val="none"/>
        </w:rPr>
        <w:t>TBD</w:t>
      </w:r>
      <w:r w:rsidRPr="00162EA7">
        <w:rPr>
          <w:rFonts w:ascii="Times New Roman" w:eastAsia="Times New Roman" w:hAnsi="Times New Roman" w:cs="Times New Roman"/>
          <w:kern w:val="0"/>
          <w14:ligatures w14:val="none"/>
        </w:rPr>
        <w:t xml:space="preserve"> for individual interface families.</w:t>
      </w:r>
    </w:p>
    <w:p w14:paraId="4C4CE241" w14:textId="77777777" w:rsidR="00162EA7" w:rsidRPr="00162EA7" w:rsidRDefault="00162EA7" w:rsidP="00162EA7">
      <w:pPr>
        <w:spacing w:after="0"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pict w14:anchorId="53C2040A">
          <v:rect id="_x0000_i1068" style="width:0;height:1.5pt" o:hralign="center" o:hrstd="t" o:hr="t" fillcolor="#a0a0a0" stroked="f"/>
        </w:pict>
      </w:r>
    </w:p>
    <w:p w14:paraId="3C90B50D" w14:textId="77777777" w:rsidR="00162EA7" w:rsidRPr="00162EA7" w:rsidRDefault="00162EA7" w:rsidP="00162EA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62EA7">
        <w:rPr>
          <w:rFonts w:ascii="Times New Roman" w:eastAsia="Times New Roman" w:hAnsi="Times New Roman" w:cs="Times New Roman"/>
          <w:b/>
          <w:bCs/>
          <w:kern w:val="0"/>
          <w:sz w:val="36"/>
          <w:szCs w:val="36"/>
          <w14:ligatures w14:val="none"/>
        </w:rPr>
        <w:t>30. Safe Disconnection</w:t>
      </w:r>
    </w:p>
    <w:p w14:paraId="167E7A9C"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Safe Disconnection is the controlled transition from an operating or connected state to physical separation without creating unacceptable structural, electrical, fluid, thermal, mechanical, digital, environmental, or human risk.</w:t>
      </w:r>
    </w:p>
    <w:p w14:paraId="0D325FB5"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The general Safe Disconnection sequence shall include:</w:t>
      </w:r>
    </w:p>
    <w:p w14:paraId="608E5C99"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confirm identity of the interface to be disconnected;</w:t>
      </w:r>
    </w:p>
    <w:p w14:paraId="50833C1D"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verify authorization and reason for disconnection;</w:t>
      </w:r>
    </w:p>
    <w:p w14:paraId="55A5F8E7"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identify all dependent systems and components;</w:t>
      </w:r>
    </w:p>
    <w:p w14:paraId="5B4AA3FC"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stop or transfer active functions;</w:t>
      </w:r>
    </w:p>
    <w:p w14:paraId="5981F43B"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lastRenderedPageBreak/>
        <w:t>preserve required data and configuration;</w:t>
      </w:r>
    </w:p>
    <w:p w14:paraId="698354AC"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remove or bypass structural load;</w:t>
      </w:r>
    </w:p>
    <w:p w14:paraId="6E543122"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isolate electrical energy;</w:t>
      </w:r>
    </w:p>
    <w:p w14:paraId="2EEDDFB6"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isolate pressure and fluid flow;</w:t>
      </w:r>
    </w:p>
    <w:p w14:paraId="76AC146B"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discharge stored electrical, mechanical, thermal, or pressure energy;</w:t>
      </w:r>
    </w:p>
    <w:p w14:paraId="42983BC4"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verify zero-energy or approved safe condition;</w:t>
      </w:r>
    </w:p>
    <w:p w14:paraId="6539A172"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establish temporary supports, caps, barriers, or protections;</w:t>
      </w:r>
    </w:p>
    <w:p w14:paraId="6EF38B0C"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disable automated restart;</w:t>
      </w:r>
    </w:p>
    <w:p w14:paraId="102A3623"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release secondary retention where permitted;</w:t>
      </w:r>
    </w:p>
    <w:p w14:paraId="3E6B8A0C"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release the primary lock;</w:t>
      </w:r>
    </w:p>
    <w:p w14:paraId="3E9BC414"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separate the interface along the approved path;</w:t>
      </w:r>
    </w:p>
    <w:p w14:paraId="78BE054F"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prevent damage to seals, contacts, datums, and adjacent components;</w:t>
      </w:r>
    </w:p>
    <w:p w14:paraId="2CDEA3EF"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protect exposed interface sides;</w:t>
      </w:r>
    </w:p>
    <w:p w14:paraId="7443C197"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inspect the disconnected components;</w:t>
      </w:r>
    </w:p>
    <w:p w14:paraId="6666BFC7"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update interface states and building configuration;</w:t>
      </w:r>
    </w:p>
    <w:p w14:paraId="0ED8344D" w14:textId="77777777" w:rsidR="00162EA7" w:rsidRPr="00162EA7" w:rsidRDefault="00162EA7">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create the disconnection event record.</w:t>
      </w:r>
    </w:p>
    <w:p w14:paraId="175B1CE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For structural interfaces, unloading shall be demonstrated rather than assumed. Temporary shoring, load-transfer devices, sequenced removal, or structural monitoring may be required.</w:t>
      </w:r>
    </w:p>
    <w:p w14:paraId="1D6FB257"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For electrical interfaces, absence of voltage shall be verified using an approved method. A software “off” command alone shall not establish electrical isolation.</w:t>
      </w:r>
    </w:p>
    <w:p w14:paraId="61197BD6"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For fluid interfaces, valves shall be closed, pressure relieved, retained fluid controlled, and exposed ports capped or sealed.</w:t>
      </w:r>
    </w:p>
    <w:p w14:paraId="29B09E7B"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For data and control interfaces, commands shall be terminated safely, dependent devices notified, access credentials updated where necessary, and autonomous reconnection prevented.</w:t>
      </w:r>
    </w:p>
    <w:p w14:paraId="77BC9113"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After disconnection, the remaining building shall be evaluated as a new configuration. Removal of one Cartridge or component shall not leave unsupported loads, open fire barriers, exposed conductors, unsealed pipes, invalid control logic, or undocumented safety reductions.</w:t>
      </w:r>
    </w:p>
    <w:p w14:paraId="18166F2E"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Emergency disconnection may use an abbreviated sequence when delay would create greater danger. The permitted omissions, emergency authority, resulting limitations, and required post-event inspection shall be defined in advance.</w:t>
      </w:r>
    </w:p>
    <w:p w14:paraId="2FB3F321" w14:textId="77777777" w:rsidR="00162EA7" w:rsidRPr="00162EA7" w:rsidRDefault="00162EA7" w:rsidP="00162EA7">
      <w:pPr>
        <w:spacing w:before="100" w:beforeAutospacing="1" w:after="100" w:afterAutospacing="1" w:line="240" w:lineRule="auto"/>
        <w:rPr>
          <w:rFonts w:ascii="Times New Roman" w:eastAsia="Times New Roman" w:hAnsi="Times New Roman" w:cs="Times New Roman"/>
          <w:kern w:val="0"/>
          <w14:ligatures w14:val="none"/>
        </w:rPr>
      </w:pPr>
      <w:r w:rsidRPr="00162EA7">
        <w:rPr>
          <w:rFonts w:ascii="Times New Roman" w:eastAsia="Times New Roman" w:hAnsi="Times New Roman" w:cs="Times New Roman"/>
          <w:kern w:val="0"/>
          <w14:ligatures w14:val="none"/>
        </w:rPr>
        <w:t>An interface shall be classified as safely disconnected only when physical separation, residual hazards, temporary protections, configuration records, and resulting building condition have all been verified.</w:t>
      </w:r>
    </w:p>
    <w:p w14:paraId="77C22B19" w14:textId="77777777" w:rsidR="008565E4" w:rsidRPr="008565E4" w:rsidRDefault="008565E4" w:rsidP="008565E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565E4">
        <w:rPr>
          <w:rFonts w:ascii="Times New Roman" w:eastAsia="Times New Roman" w:hAnsi="Times New Roman" w:cs="Times New Roman"/>
          <w:b/>
          <w:bCs/>
          <w:kern w:val="36"/>
          <w:sz w:val="48"/>
          <w:szCs w:val="48"/>
          <w14:ligatures w14:val="none"/>
        </w:rPr>
        <w:t>PART IV — Cartridge Architecture</w:t>
      </w:r>
    </w:p>
    <w:p w14:paraId="6EFC512B"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31. Cartridge Philosophy</w:t>
      </w:r>
    </w:p>
    <w:p w14:paraId="60C2DED2"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A System05 Cartridge is a physically and digitally identifiable, bounded, replaceable engineering assembly that performs one or more defined functions through standardized interfaces.</w:t>
      </w:r>
    </w:p>
    <w:p w14:paraId="2EEB166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is the principal mechanism through which System05 separates permanent building infrastructure from components that may require adaptation, maintenance, replacement, or technological upgrading.</w:t>
      </w:r>
    </w:p>
    <w:p w14:paraId="0BC7276A"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Cartridge is not simply a cover, connector, box, adapter, or equipment enclosure. To qualify as a System05 Cartridge, an assembly shall have:</w:t>
      </w:r>
    </w:p>
    <w:p w14:paraId="723FD79C"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clearly defined engineering function;</w:t>
      </w:r>
    </w:p>
    <w:p w14:paraId="163F6E2A"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one or more standardized external interfaces;</w:t>
      </w:r>
    </w:p>
    <w:p w14:paraId="1A7209B7"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controlled physical boundary;</w:t>
      </w:r>
    </w:p>
    <w:p w14:paraId="23EB7DC2"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unique digital identity;</w:t>
      </w:r>
    </w:p>
    <w:p w14:paraId="1C4451DF"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declared capabilities and operating limits;</w:t>
      </w:r>
    </w:p>
    <w:p w14:paraId="04059C0D"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defined installation and release process;</w:t>
      </w:r>
    </w:p>
    <w:p w14:paraId="66404F80"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compatibility and evidence records;</w:t>
      </w:r>
    </w:p>
    <w:p w14:paraId="4C36C4DB"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an inspection and maintenance strategy;</w:t>
      </w:r>
    </w:p>
    <w:p w14:paraId="6C2AD9DA"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lifecycle state;</w:t>
      </w:r>
    </w:p>
    <w:p w14:paraId="42F4674C" w14:textId="77777777" w:rsidR="008565E4" w:rsidRPr="008565E4" w:rsidRDefault="008565E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an approved failure and safe-disconnection behavior.</w:t>
      </w:r>
    </w:p>
    <w:p w14:paraId="352BA60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Architecture shall permit different manufacturers to develop alternative internal implementations while maintaining compatibility at the external interface.</w:t>
      </w:r>
    </w:p>
    <w:p w14:paraId="668E1996"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acts as a controlled translation layer. It may translate:</w:t>
      </w:r>
    </w:p>
    <w:p w14:paraId="747879AA" w14:textId="77777777" w:rsidR="008565E4" w:rsidRPr="008565E4" w:rsidRDefault="008565E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local structural material into a universal Node interface;</w:t>
      </w:r>
    </w:p>
    <w:p w14:paraId="4CE0575B" w14:textId="77777777" w:rsidR="008565E4" w:rsidRPr="008565E4" w:rsidRDefault="008565E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building utilities into a replaceable functional panel;</w:t>
      </w:r>
    </w:p>
    <w:p w14:paraId="55842DC7" w14:textId="77777777" w:rsidR="008565E4" w:rsidRPr="008565E4" w:rsidRDefault="008565E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electrical power into the voltage required by equipment;</w:t>
      </w:r>
    </w:p>
    <w:p w14:paraId="4ADCFE77" w14:textId="77777777" w:rsidR="008565E4" w:rsidRPr="008565E4" w:rsidRDefault="008565E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raw sensor signals into standardized digital data;</w:t>
      </w:r>
    </w:p>
    <w:p w14:paraId="1B1AE689" w14:textId="77777777" w:rsidR="008565E4" w:rsidRPr="008565E4" w:rsidRDefault="008565E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proprietary equipment communication into a System05 protocol;</w:t>
      </w:r>
    </w:p>
    <w:p w14:paraId="720ADE4C" w14:textId="77777777" w:rsidR="008565E4" w:rsidRPr="008565E4" w:rsidRDefault="008565E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human commands into controlled machine actions;</w:t>
      </w:r>
    </w:p>
    <w:p w14:paraId="25FF0338" w14:textId="77777777" w:rsidR="008565E4" w:rsidRPr="008565E4" w:rsidRDefault="008565E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future technology into an existing building generation.</w:t>
      </w:r>
    </w:p>
    <w:p w14:paraId="432B4DB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Cartridges shall be used where separation creates meaningful value. They shall not be added indiscriminately where a permanent direct connection is safer, simpler, more affordable, and equally maintainable.</w:t>
      </w:r>
    </w:p>
    <w:p w14:paraId="6F504AA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Cartridge shall not conceal unresolved incompatibility. Any adaptation performed inside the Cartridge shall remain documented, verifiable, inspectable, and traceable.</w:t>
      </w:r>
    </w:p>
    <w:p w14:paraId="764DC4B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expected service life of the Cartridge may differ from the service life of the building. The Cartridge boundary shall therefore allow the shorter-life component to be replaced without unnecessary destruction of the longer-life host system.</w:t>
      </w:r>
    </w:p>
    <w:p w14:paraId="20804952"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 xml:space="preserve">System05 distinguishes between the </w:t>
      </w:r>
      <w:r w:rsidRPr="008565E4">
        <w:rPr>
          <w:rFonts w:ascii="Times New Roman" w:eastAsia="Times New Roman" w:hAnsi="Times New Roman" w:cs="Times New Roman"/>
          <w:b/>
          <w:bCs/>
          <w:kern w:val="0"/>
          <w14:ligatures w14:val="none"/>
        </w:rPr>
        <w:t>Cartridge Architecture</w:t>
      </w:r>
      <w:r w:rsidRPr="008565E4">
        <w:rPr>
          <w:rFonts w:ascii="Times New Roman" w:eastAsia="Times New Roman" w:hAnsi="Times New Roman" w:cs="Times New Roman"/>
          <w:kern w:val="0"/>
          <w14:ligatures w14:val="none"/>
        </w:rPr>
        <w:t xml:space="preserve">, which defines the universal rules, and a </w:t>
      </w:r>
      <w:r w:rsidRPr="008565E4">
        <w:rPr>
          <w:rFonts w:ascii="Times New Roman" w:eastAsia="Times New Roman" w:hAnsi="Times New Roman" w:cs="Times New Roman"/>
          <w:b/>
          <w:bCs/>
          <w:kern w:val="0"/>
          <w14:ligatures w14:val="none"/>
        </w:rPr>
        <w:t>Cartridge Product</w:t>
      </w:r>
      <w:r w:rsidRPr="008565E4">
        <w:rPr>
          <w:rFonts w:ascii="Times New Roman" w:eastAsia="Times New Roman" w:hAnsi="Times New Roman" w:cs="Times New Roman"/>
          <w:kern w:val="0"/>
          <w14:ligatures w14:val="none"/>
        </w:rPr>
        <w:t>, which is a specific manufactured implementation.</w:t>
      </w:r>
    </w:p>
    <w:p w14:paraId="7489821D"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5576A44C">
          <v:rect id="_x0000_i1079" style="width:0;height:1.5pt" o:hralign="center" o:hrstd="t" o:hr="t" fillcolor="#a0a0a0" stroked="f"/>
        </w:pict>
      </w:r>
    </w:p>
    <w:p w14:paraId="5A517CA2"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32. Universal Cartridge Model</w:t>
      </w:r>
    </w:p>
    <w:p w14:paraId="0327347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Universal Cartridge Model represents every Cartridge as a controlled assembly situated between a host system and one or more served systems.</w:t>
      </w:r>
    </w:p>
    <w:p w14:paraId="1215468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basic model contains:</w:t>
      </w:r>
    </w:p>
    <w:p w14:paraId="553F557A" w14:textId="77777777" w:rsidR="008565E4" w:rsidRPr="008565E4" w:rsidRDefault="008565E4">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Host:</w:t>
      </w:r>
      <w:r w:rsidRPr="008565E4">
        <w:rPr>
          <w:rFonts w:ascii="Times New Roman" w:eastAsia="Times New Roman" w:hAnsi="Times New Roman" w:cs="Times New Roman"/>
          <w:kern w:val="0"/>
          <w14:ligatures w14:val="none"/>
        </w:rPr>
        <w:t xml:space="preserve"> the building, Node, frame, panel, service rail, utility backbone, or other system receiving the Cartridge;</w:t>
      </w:r>
    </w:p>
    <w:p w14:paraId="79BF0F25" w14:textId="77777777" w:rsidR="008565E4" w:rsidRPr="008565E4" w:rsidRDefault="008565E4">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Cartridge:</w:t>
      </w:r>
      <w:r w:rsidRPr="008565E4">
        <w:rPr>
          <w:rFonts w:ascii="Times New Roman" w:eastAsia="Times New Roman" w:hAnsi="Times New Roman" w:cs="Times New Roman"/>
          <w:kern w:val="0"/>
          <w14:ligatures w14:val="none"/>
        </w:rPr>
        <w:t xml:space="preserve"> the replaceable assembly performing adaptation or functionality;</w:t>
      </w:r>
    </w:p>
    <w:p w14:paraId="31B4F8E0" w14:textId="77777777" w:rsidR="008565E4" w:rsidRPr="008565E4" w:rsidRDefault="008565E4">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Served Component or Environment:</w:t>
      </w:r>
      <w:r w:rsidRPr="008565E4">
        <w:rPr>
          <w:rFonts w:ascii="Times New Roman" w:eastAsia="Times New Roman" w:hAnsi="Times New Roman" w:cs="Times New Roman"/>
          <w:kern w:val="0"/>
          <w14:ligatures w14:val="none"/>
        </w:rPr>
        <w:t xml:space="preserve"> the member, device, room, occupant, utility branch, or external system receiving the Cartridge’s output;</w:t>
      </w:r>
    </w:p>
    <w:p w14:paraId="06BC7BBA" w14:textId="77777777" w:rsidR="008565E4" w:rsidRPr="008565E4" w:rsidRDefault="008565E4">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Host-Side Interface:</w:t>
      </w:r>
      <w:r w:rsidRPr="008565E4">
        <w:rPr>
          <w:rFonts w:ascii="Times New Roman" w:eastAsia="Times New Roman" w:hAnsi="Times New Roman" w:cs="Times New Roman"/>
          <w:kern w:val="0"/>
          <w14:ligatures w14:val="none"/>
        </w:rPr>
        <w:t xml:space="preserve"> the standardized interface connecting the Cartridge to permanent infrastructure;</w:t>
      </w:r>
    </w:p>
    <w:p w14:paraId="07E33397" w14:textId="77777777" w:rsidR="008565E4" w:rsidRPr="008565E4" w:rsidRDefault="008565E4">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Service-Side Interface:</w:t>
      </w:r>
      <w:r w:rsidRPr="008565E4">
        <w:rPr>
          <w:rFonts w:ascii="Times New Roman" w:eastAsia="Times New Roman" w:hAnsi="Times New Roman" w:cs="Times New Roman"/>
          <w:kern w:val="0"/>
          <w14:ligatures w14:val="none"/>
        </w:rPr>
        <w:t xml:space="preserve"> the interface connecting the Cartridge to the component or function it serves;</w:t>
      </w:r>
    </w:p>
    <w:p w14:paraId="323ED0FE" w14:textId="77777777" w:rsidR="008565E4" w:rsidRPr="008565E4" w:rsidRDefault="008565E4">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Internal Translation Layer:</w:t>
      </w:r>
      <w:r w:rsidRPr="008565E4">
        <w:rPr>
          <w:rFonts w:ascii="Times New Roman" w:eastAsia="Times New Roman" w:hAnsi="Times New Roman" w:cs="Times New Roman"/>
          <w:kern w:val="0"/>
          <w14:ligatures w14:val="none"/>
        </w:rPr>
        <w:t xml:space="preserve"> the mechanisms that transfer, convert, isolate, regulate, measure, or control interactions between the two sides.</w:t>
      </w:r>
    </w:p>
    <w:p w14:paraId="2EE46F66"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simplest Cartridge has one Host-Side Interface and one Service-Side Interface. More complex Cartridges may contain multiple interfaces, provided that every interface and dependency is explicitly represented.</w:t>
      </w:r>
    </w:p>
    <w:p w14:paraId="0C926EB4"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Examples include:</w:t>
      </w:r>
    </w:p>
    <w:p w14:paraId="68ADB047" w14:textId="77777777" w:rsidR="008565E4" w:rsidRPr="008565E4" w:rsidRDefault="008565E4">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an End Cartridge with one material-specific member interface and one universal Node interface;</w:t>
      </w:r>
    </w:p>
    <w:p w14:paraId="6A50792B" w14:textId="77777777" w:rsidR="008565E4" w:rsidRPr="008565E4" w:rsidRDefault="008565E4">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plumbing Cartridge with hot-water, cold-water, wastewater, electrical, data, and wall-mounting interfaces;</w:t>
      </w:r>
    </w:p>
    <w:p w14:paraId="2C455D9C" w14:textId="77777777" w:rsidR="008565E4" w:rsidRPr="008565E4" w:rsidRDefault="008565E4">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sensor Cartridge with power and data on the host side and environmental exposure on the service side;</w:t>
      </w:r>
    </w:p>
    <w:p w14:paraId="7C24EE3A" w14:textId="77777777" w:rsidR="008565E4" w:rsidRPr="008565E4" w:rsidRDefault="008565E4">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Hybrid Cartridge transferring structural load while also carrying power, data, and sensing functions.</w:t>
      </w:r>
    </w:p>
    <w:p w14:paraId="2FD42EFE"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Every Cartridge shall have a defined local coordinate system. Interface locations, orientation, installation direction, center of mass, lifting points, service envelopes, and exclusion zones shall reference this coordinate system.</w:t>
      </w:r>
    </w:p>
    <w:p w14:paraId="7A1B8CE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model shall declare:</w:t>
      </w:r>
    </w:p>
    <w:p w14:paraId="0DFA6B51"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external dimensions and controlled geometry;</w:t>
      </w:r>
    </w:p>
    <w:p w14:paraId="5AF3C8C8"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mass and center of gravity;</w:t>
      </w:r>
    </w:p>
    <w:p w14:paraId="556A9000"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mounting and support conditions;</w:t>
      </w:r>
    </w:p>
    <w:p w14:paraId="742326B0"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input capabilities and requirements;</w:t>
      </w:r>
    </w:p>
    <w:p w14:paraId="03903437"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output capabilities;</w:t>
      </w:r>
    </w:p>
    <w:p w14:paraId="4E2FC246"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internal dependencies;</w:t>
      </w:r>
    </w:p>
    <w:p w14:paraId="193CDC49"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normal and abnormal states;</w:t>
      </w:r>
    </w:p>
    <w:p w14:paraId="4EDBA2BA"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environmental limits;</w:t>
      </w:r>
    </w:p>
    <w:p w14:paraId="5AFE9AFA"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inspection points;</w:t>
      </w:r>
    </w:p>
    <w:p w14:paraId="748C47C0"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replaceable subcomponents;</w:t>
      </w:r>
    </w:p>
    <w:p w14:paraId="44A99646"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required tools;</w:t>
      </w:r>
    </w:p>
    <w:p w14:paraId="38F6C948"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installation and removal sequence;</w:t>
      </w:r>
    </w:p>
    <w:p w14:paraId="6E949E6E"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 state;</w:t>
      </w:r>
    </w:p>
    <w:p w14:paraId="568EC28B"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design service life;</w:t>
      </w:r>
    </w:p>
    <w:p w14:paraId="3DCA2D95" w14:textId="77777777" w:rsidR="008565E4" w:rsidRPr="008565E4" w:rsidRDefault="008565E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storage and transportation requirements.</w:t>
      </w:r>
    </w:p>
    <w:p w14:paraId="104373D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Cartridge shall not depend upon undocumented features of the host. All load support, energy supply, communication, sealing, grounding, drainage, cooling, access, and environmental protection required from the host shall be declared.</w:t>
      </w:r>
    </w:p>
    <w:p w14:paraId="06C0AAB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host shall likewise not assume undeclared Cartridge capabilities.</w:t>
      </w:r>
    </w:p>
    <w:p w14:paraId="2863237A"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A Universal Cartridge does not imply one universal physical size. System05 may define multiple standardized </w:t>
      </w:r>
      <w:r w:rsidRPr="008565E4">
        <w:rPr>
          <w:rFonts w:ascii="Times New Roman" w:eastAsia="Times New Roman" w:hAnsi="Times New Roman" w:cs="Times New Roman"/>
          <w:b/>
          <w:bCs/>
          <w:kern w:val="0"/>
          <w14:ligatures w14:val="none"/>
        </w:rPr>
        <w:t>Cartridge Form-Factor Families</w:t>
      </w:r>
      <w:r w:rsidRPr="008565E4">
        <w:rPr>
          <w:rFonts w:ascii="Times New Roman" w:eastAsia="Times New Roman" w:hAnsi="Times New Roman" w:cs="Times New Roman"/>
          <w:kern w:val="0"/>
          <w14:ligatures w14:val="none"/>
        </w:rPr>
        <w:t xml:space="preserve"> based on function, capacity, location, and service envelope.</w:t>
      </w:r>
    </w:p>
    <w:p w14:paraId="7E54BABC"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Form-factor dimensions, mass classes, preferred interface locations, and capacity series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 xml:space="preserve"> until representative Cartridges are physically designed and tested.</w:t>
      </w:r>
    </w:p>
    <w:p w14:paraId="138CC013"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4389EC93">
          <v:rect id="_x0000_i1080" style="width:0;height:1.5pt" o:hralign="center" o:hrstd="t" o:hr="t" fillcolor="#a0a0a0" stroked="f"/>
        </w:pict>
      </w:r>
    </w:p>
    <w:p w14:paraId="19B16375"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33. Cartridge Anatomy</w:t>
      </w:r>
    </w:p>
    <w:p w14:paraId="45414F14"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Cartridge shall be divided into defined functional zones. Not every Cartridge requires every zone, but omissions shall be explicit.</w:t>
      </w:r>
    </w:p>
    <w:p w14:paraId="7583885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standard Cartridge anatomy consists of the following elements:</w:t>
      </w:r>
    </w:p>
    <w:p w14:paraId="5212FFF2"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Cartridge Body or Core</w:t>
      </w:r>
      <w:r w:rsidRPr="008565E4">
        <w:rPr>
          <w:rFonts w:ascii="Times New Roman" w:eastAsia="Times New Roman" w:hAnsi="Times New Roman" w:cs="Times New Roman"/>
          <w:kern w:val="0"/>
          <w14:ligatures w14:val="none"/>
        </w:rPr>
        <w:br/>
        <w:t>The primary internal assembly performing the Cartridge’s engineering function. In a Structural Cartridge this may be a load-transfer assembly. In a Utility Cartridge it may include valves, conductors, fittings, and distribution elements. In a Smart Cartridge it may include processors and communication hardware.</w:t>
      </w:r>
    </w:p>
    <w:p w14:paraId="3DF1CE8A"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Protective Shell</w:t>
      </w:r>
      <w:r w:rsidRPr="008565E4">
        <w:rPr>
          <w:rFonts w:ascii="Times New Roman" w:eastAsia="Times New Roman" w:hAnsi="Times New Roman" w:cs="Times New Roman"/>
          <w:kern w:val="0"/>
          <w14:ligatures w14:val="none"/>
        </w:rPr>
        <w:br/>
        <w:t>The external enclosure protecting the internal system from impact, moisture, dust, contamination, unauthorized contact, and environmental exposure. The shell shall not be assumed to carry structural load unless designed for that function.</w:t>
      </w:r>
    </w:p>
    <w:p w14:paraId="008D65FE"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lastRenderedPageBreak/>
        <w:t>Host-Side Interface Face</w:t>
      </w:r>
      <w:r w:rsidRPr="008565E4">
        <w:rPr>
          <w:rFonts w:ascii="Times New Roman" w:eastAsia="Times New Roman" w:hAnsi="Times New Roman" w:cs="Times New Roman"/>
          <w:kern w:val="0"/>
          <w14:ligatures w14:val="none"/>
        </w:rPr>
        <w:br/>
        <w:t>The controlled surface or zone through which the Cartridge connects to the building host. It may contain structural seats, locking features, electrical contacts, fluid ports, communication contacts, grounding, alignment datums, or sealing surfaces.</w:t>
      </w:r>
    </w:p>
    <w:p w14:paraId="4B8E7D4A"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Service-Side Interface Face</w:t>
      </w:r>
      <w:r w:rsidRPr="008565E4">
        <w:rPr>
          <w:rFonts w:ascii="Times New Roman" w:eastAsia="Times New Roman" w:hAnsi="Times New Roman" w:cs="Times New Roman"/>
          <w:kern w:val="0"/>
          <w14:ligatures w14:val="none"/>
        </w:rPr>
        <w:br/>
        <w:t>The interface through which the Cartridge connects to its served component or environment. This side may be standardized, application-specific, or material-specific.</w:t>
      </w:r>
    </w:p>
    <w:p w14:paraId="34696CAE"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Alignment Features</w:t>
      </w:r>
      <w:r w:rsidRPr="008565E4">
        <w:rPr>
          <w:rFonts w:ascii="Times New Roman" w:eastAsia="Times New Roman" w:hAnsi="Times New Roman" w:cs="Times New Roman"/>
          <w:kern w:val="0"/>
          <w14:ligatures w14:val="none"/>
        </w:rPr>
        <w:br/>
        <w:t>Features establishing correct position and orientation before locking. These may include tapered guides, pins, rails, slots, keyed profiles, datum surfaces, or machine-vision markers.</w:t>
      </w:r>
    </w:p>
    <w:p w14:paraId="4B7B2AA0"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Primary Retention or Lock</w:t>
      </w:r>
      <w:r w:rsidRPr="008565E4">
        <w:rPr>
          <w:rFonts w:ascii="Times New Roman" w:eastAsia="Times New Roman" w:hAnsi="Times New Roman" w:cs="Times New Roman"/>
          <w:kern w:val="0"/>
          <w14:ligatures w14:val="none"/>
        </w:rPr>
        <w:br/>
        <w:t>The mechanism preventing unintended separation. In load-bearing Cartridges, the primary lock may also participate in force transfer.</w:t>
      </w:r>
    </w:p>
    <w:p w14:paraId="4F1F06AE"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Secondary Retention</w:t>
      </w:r>
      <w:r w:rsidRPr="008565E4">
        <w:rPr>
          <w:rFonts w:ascii="Times New Roman" w:eastAsia="Times New Roman" w:hAnsi="Times New Roman" w:cs="Times New Roman"/>
          <w:kern w:val="0"/>
          <w14:ligatures w14:val="none"/>
        </w:rPr>
        <w:br/>
        <w:t>An independent or supplementary mechanism preventing uncontrolled release where required by criticality.</w:t>
      </w:r>
    </w:p>
    <w:p w14:paraId="745010C8"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Load-Transfer Zone</w:t>
      </w:r>
      <w:r w:rsidRPr="008565E4">
        <w:rPr>
          <w:rFonts w:ascii="Times New Roman" w:eastAsia="Times New Roman" w:hAnsi="Times New Roman" w:cs="Times New Roman"/>
          <w:kern w:val="0"/>
          <w14:ligatures w14:val="none"/>
        </w:rPr>
        <w:br/>
        <w:t>The region carrying structural or equipment-support loads. It shall be distinguishable from the protective shell, alignment system, and utility-contact region.</w:t>
      </w:r>
    </w:p>
    <w:p w14:paraId="3EA0C51D"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Energy and Utility Zone</w:t>
      </w:r>
      <w:r w:rsidRPr="008565E4">
        <w:rPr>
          <w:rFonts w:ascii="Times New Roman" w:eastAsia="Times New Roman" w:hAnsi="Times New Roman" w:cs="Times New Roman"/>
          <w:kern w:val="0"/>
          <w14:ligatures w14:val="none"/>
        </w:rPr>
        <w:br/>
        <w:t>The region containing electrical, fluid, pneumatic, thermal, or other service connections.</w:t>
      </w:r>
    </w:p>
    <w:p w14:paraId="38B6B823"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Data and Control Zone</w:t>
      </w:r>
      <w:r w:rsidRPr="008565E4">
        <w:rPr>
          <w:rFonts w:ascii="Times New Roman" w:eastAsia="Times New Roman" w:hAnsi="Times New Roman" w:cs="Times New Roman"/>
          <w:kern w:val="0"/>
          <w14:ligatures w14:val="none"/>
        </w:rPr>
        <w:br/>
        <w:t>The location of communication contacts, processors, controllers, memory, authentication hardware, or diagnostic access.</w:t>
      </w:r>
    </w:p>
    <w:p w14:paraId="54C2DEF2"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Environmental Seal Zone</w:t>
      </w:r>
      <w:r w:rsidRPr="008565E4">
        <w:rPr>
          <w:rFonts w:ascii="Times New Roman" w:eastAsia="Times New Roman" w:hAnsi="Times New Roman" w:cs="Times New Roman"/>
          <w:kern w:val="0"/>
          <w14:ligatures w14:val="none"/>
        </w:rPr>
        <w:br/>
        <w:t>The controlled barrier against water, air, vapor, dust, smoke, sound, or contaminants.</w:t>
      </w:r>
    </w:p>
    <w:p w14:paraId="52EFC7A6"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Thermal-Control Zone</w:t>
      </w:r>
      <w:r w:rsidRPr="008565E4">
        <w:rPr>
          <w:rFonts w:ascii="Times New Roman" w:eastAsia="Times New Roman" w:hAnsi="Times New Roman" w:cs="Times New Roman"/>
          <w:kern w:val="0"/>
          <w14:ligatures w14:val="none"/>
        </w:rPr>
        <w:br/>
        <w:t>Insulation, heat spreading, ventilation, heat rejection, thermal break, or fire-protection features.</w:t>
      </w:r>
    </w:p>
    <w:p w14:paraId="53CB0E0F"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Inspection Zone</w:t>
      </w:r>
      <w:r w:rsidRPr="008565E4">
        <w:rPr>
          <w:rFonts w:ascii="Times New Roman" w:eastAsia="Times New Roman" w:hAnsi="Times New Roman" w:cs="Times New Roman"/>
          <w:kern w:val="0"/>
          <w14:ligatures w14:val="none"/>
        </w:rPr>
        <w:br/>
        <w:t>Windows, indicators, measurement points, test ports, removable covers, sensor access, or visual confirmation features.</w:t>
      </w:r>
    </w:p>
    <w:p w14:paraId="2FE73EBA"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Manual Service Zone</w:t>
      </w:r>
      <w:r w:rsidRPr="008565E4">
        <w:rPr>
          <w:rFonts w:ascii="Times New Roman" w:eastAsia="Times New Roman" w:hAnsi="Times New Roman" w:cs="Times New Roman"/>
          <w:kern w:val="0"/>
          <w14:ligatures w14:val="none"/>
        </w:rPr>
        <w:br/>
        <w:t>Access required by an installer, inspector, or maintainer. Required tool paths and human clearances shall be defined.</w:t>
      </w:r>
    </w:p>
    <w:p w14:paraId="555E20EA"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Robotic Handling Zone</w:t>
      </w:r>
      <w:r w:rsidRPr="008565E4">
        <w:rPr>
          <w:rFonts w:ascii="Times New Roman" w:eastAsia="Times New Roman" w:hAnsi="Times New Roman" w:cs="Times New Roman"/>
          <w:kern w:val="0"/>
          <w14:ligatures w14:val="none"/>
        </w:rPr>
        <w:br/>
        <w:t>Approved grasping, lifting, alignment, and tooling regions. Prohibited contact areas shall also be identified.</w:t>
      </w:r>
    </w:p>
    <w:p w14:paraId="17218574"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Identification Zone</w:t>
      </w:r>
      <w:r w:rsidRPr="008565E4">
        <w:rPr>
          <w:rFonts w:ascii="Times New Roman" w:eastAsia="Times New Roman" w:hAnsi="Times New Roman" w:cs="Times New Roman"/>
          <w:kern w:val="0"/>
          <w14:ligatures w14:val="none"/>
        </w:rPr>
        <w:br/>
        <w:t>A durable location for human-readable and machine-readable identity.</w:t>
      </w:r>
    </w:p>
    <w:p w14:paraId="7C0981D0"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Release Zone</w:t>
      </w:r>
      <w:r w:rsidRPr="008565E4">
        <w:rPr>
          <w:rFonts w:ascii="Times New Roman" w:eastAsia="Times New Roman" w:hAnsi="Times New Roman" w:cs="Times New Roman"/>
          <w:kern w:val="0"/>
          <w14:ligatures w14:val="none"/>
        </w:rPr>
        <w:br/>
        <w:t>Access to approved disconnection mechanisms after safe-release conditions have been satisfied.</w:t>
      </w:r>
    </w:p>
    <w:p w14:paraId="13C5FE21" w14:textId="77777777" w:rsidR="008565E4" w:rsidRPr="008565E4" w:rsidRDefault="008565E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lastRenderedPageBreak/>
        <w:t>Drainage and Containment Zone</w:t>
      </w:r>
      <w:r w:rsidRPr="008565E4">
        <w:rPr>
          <w:rFonts w:ascii="Times New Roman" w:eastAsia="Times New Roman" w:hAnsi="Times New Roman" w:cs="Times New Roman"/>
          <w:kern w:val="0"/>
          <w14:ligatures w14:val="none"/>
        </w:rPr>
        <w:br/>
        <w:t>Paths and volumes for controlling expected leakage, condensation, cleaning fluids, or internally released substances.</w:t>
      </w:r>
    </w:p>
    <w:p w14:paraId="2DB2EB5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internal architecture shall prevent failure in one domain from unnecessarily propagating into another. For example:</w:t>
      </w:r>
    </w:p>
    <w:p w14:paraId="43FA4629" w14:textId="77777777" w:rsidR="008565E4" w:rsidRPr="008565E4" w:rsidRDefault="008565E4">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water leakage should not immediately contact energized conductors;</w:t>
      </w:r>
    </w:p>
    <w:p w14:paraId="73627486" w14:textId="77777777" w:rsidR="008565E4" w:rsidRPr="008565E4" w:rsidRDefault="008565E4">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control wiring should not occupy an unprotected structural shear plane;</w:t>
      </w:r>
    </w:p>
    <w:p w14:paraId="231D2C85" w14:textId="77777777" w:rsidR="008565E4" w:rsidRPr="008565E4" w:rsidRDefault="008565E4">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replaceable seal should not require dismantling the primary load path;</w:t>
      </w:r>
    </w:p>
    <w:p w14:paraId="3141BD43" w14:textId="77777777" w:rsidR="008565E4" w:rsidRPr="008565E4" w:rsidRDefault="008565E4">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thermal expansion should not disengage electrical contacts;</w:t>
      </w:r>
    </w:p>
    <w:p w14:paraId="4206901A" w14:textId="77777777" w:rsidR="008565E4" w:rsidRPr="008565E4" w:rsidRDefault="008565E4">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shell damage should not automatically release the primary structural lock.</w:t>
      </w:r>
    </w:p>
    <w:p w14:paraId="10D30A58"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Subcomponents with shorter service lives shall be replaceable without discarding the complete Cartridge where technically and economically practical.</w:t>
      </w:r>
    </w:p>
    <w:p w14:paraId="0B407DB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documentation shall identify which elements are:</w:t>
      </w:r>
    </w:p>
    <w:p w14:paraId="44242568"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w:t>
      </w:r>
    </w:p>
    <w:p w14:paraId="39BBE2A5"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safety-critical;</w:t>
      </w:r>
    </w:p>
    <w:p w14:paraId="77F2A1F0"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replaceable;</w:t>
      </w:r>
    </w:p>
    <w:p w14:paraId="323B77C3"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consumable;</w:t>
      </w:r>
    </w:p>
    <w:p w14:paraId="2E6E4C2F"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adjustable;</w:t>
      </w:r>
    </w:p>
    <w:p w14:paraId="586D6078"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field-serviceable;</w:t>
      </w:r>
    </w:p>
    <w:p w14:paraId="771ABAAD"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factory-serviceable;</w:t>
      </w:r>
    </w:p>
    <w:p w14:paraId="57786BF1" w14:textId="77777777" w:rsidR="008565E4" w:rsidRPr="008565E4" w:rsidRDefault="008565E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non-serviceable.</w:t>
      </w:r>
    </w:p>
    <w:p w14:paraId="41D1E85F"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1D458BA3">
          <v:rect id="_x0000_i1081" style="width:0;height:1.5pt" o:hralign="center" o:hrstd="t" o:hr="t" fillcolor="#a0a0a0" stroked="f"/>
        </w:pict>
      </w:r>
    </w:p>
    <w:p w14:paraId="2CCC6CF7"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34. Cartridge Classification</w:t>
      </w:r>
    </w:p>
    <w:p w14:paraId="397CFB26"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Every Cartridge shall be classified using multiple independent attributes. A single product may belong to more than one functional class.</w:t>
      </w:r>
    </w:p>
    <w:p w14:paraId="0ABBBC39"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primary functional classes are:</w:t>
      </w:r>
    </w:p>
    <w:p w14:paraId="5F307AE5"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 Cartridge;</w:t>
      </w:r>
    </w:p>
    <w:p w14:paraId="61E79920"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End Cartridge;</w:t>
      </w:r>
    </w:p>
    <w:p w14:paraId="0CEA5D16"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Functional Cartridge;</w:t>
      </w:r>
    </w:p>
    <w:p w14:paraId="1601BD28"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Utility Cartridge;</w:t>
      </w:r>
    </w:p>
    <w:p w14:paraId="5BC268CB"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Smart Cartridge;</w:t>
      </w:r>
    </w:p>
    <w:p w14:paraId="4C3B159A"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Sensor Cartridge;</w:t>
      </w:r>
    </w:p>
    <w:p w14:paraId="11B89754"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Control Cartridge;</w:t>
      </w:r>
    </w:p>
    <w:p w14:paraId="719237F2"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Safety Cartridge;</w:t>
      </w:r>
    </w:p>
    <w:p w14:paraId="1179353B" w14:textId="77777777" w:rsidR="008565E4" w:rsidRPr="008565E4" w:rsidRDefault="008565E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Hybrid Cartridge.</w:t>
      </w:r>
    </w:p>
    <w:p w14:paraId="71FBC4B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Each Cartridge shall additionally be classified by the following attributes.</w:t>
      </w:r>
    </w:p>
    <w:p w14:paraId="62B687B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Installation permanence:</w:t>
      </w:r>
    </w:p>
    <w:p w14:paraId="0F81F677" w14:textId="77777777" w:rsidR="008565E4" w:rsidRPr="008565E4" w:rsidRDefault="008565E4">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temporary;</w:t>
      </w:r>
    </w:p>
    <w:p w14:paraId="07D8EB6E" w14:textId="77777777" w:rsidR="008565E4" w:rsidRPr="008565E4" w:rsidRDefault="008565E4">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frequently removable;</w:t>
      </w:r>
    </w:p>
    <w:p w14:paraId="27CC9748" w14:textId="77777777" w:rsidR="008565E4" w:rsidRPr="008565E4" w:rsidRDefault="008565E4">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service-replaceable;</w:t>
      </w:r>
    </w:p>
    <w:p w14:paraId="6ED46119" w14:textId="77777777" w:rsidR="008565E4" w:rsidRPr="008565E4" w:rsidRDefault="008565E4">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semi-permanent;</w:t>
      </w:r>
    </w:p>
    <w:p w14:paraId="649DE1E8" w14:textId="77777777" w:rsidR="008565E4" w:rsidRPr="008565E4" w:rsidRDefault="008565E4">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permanent.</w:t>
      </w:r>
    </w:p>
    <w:p w14:paraId="17F07BC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Criticality:</w:t>
      </w:r>
    </w:p>
    <w:p w14:paraId="7FC9CD8B" w14:textId="77777777" w:rsidR="008565E4" w:rsidRPr="008565E4" w:rsidRDefault="008565E4">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non-critical;</w:t>
      </w:r>
    </w:p>
    <w:p w14:paraId="7BDF538A" w14:textId="77777777" w:rsidR="008565E4" w:rsidRPr="008565E4" w:rsidRDefault="008565E4">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operationally important;</w:t>
      </w:r>
    </w:p>
    <w:p w14:paraId="4194D3B0" w14:textId="77777777" w:rsidR="008565E4" w:rsidRPr="008565E4" w:rsidRDefault="008565E4">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safety-related;</w:t>
      </w:r>
    </w:p>
    <w:p w14:paraId="0589D8D7" w14:textId="77777777" w:rsidR="008565E4" w:rsidRPr="008565E4" w:rsidRDefault="008565E4">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safety-critical;</w:t>
      </w:r>
    </w:p>
    <w:p w14:paraId="145051AD" w14:textId="77777777" w:rsidR="008565E4" w:rsidRPr="008565E4" w:rsidRDefault="008565E4">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structurally critical.</w:t>
      </w:r>
    </w:p>
    <w:p w14:paraId="685A1BB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Intelligence level:</w:t>
      </w:r>
    </w:p>
    <w:p w14:paraId="63E5E1FE" w14:textId="77777777" w:rsidR="008565E4" w:rsidRPr="008565E4" w:rsidRDefault="008565E4">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passive;</w:t>
      </w:r>
    </w:p>
    <w:p w14:paraId="051BB50E" w14:textId="77777777" w:rsidR="008565E4" w:rsidRPr="008565E4" w:rsidRDefault="008565E4">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identifiable;</w:t>
      </w:r>
    </w:p>
    <w:p w14:paraId="12FD7D28" w14:textId="77777777" w:rsidR="008565E4" w:rsidRPr="008565E4" w:rsidRDefault="008565E4">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monitored;</w:t>
      </w:r>
    </w:p>
    <w:p w14:paraId="21B71B4F" w14:textId="77777777" w:rsidR="008565E4" w:rsidRPr="008565E4" w:rsidRDefault="008565E4">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communicative;</w:t>
      </w:r>
    </w:p>
    <w:p w14:paraId="089F6CE3" w14:textId="77777777" w:rsidR="008565E4" w:rsidRPr="008565E4" w:rsidRDefault="008565E4">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controlled;</w:t>
      </w:r>
    </w:p>
    <w:p w14:paraId="6720E301" w14:textId="77777777" w:rsidR="008565E4" w:rsidRPr="008565E4" w:rsidRDefault="008565E4">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autonomous within defined authority.</w:t>
      </w:r>
    </w:p>
    <w:p w14:paraId="73B1937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Environmental exposure:</w:t>
      </w:r>
    </w:p>
    <w:p w14:paraId="7E7286CE"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conditioned interior;</w:t>
      </w:r>
    </w:p>
    <w:p w14:paraId="0AAA798F"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unconditioned protected;</w:t>
      </w:r>
    </w:p>
    <w:p w14:paraId="49062C01"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exterior sheltered;</w:t>
      </w:r>
    </w:p>
    <w:p w14:paraId="0CD30007"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exterior exposed;</w:t>
      </w:r>
    </w:p>
    <w:p w14:paraId="15B4C1F8"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wet;</w:t>
      </w:r>
    </w:p>
    <w:p w14:paraId="52820E20"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buried;</w:t>
      </w:r>
    </w:p>
    <w:p w14:paraId="6264C2F4"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corrosive;</w:t>
      </w:r>
    </w:p>
    <w:p w14:paraId="4E9808F8"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high-temperature;</w:t>
      </w:r>
    </w:p>
    <w:p w14:paraId="399CF560"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fire-exposed;</w:t>
      </w:r>
    </w:p>
    <w:p w14:paraId="557E3133" w14:textId="77777777" w:rsidR="008565E4" w:rsidRPr="008565E4" w:rsidRDefault="008565E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hazardous-location.</w:t>
      </w:r>
    </w:p>
    <w:p w14:paraId="65325CB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Service scale:</w:t>
      </w:r>
    </w:p>
    <w:p w14:paraId="581D08D1" w14:textId="77777777" w:rsidR="008565E4" w:rsidRPr="008565E4" w:rsidRDefault="008565E4">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component;</w:t>
      </w:r>
    </w:p>
    <w:p w14:paraId="6CE8164F" w14:textId="77777777" w:rsidR="008565E4" w:rsidRPr="008565E4" w:rsidRDefault="008565E4">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room;</w:t>
      </w:r>
    </w:p>
    <w:p w14:paraId="1EACD37B" w14:textId="77777777" w:rsidR="008565E4" w:rsidRPr="008565E4" w:rsidRDefault="008565E4">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building zone;</w:t>
      </w:r>
    </w:p>
    <w:p w14:paraId="6739D60C" w14:textId="77777777" w:rsidR="008565E4" w:rsidRPr="008565E4" w:rsidRDefault="008565E4">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building;</w:t>
      </w:r>
    </w:p>
    <w:p w14:paraId="30D56553" w14:textId="77777777" w:rsidR="008565E4" w:rsidRPr="008565E4" w:rsidRDefault="008565E4">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multi-building or infrastructure.</w:t>
      </w:r>
    </w:p>
    <w:p w14:paraId="059CE84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Compatibility scope:</w:t>
      </w:r>
    </w:p>
    <w:p w14:paraId="6F871446" w14:textId="77777777" w:rsidR="008565E4" w:rsidRPr="008565E4" w:rsidRDefault="008565E4">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universal;</w:t>
      </w:r>
    </w:p>
    <w:p w14:paraId="2C21BBA4" w14:textId="77777777" w:rsidR="008565E4" w:rsidRPr="008565E4" w:rsidRDefault="008565E4">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family-specific;</w:t>
      </w:r>
    </w:p>
    <w:p w14:paraId="25283FF2" w14:textId="77777777" w:rsidR="008565E4" w:rsidRPr="008565E4" w:rsidRDefault="008565E4">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capacity-class-specific;</w:t>
      </w:r>
    </w:p>
    <w:p w14:paraId="1429F7B1" w14:textId="77777777" w:rsidR="008565E4" w:rsidRPr="008565E4" w:rsidRDefault="008565E4">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Regional Engineering Profile;</w:t>
      </w:r>
    </w:p>
    <w:p w14:paraId="290FED6F" w14:textId="77777777" w:rsidR="008565E4" w:rsidRPr="008565E4" w:rsidRDefault="008565E4">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transitional;</w:t>
      </w:r>
    </w:p>
    <w:p w14:paraId="631494A3" w14:textId="77777777" w:rsidR="008565E4" w:rsidRPr="008565E4" w:rsidRDefault="008565E4">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legacy-adapter;</w:t>
      </w:r>
    </w:p>
    <w:p w14:paraId="27971ED6" w14:textId="77777777" w:rsidR="008565E4" w:rsidRPr="008565E4" w:rsidRDefault="008565E4">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experimental.</w:t>
      </w:r>
    </w:p>
    <w:p w14:paraId="6B86C79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Lifecycle condition:</w:t>
      </w:r>
    </w:p>
    <w:p w14:paraId="2CA4C401"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prototype;</w:t>
      </w:r>
    </w:p>
    <w:p w14:paraId="4800187B"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test-only;</w:t>
      </w:r>
    </w:p>
    <w:p w14:paraId="46B7F06A"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certified;</w:t>
      </w:r>
    </w:p>
    <w:p w14:paraId="198EE229"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installed;</w:t>
      </w:r>
    </w:p>
    <w:p w14:paraId="1986F598"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operational;</w:t>
      </w:r>
    </w:p>
    <w:p w14:paraId="6988929F"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degraded;</w:t>
      </w:r>
    </w:p>
    <w:p w14:paraId="376DC5C3"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isolated;</w:t>
      </w:r>
    </w:p>
    <w:p w14:paraId="0948A82E"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removed;</w:t>
      </w:r>
    </w:p>
    <w:p w14:paraId="43689420"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refurbished;</w:t>
      </w:r>
    </w:p>
    <w:p w14:paraId="1E0757EF" w14:textId="77777777" w:rsidR="008565E4" w:rsidRPr="008565E4" w:rsidRDefault="008565E4">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decommissioned.</w:t>
      </w:r>
    </w:p>
    <w:p w14:paraId="1AC52A2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complete classification shall determine the applicable validation, certification, identification, inspection, maintenance, cybersecurity, and governance requirements.</w:t>
      </w:r>
    </w:p>
    <w:p w14:paraId="18EF6BE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manufacturer shall not use the general word “Cartridge” as evidence of System05 compatibility. The complete classification and conformance status shall be declared.</w:t>
      </w:r>
    </w:p>
    <w:p w14:paraId="340AF37A"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100AA397">
          <v:rect id="_x0000_i1082" style="width:0;height:1.5pt" o:hralign="center" o:hrstd="t" o:hr="t" fillcolor="#a0a0a0" stroked="f"/>
        </w:pict>
      </w:r>
    </w:p>
    <w:p w14:paraId="232B6D82"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35. Structural Cartridge</w:t>
      </w:r>
    </w:p>
    <w:p w14:paraId="5414D41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Structural Cartridge is a replaceable or configurable assembly that transfers defined structural actions between a component and the System05 structural platform.</w:t>
      </w:r>
    </w:p>
    <w:p w14:paraId="3E1860B9"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 Cartridges may connect:</w:t>
      </w:r>
    </w:p>
    <w:p w14:paraId="48437D29"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beams to Nodes;</w:t>
      </w:r>
    </w:p>
    <w:p w14:paraId="60257392"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columns to Nodes;</w:t>
      </w:r>
    </w:p>
    <w:p w14:paraId="17CF948A"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braces to Nodes;</w:t>
      </w:r>
    </w:p>
    <w:p w14:paraId="11822636"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panels to frames;</w:t>
      </w:r>
    </w:p>
    <w:p w14:paraId="4900A24F"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floor or roof assemblies to supporting structures;</w:t>
      </w:r>
    </w:p>
    <w:p w14:paraId="385F8F7C"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façades to structural supports;</w:t>
      </w:r>
    </w:p>
    <w:p w14:paraId="45105945"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equipment to structural frames;</w:t>
      </w:r>
    </w:p>
    <w:p w14:paraId="1F3D8203"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temporary supports to permanent structures;</w:t>
      </w:r>
    </w:p>
    <w:p w14:paraId="15B16DAE" w14:textId="77777777" w:rsidR="008565E4" w:rsidRPr="008565E4" w:rsidRDefault="008565E4">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different structural materials through a controlled transition.</w:t>
      </w:r>
    </w:p>
    <w:p w14:paraId="52C975B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Structural Cartridge shall identify its complete load path. The documentation shall show how force enters the Cartridge, moves through internal plates, shells, keys, pins, fasteners, welds, composite elements, bearing surfaces, or other mechanisms, and exits through the opposite interface.</w:t>
      </w:r>
    </w:p>
    <w:p w14:paraId="15B5CE9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Every load-transfer element shall be assigned a specific role. Protective shells and decorative enclosures shall not be represented as structural unless their capacity is verified.</w:t>
      </w:r>
    </w:p>
    <w:p w14:paraId="7AC339EA"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Structural Cartridge declaration shall include:</w:t>
      </w:r>
    </w:p>
    <w:p w14:paraId="2E91B5A7"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supported load components;</w:t>
      </w:r>
    </w:p>
    <w:p w14:paraId="26F29406"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resistance and stiffness for each axis;</w:t>
      </w:r>
    </w:p>
    <w:p w14:paraId="4325612D"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combined-load interaction;</w:t>
      </w:r>
    </w:p>
    <w:p w14:paraId="0C0DE1A1"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expected deformation;</w:t>
      </w:r>
    </w:p>
    <w:p w14:paraId="0B958EA5"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rotational behavior;</w:t>
      </w:r>
    </w:p>
    <w:p w14:paraId="038E096A"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ductility;</w:t>
      </w:r>
    </w:p>
    <w:p w14:paraId="7B0BE732"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fatigue requirements where applicable;</w:t>
      </w:r>
    </w:p>
    <w:p w14:paraId="12B15224"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temporary installation capacity;</w:t>
      </w:r>
    </w:p>
    <w:p w14:paraId="37A8F4FD"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fire-condition behavior;</w:t>
      </w:r>
    </w:p>
    <w:p w14:paraId="67CB5371"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preferred failure mode;</w:t>
      </w:r>
    </w:p>
    <w:p w14:paraId="7E4D0577"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residual capacity;</w:t>
      </w:r>
    </w:p>
    <w:p w14:paraId="6BD7AA40"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inspection method;</w:t>
      </w:r>
    </w:p>
    <w:p w14:paraId="4BAB5B8D" w14:textId="77777777" w:rsidR="008565E4" w:rsidRPr="008565E4" w:rsidRDefault="008565E4">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replacement criteria.</w:t>
      </w:r>
    </w:p>
    <w:p w14:paraId="07E4054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may contain material-specific internal geometry while maintaining a standardized external interface. This enables a timber, steel, concrete, aluminum, composite, or future structural member to connect to a compatible Node without requiring the Node to duplicate every material-specific detail.</w:t>
      </w:r>
    </w:p>
    <w:p w14:paraId="51AAE1C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 Cartridges may also serve as replaceable energy-dissipation or damage-control devices. Such Cartridges shall make the intended fuse action explicit and shall be replaceable after a declared demand or inspection result.</w:t>
      </w:r>
    </w:p>
    <w:p w14:paraId="23A3CA70"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No Structural Cartridge shall be released while carrying an uncontrolled load. The design shall define how load is removed, supported, transferred, or bypassed before disconnection.</w:t>
      </w:r>
    </w:p>
    <w:p w14:paraId="5D99E0E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Structural Cartridge capacity classes and geometries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 xml:space="preserve"> and shall be established through reference designs, calculations, testing, and code-specific Engineering Profiles.</w:t>
      </w:r>
    </w:p>
    <w:p w14:paraId="73571E24"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03329440">
          <v:rect id="_x0000_i1083" style="width:0;height:1.5pt" o:hralign="center" o:hrstd="t" o:hr="t" fillcolor="#a0a0a0" stroked="f"/>
        </w:pict>
      </w:r>
    </w:p>
    <w:p w14:paraId="702C4BCD"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36. End Cartridge</w:t>
      </w:r>
    </w:p>
    <w:p w14:paraId="6E64FA12"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An End Cartridge is a specialized Structural Cartridge attached to the end of a structural member to convert the member’s material-specific geometry and behavior into a standardized System05 Node interface.</w:t>
      </w:r>
    </w:p>
    <w:p w14:paraId="32DA757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End Cartridge is the transition between:</w:t>
      </w:r>
    </w:p>
    <w:p w14:paraId="01D8D928" w14:textId="77777777" w:rsidR="008565E4" w:rsidRPr="008565E4" w:rsidRDefault="008565E4">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locally available structural member; and</w:t>
      </w:r>
    </w:p>
    <w:p w14:paraId="770F8A3A" w14:textId="77777777" w:rsidR="008565E4" w:rsidRPr="008565E4" w:rsidRDefault="008565E4">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universal external geometry required by the Node.</w:t>
      </w:r>
    </w:p>
    <w:p w14:paraId="2A36C3D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For a timber member, the internal side may use bearing plates, inserted steel plates, screws, bolts, dowels, bonded reinforcement, confinement, composite wrapping, or another verified mechanism.</w:t>
      </w:r>
    </w:p>
    <w:p w14:paraId="1203E7C0"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For a steel member, it may use welding, bolting, mechanical locking, formed profiles, or replaceable plates.</w:t>
      </w:r>
    </w:p>
    <w:p w14:paraId="3ADE5FA8"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For concrete or composite members, it may use embedded plates, anchors, reinforcement cages, post-installed systems, bonded assemblies, or other validated methods.</w:t>
      </w:r>
    </w:p>
    <w:p w14:paraId="00087EA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End Cartridge shall contain three conceptual layers:</w:t>
      </w:r>
    </w:p>
    <w:p w14:paraId="60EED515" w14:textId="77777777" w:rsidR="008565E4" w:rsidRPr="008565E4" w:rsidRDefault="008565E4">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Member Integration Layer</w:t>
      </w:r>
      <w:r w:rsidRPr="008565E4">
        <w:rPr>
          <w:rFonts w:ascii="Times New Roman" w:eastAsia="Times New Roman" w:hAnsi="Times New Roman" w:cs="Times New Roman"/>
          <w:kern w:val="0"/>
          <w14:ligatures w14:val="none"/>
        </w:rPr>
        <w:br/>
        <w:t>Transfers forces between the structural member and the Cartridge. This layer is material- and profile-specific.</w:t>
      </w:r>
    </w:p>
    <w:p w14:paraId="4571645E" w14:textId="77777777" w:rsidR="008565E4" w:rsidRPr="008565E4" w:rsidRDefault="008565E4">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Transition and Protection Layer</w:t>
      </w:r>
      <w:r w:rsidRPr="008565E4">
        <w:rPr>
          <w:rFonts w:ascii="Times New Roman" w:eastAsia="Times New Roman" w:hAnsi="Times New Roman" w:cs="Times New Roman"/>
          <w:kern w:val="0"/>
          <w14:ligatures w14:val="none"/>
        </w:rPr>
        <w:br/>
        <w:t>Distributes forces, controls local stress, provides confinement or reinforcement, manages moisture and fire exposure, and separates incompatible materials.</w:t>
      </w:r>
    </w:p>
    <w:p w14:paraId="2A24342E" w14:textId="77777777" w:rsidR="008565E4" w:rsidRPr="008565E4" w:rsidRDefault="008565E4">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b/>
          <w:bCs/>
          <w:kern w:val="0"/>
          <w14:ligatures w14:val="none"/>
        </w:rPr>
        <w:t>Universal External Interface Layer</w:t>
      </w:r>
      <w:r w:rsidRPr="008565E4">
        <w:rPr>
          <w:rFonts w:ascii="Times New Roman" w:eastAsia="Times New Roman" w:hAnsi="Times New Roman" w:cs="Times New Roman"/>
          <w:kern w:val="0"/>
          <w14:ligatures w14:val="none"/>
        </w:rPr>
        <w:br/>
        <w:t>Presents the standardized geometry, datums, load-transfer surfaces, alignment features, lock locations, identity, and robotic handling features required by the Node.</w:t>
      </w:r>
    </w:p>
    <w:p w14:paraId="49F28DD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universal layer shall remain geometrically consistent within its compatibility class. The member-integration layer may vary across materials and regions.</w:t>
      </w:r>
    </w:p>
    <w:p w14:paraId="79397096"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End Cartridge shall define:</w:t>
      </w:r>
    </w:p>
    <w:p w14:paraId="2BA11CC2"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required member geometry and material properties;</w:t>
      </w:r>
    </w:p>
    <w:p w14:paraId="5ED91877"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insertion, overlap, or attachment length;</w:t>
      </w:r>
    </w:p>
    <w:p w14:paraId="498C6CD7"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preparation of the member end;</w:t>
      </w:r>
    </w:p>
    <w:p w14:paraId="2B384541"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fastener and reinforcement locations;</w:t>
      </w:r>
    </w:p>
    <w:p w14:paraId="28C59D97"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excluded defect zones;</w:t>
      </w:r>
    </w:p>
    <w:p w14:paraId="403B6E91"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moisture or corrosion limits during installation;</w:t>
      </w:r>
    </w:p>
    <w:p w14:paraId="430D79CE"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manufacturing process;</w:t>
      </w:r>
    </w:p>
    <w:p w14:paraId="7706B876"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factory and field inspections;</w:t>
      </w:r>
    </w:p>
    <w:p w14:paraId="57DF84E5"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allowable repair;</w:t>
      </w:r>
    </w:p>
    <w:p w14:paraId="34FA331D"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orientation;</w:t>
      </w:r>
    </w:p>
    <w:p w14:paraId="7D87A4EA"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installation datum;</w:t>
      </w:r>
    </w:p>
    <w:p w14:paraId="57CEACDA" w14:textId="77777777" w:rsidR="008565E4" w:rsidRPr="008565E4" w:rsidRDefault="008565E4">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traceability between member and Cartridge.</w:t>
      </w:r>
    </w:p>
    <w:p w14:paraId="2ECA0D2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nominally identical End Cartridge shall not be assumed compatible with every member of similar external size. Material grade, density, grain direction, wall thickness, reinforcement, manufacturing tolerances, and local failure mechanisms shall be considered.</w:t>
      </w:r>
    </w:p>
    <w:p w14:paraId="186832FE"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The final geometry of the three-layer End Cartridge, attachment systems, standard interface face, and member families remains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 These shall be resolved through the first physical Node and End Cartridge reference design.</w:t>
      </w:r>
    </w:p>
    <w:p w14:paraId="7079043A"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466E1E29">
          <v:rect id="_x0000_i1084" style="width:0;height:1.5pt" o:hralign="center" o:hrstd="t" o:hr="t" fillcolor="#a0a0a0" stroked="f"/>
        </w:pict>
      </w:r>
    </w:p>
    <w:p w14:paraId="6DA4099F"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37. Functional Cartridge</w:t>
      </w:r>
    </w:p>
    <w:p w14:paraId="49120FF9"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Functional Cartridge performs a defined building or occupant function while connecting to the System05 platform through standardized interfaces.</w:t>
      </w:r>
    </w:p>
    <w:p w14:paraId="54FB9CF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Examples include:</w:t>
      </w:r>
    </w:p>
    <w:p w14:paraId="53C2BECC"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kitchen service panels;</w:t>
      </w:r>
    </w:p>
    <w:p w14:paraId="711E81FB"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bathroom service panels;</w:t>
      </w:r>
    </w:p>
    <w:p w14:paraId="3A6D6D46"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ventilation units;</w:t>
      </w:r>
    </w:p>
    <w:p w14:paraId="1305F046"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lighting modules;</w:t>
      </w:r>
    </w:p>
    <w:p w14:paraId="65DF58BC"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storage systems;</w:t>
      </w:r>
    </w:p>
    <w:p w14:paraId="445C240D"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façade modules;</w:t>
      </w:r>
    </w:p>
    <w:p w14:paraId="1DDFD4F3"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acoustic-control modules;</w:t>
      </w:r>
    </w:p>
    <w:p w14:paraId="2EF93A08"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environmental treatment units;</w:t>
      </w:r>
    </w:p>
    <w:p w14:paraId="2A3410E3"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access-control equipment;</w:t>
      </w:r>
    </w:p>
    <w:p w14:paraId="2A788EFC"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communication modules;</w:t>
      </w:r>
    </w:p>
    <w:p w14:paraId="6E122E10" w14:textId="77777777" w:rsidR="008565E4" w:rsidRPr="008565E4" w:rsidRDefault="008565E4">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specialized room-service panels.</w:t>
      </w:r>
    </w:p>
    <w:p w14:paraId="4A7E17D2"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Functional Cartridge may combine physical structure, utilities, equipment, controls, finishes, and digital services within a replaceable assembly.</w:t>
      </w:r>
    </w:p>
    <w:p w14:paraId="62649E7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shall declare:</w:t>
      </w:r>
    </w:p>
    <w:p w14:paraId="491F3602"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primary function;</w:t>
      </w:r>
    </w:p>
    <w:p w14:paraId="4D67C637"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required host support;</w:t>
      </w:r>
    </w:p>
    <w:p w14:paraId="212BFD81"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required utilities;</w:t>
      </w:r>
    </w:p>
    <w:p w14:paraId="2FA90951"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physical service area;</w:t>
      </w:r>
    </w:p>
    <w:p w14:paraId="02D73EE6"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human-access conditions;</w:t>
      </w:r>
    </w:p>
    <w:p w14:paraId="1694A233"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output capacity;</w:t>
      </w:r>
    </w:p>
    <w:p w14:paraId="5F1F2B2F"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environmental requirements;</w:t>
      </w:r>
    </w:p>
    <w:p w14:paraId="49C8A4CE"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noise, vibration, and heat generation;</w:t>
      </w:r>
    </w:p>
    <w:p w14:paraId="316760E8"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maintenance access;</w:t>
      </w:r>
    </w:p>
    <w:p w14:paraId="65FD7799"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consumables;</w:t>
      </w:r>
    </w:p>
    <w:p w14:paraId="47E2282F"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expected service life;</w:t>
      </w:r>
    </w:p>
    <w:p w14:paraId="4A2C79BA" w14:textId="77777777" w:rsidR="008565E4" w:rsidRPr="008565E4" w:rsidRDefault="008565E4">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failure behavior.</w:t>
      </w:r>
    </w:p>
    <w:p w14:paraId="2746A89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Functional Cartridges shall be replaceable without unnecessary alteration of the surrounding building where that replaceability forms part of their declared value.</w:t>
      </w:r>
    </w:p>
    <w:p w14:paraId="5CBD8DE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Where a Functional Cartridge connects to several utility domains, each connection shall remain separately isolatable or shall follow a coordinated safe-disconnection sequence.</w:t>
      </w:r>
    </w:p>
    <w:p w14:paraId="6EF9BED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kitchen Cartridge, for example, might require:</w:t>
      </w:r>
    </w:p>
    <w:p w14:paraId="7E1B3BD5"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 support;</w:t>
      </w:r>
    </w:p>
    <w:p w14:paraId="75D352C9"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potable hot and cold water;</w:t>
      </w:r>
    </w:p>
    <w:p w14:paraId="471BE553"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wastewater connection;</w:t>
      </w:r>
    </w:p>
    <w:p w14:paraId="1439882F"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electrical power;</w:t>
      </w:r>
    </w:p>
    <w:p w14:paraId="7E2A1D2E"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lighting power;</w:t>
      </w:r>
    </w:p>
    <w:p w14:paraId="30AE7110"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data;</w:t>
      </w:r>
    </w:p>
    <w:p w14:paraId="2F343653"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ventilation;</w:t>
      </w:r>
    </w:p>
    <w:p w14:paraId="0114DAE2"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leak detection;</w:t>
      </w:r>
    </w:p>
    <w:p w14:paraId="181DC394"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fire protection;</w:t>
      </w:r>
    </w:p>
    <w:p w14:paraId="48E4D670"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human access;</w:t>
      </w:r>
    </w:p>
    <w:p w14:paraId="0E036B95" w14:textId="77777777" w:rsidR="008565E4" w:rsidRPr="008565E4" w:rsidRDefault="008565E4">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finish continuity.</w:t>
      </w:r>
    </w:p>
    <w:p w14:paraId="3442E9AE"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shall not be marked “connected” until all required domains have been independently verified.</w:t>
      </w:r>
    </w:p>
    <w:p w14:paraId="060B74A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Functional form-factor families and building-zone layouts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w:t>
      </w:r>
    </w:p>
    <w:p w14:paraId="00880118"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0987EC9B">
          <v:rect id="_x0000_i1085" style="width:0;height:1.5pt" o:hralign="center" o:hrstd="t" o:hr="t" fillcolor="#a0a0a0" stroked="f"/>
        </w:pict>
      </w:r>
    </w:p>
    <w:p w14:paraId="7C9EACF0"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38. Utility Cartridge</w:t>
      </w:r>
    </w:p>
    <w:p w14:paraId="6E5D6E5E"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Utility Cartridge connects, distributes, regulates, measures, isolates, or adapts one or more building services.</w:t>
      </w:r>
    </w:p>
    <w:p w14:paraId="1160093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Utility Cartridges may serve:</w:t>
      </w:r>
    </w:p>
    <w:p w14:paraId="2C4DEFE0"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electrical power;</w:t>
      </w:r>
    </w:p>
    <w:p w14:paraId="44F83200"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potable water;</w:t>
      </w:r>
    </w:p>
    <w:p w14:paraId="00A30ABD"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wastewater;</w:t>
      </w:r>
    </w:p>
    <w:p w14:paraId="09DF94E2"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ventilation air;</w:t>
      </w:r>
    </w:p>
    <w:p w14:paraId="615F599F"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heating and cooling fluids;</w:t>
      </w:r>
    </w:p>
    <w:p w14:paraId="21FE24F5"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refrigerants;</w:t>
      </w:r>
    </w:p>
    <w:p w14:paraId="2DDC9449"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fire-suppression systems;</w:t>
      </w:r>
    </w:p>
    <w:p w14:paraId="023180BA"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gas or fuel systems where permitted;</w:t>
      </w:r>
    </w:p>
    <w:p w14:paraId="402408A2"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wired communication;</w:t>
      </w:r>
    </w:p>
    <w:p w14:paraId="416BF703" w14:textId="77777777" w:rsidR="008565E4" w:rsidRPr="008565E4" w:rsidRDefault="008565E4">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utility metering.</w:t>
      </w:r>
    </w:p>
    <w:p w14:paraId="65EFF57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Utility Cartridge may contain:</w:t>
      </w:r>
    </w:p>
    <w:p w14:paraId="41A9E6F2"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connectors;</w:t>
      </w:r>
    </w:p>
    <w:p w14:paraId="2E0DBBA4"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manifolds;</w:t>
      </w:r>
    </w:p>
    <w:p w14:paraId="5FE4415E"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valves;</w:t>
      </w:r>
    </w:p>
    <w:p w14:paraId="52AC953B"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shutoffs;</w:t>
      </w:r>
    </w:p>
    <w:p w14:paraId="41E5C95B"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pressure regulators;</w:t>
      </w:r>
    </w:p>
    <w:p w14:paraId="276A887E"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strainers;</w:t>
      </w:r>
    </w:p>
    <w:p w14:paraId="3D031AD9"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meters;</w:t>
      </w:r>
    </w:p>
    <w:p w14:paraId="3B29BED7"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transformers;</w:t>
      </w:r>
    </w:p>
    <w:p w14:paraId="4B8B06EF"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converters;</w:t>
      </w:r>
    </w:p>
    <w:p w14:paraId="2F95EDF2"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protective devices;</w:t>
      </w:r>
    </w:p>
    <w:p w14:paraId="25D61EB4"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test ports;</w:t>
      </w:r>
    </w:p>
    <w:p w14:paraId="2264A54D"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leakage containment;</w:t>
      </w:r>
    </w:p>
    <w:p w14:paraId="0A264082"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labeling and identification;</w:t>
      </w:r>
    </w:p>
    <w:p w14:paraId="78858447" w14:textId="77777777" w:rsidR="008565E4" w:rsidRPr="008565E4" w:rsidRDefault="008565E4">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local sensors and diagnostics.</w:t>
      </w:r>
    </w:p>
    <w:p w14:paraId="35309BD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Every incoming and outgoing service shall be identified by type, direction, capacity, operating limits, and isolation method.</w:t>
      </w:r>
    </w:p>
    <w:p w14:paraId="24D67CD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Cross-connection between incompatible services shall be prevented through physical geometry and configuration control. Labels alone are insufficient where a foreseeable incorrect connection could create a hazard.</w:t>
      </w:r>
    </w:p>
    <w:p w14:paraId="5380FF4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shall provide access to isolation and verification points without requiring disturbance of unrelated services. Failure of one branch should not require shutting down an entire building where selective isolation is reasonably achievable.</w:t>
      </w:r>
    </w:p>
    <w:p w14:paraId="16CD39B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Utility Cartridges shall manage leakage, condensation, heat, vibration, noise, and fault energy within defined limits. Wet services shall be physically separated from electrical components or provided with a validated containment and protection strategy.</w:t>
      </w:r>
    </w:p>
    <w:p w14:paraId="5A2B871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Utility Cartridge may be passive, such as a simple distribution manifold, or active, containing valves, protection, measurement, and control.</w:t>
      </w:r>
    </w:p>
    <w:p w14:paraId="52EAF30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Pipe sizes, connector families, electrical ratings, manifold configurations, and service capacities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 xml:space="preserve"> and profile-dependent.</w:t>
      </w:r>
    </w:p>
    <w:p w14:paraId="1A7ADDD7"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3E8CBB65">
          <v:rect id="_x0000_i1086" style="width:0;height:1.5pt" o:hralign="center" o:hrstd="t" o:hr="t" fillcolor="#a0a0a0" stroked="f"/>
        </w:pict>
      </w:r>
    </w:p>
    <w:p w14:paraId="769D49B5"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39. Smart Cartridge</w:t>
      </w:r>
    </w:p>
    <w:p w14:paraId="0B21A556"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A Smart Cartridge contains embedded computation, digital identity, communication, and state awareness sufficient to participate actively in the System05 digital platform.</w:t>
      </w:r>
    </w:p>
    <w:p w14:paraId="24D07C08"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At minimum, a Smart Cartridge shall be able to:</w:t>
      </w:r>
    </w:p>
    <w:p w14:paraId="6D3303B0" w14:textId="77777777" w:rsidR="008565E4" w:rsidRPr="008565E4" w:rsidRDefault="008565E4">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identify itself;</w:t>
      </w:r>
    </w:p>
    <w:p w14:paraId="59216D66" w14:textId="77777777" w:rsidR="008565E4" w:rsidRPr="008565E4" w:rsidRDefault="008565E4">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expose its Capability Declaration;</w:t>
      </w:r>
    </w:p>
    <w:p w14:paraId="726EC2A2" w14:textId="77777777" w:rsidR="008565E4" w:rsidRPr="008565E4" w:rsidRDefault="008565E4">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report its current state;</w:t>
      </w:r>
    </w:p>
    <w:p w14:paraId="1E2DC63A" w14:textId="77777777" w:rsidR="008565E4" w:rsidRPr="008565E4" w:rsidRDefault="008565E4">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provide diagnostic information;</w:t>
      </w:r>
    </w:p>
    <w:p w14:paraId="5D1A5ED5" w14:textId="77777777" w:rsidR="008565E4" w:rsidRPr="008565E4" w:rsidRDefault="008565E4">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communicate relevant lifecycle events;</w:t>
      </w:r>
    </w:p>
    <w:p w14:paraId="57B50152" w14:textId="77777777" w:rsidR="008565E4" w:rsidRPr="008565E4" w:rsidRDefault="008565E4">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support authenticated configuration;</w:t>
      </w:r>
    </w:p>
    <w:p w14:paraId="56008EDD" w14:textId="77777777" w:rsidR="008565E4" w:rsidRPr="008565E4" w:rsidRDefault="008565E4">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preserve or retrieve required configuration data.</w:t>
      </w:r>
    </w:p>
    <w:p w14:paraId="6E759996"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Depending upon its role, it may additionally perform:</w:t>
      </w:r>
    </w:p>
    <w:p w14:paraId="3091FF83"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local data processing;</w:t>
      </w:r>
    </w:p>
    <w:p w14:paraId="6C040D58"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anomaly detection;</w:t>
      </w:r>
    </w:p>
    <w:p w14:paraId="7280D11E"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optimization;</w:t>
      </w:r>
    </w:p>
    <w:p w14:paraId="52E35852"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predictive maintenance;</w:t>
      </w:r>
    </w:p>
    <w:p w14:paraId="76C01555"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autonomous control within defined limits;</w:t>
      </w:r>
    </w:p>
    <w:p w14:paraId="41FF4C06"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coordination with other Cartridges;</w:t>
      </w:r>
    </w:p>
    <w:p w14:paraId="7A145C9D"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secure software updates;</w:t>
      </w:r>
    </w:p>
    <w:p w14:paraId="7A31FC73" w14:textId="77777777" w:rsidR="008565E4" w:rsidRPr="008565E4" w:rsidRDefault="008565E4">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local operation during network loss.</w:t>
      </w:r>
    </w:p>
    <w:p w14:paraId="6AAECD1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Smart Cartridge shall not claim authority merely because it has computational capability. Its permitted actions shall be defined by the Building BIOS, Interface Contract, safety architecture, and current authorization.</w:t>
      </w:r>
    </w:p>
    <w:p w14:paraId="4EFE312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shall distinguish among:</w:t>
      </w:r>
    </w:p>
    <w:p w14:paraId="08AFE063" w14:textId="77777777" w:rsidR="008565E4" w:rsidRPr="008565E4" w:rsidRDefault="008565E4">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manufacturer firmware;</w:t>
      </w:r>
    </w:p>
    <w:p w14:paraId="5E3FF32E" w14:textId="77777777" w:rsidR="008565E4" w:rsidRPr="008565E4" w:rsidRDefault="008565E4">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certified control logic;</w:t>
      </w:r>
    </w:p>
    <w:p w14:paraId="566114E9" w14:textId="77777777" w:rsidR="008565E4" w:rsidRPr="008565E4" w:rsidRDefault="008565E4">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configurable parameters;</w:t>
      </w:r>
    </w:p>
    <w:p w14:paraId="656C0961" w14:textId="77777777" w:rsidR="008565E4" w:rsidRPr="008565E4" w:rsidRDefault="008565E4">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learned or adaptive behavior;</w:t>
      </w:r>
    </w:p>
    <w:p w14:paraId="7CB0CD2A" w14:textId="77777777" w:rsidR="008565E4" w:rsidRPr="008565E4" w:rsidRDefault="008565E4">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externally supplied commands;</w:t>
      </w:r>
    </w:p>
    <w:p w14:paraId="25BBB8EC" w14:textId="77777777" w:rsidR="008565E4" w:rsidRPr="008565E4" w:rsidRDefault="008565E4">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AI-generated recommendations.</w:t>
      </w:r>
    </w:p>
    <w:p w14:paraId="2DB20888"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Updates affecting safety, compatibility, performance, or control authority shall require version control and, where applicable, revalidation or recertification.</w:t>
      </w:r>
    </w:p>
    <w:p w14:paraId="21FE183C"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Cartridge shall define behavior during:</w:t>
      </w:r>
    </w:p>
    <w:p w14:paraId="2BF46C92"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loss of power;</w:t>
      </w:r>
    </w:p>
    <w:p w14:paraId="5AF5EE69"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loss of communication;</w:t>
      </w:r>
    </w:p>
    <w:p w14:paraId="27C81607"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corrupted data;</w:t>
      </w:r>
    </w:p>
    <w:p w14:paraId="4201C2E4"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failed authentication;</w:t>
      </w:r>
    </w:p>
    <w:p w14:paraId="589E6F15"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sensor disagreement;</w:t>
      </w:r>
    </w:p>
    <w:p w14:paraId="511852B1"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incomplete update;</w:t>
      </w:r>
    </w:p>
    <w:p w14:paraId="2D2936E1"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processor failure;</w:t>
      </w:r>
    </w:p>
    <w:p w14:paraId="212B22C4" w14:textId="77777777" w:rsidR="008565E4" w:rsidRPr="008565E4" w:rsidRDefault="008565E4">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clock or synchronization failure.</w:t>
      </w:r>
    </w:p>
    <w:p w14:paraId="0EE1888E"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Cloud connectivity shall not be required for immediate safety functions unless a specific, evidence-supported architecture permits it.</w:t>
      </w:r>
    </w:p>
    <w:p w14:paraId="7D4070C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The Smart Cartridge computing stack, minimum local memory, communication standards, secure-boot requirements, and update architecture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w:t>
      </w:r>
    </w:p>
    <w:p w14:paraId="2C3336D2"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37FDD74D">
          <v:rect id="_x0000_i1087" style="width:0;height:1.5pt" o:hralign="center" o:hrstd="t" o:hr="t" fillcolor="#a0a0a0" stroked="f"/>
        </w:pict>
      </w:r>
    </w:p>
    <w:p w14:paraId="43CAD681"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40. Sensor Cartridge</w:t>
      </w:r>
    </w:p>
    <w:p w14:paraId="5793DFE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Sensor Cartridge measures one or more physical, environmental, operational, structural, or human-relevant conditions and communicates the resulting data through a standardized interface.</w:t>
      </w:r>
    </w:p>
    <w:p w14:paraId="5F00FD2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Sensor Cartridges may measure:</w:t>
      </w:r>
    </w:p>
    <w:p w14:paraId="43FD8EE6"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temperature;</w:t>
      </w:r>
    </w:p>
    <w:p w14:paraId="715FE871"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humidity;</w:t>
      </w:r>
    </w:p>
    <w:p w14:paraId="07651D8E"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air quality;</w:t>
      </w:r>
    </w:p>
    <w:p w14:paraId="4D2B96A5"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smoke or hazardous gases;</w:t>
      </w:r>
    </w:p>
    <w:p w14:paraId="1C3F0B6A"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pressure;</w:t>
      </w:r>
    </w:p>
    <w:p w14:paraId="39A5A252"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fluid flow;</w:t>
      </w:r>
    </w:p>
    <w:p w14:paraId="22510233"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leakage;</w:t>
      </w:r>
    </w:p>
    <w:p w14:paraId="18CE3346"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light;</w:t>
      </w:r>
    </w:p>
    <w:p w14:paraId="3991C89D"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sound;</w:t>
      </w:r>
    </w:p>
    <w:p w14:paraId="28CA141D"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vibration;</w:t>
      </w:r>
    </w:p>
    <w:p w14:paraId="6B7277A5"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strain;</w:t>
      </w:r>
    </w:p>
    <w:p w14:paraId="2164F05A"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displacement;</w:t>
      </w:r>
    </w:p>
    <w:p w14:paraId="38656677"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acceleration;</w:t>
      </w:r>
    </w:p>
    <w:p w14:paraId="2518BECB"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occupancy;</w:t>
      </w:r>
    </w:p>
    <w:p w14:paraId="415C4A3D"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energy consumption;</w:t>
      </w:r>
    </w:p>
    <w:p w14:paraId="0C98CD7F"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equipment state;</w:t>
      </w:r>
    </w:p>
    <w:p w14:paraId="5D10319D" w14:textId="77777777" w:rsidR="008565E4" w:rsidRPr="008565E4" w:rsidRDefault="008565E4">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surface or material condition.</w:t>
      </w:r>
    </w:p>
    <w:p w14:paraId="514C41E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Each Sensor Cartridge shall declare:</w:t>
      </w:r>
    </w:p>
    <w:p w14:paraId="75883984"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measured quantity;</w:t>
      </w:r>
    </w:p>
    <w:p w14:paraId="0613628F"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unit;</w:t>
      </w:r>
    </w:p>
    <w:p w14:paraId="30B8C71D"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range;</w:t>
      </w:r>
    </w:p>
    <w:p w14:paraId="3BBB8218"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resolution;</w:t>
      </w:r>
    </w:p>
    <w:p w14:paraId="237AB567"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accuracy;</w:t>
      </w:r>
    </w:p>
    <w:p w14:paraId="358DEC5D"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uncertainty;</w:t>
      </w:r>
    </w:p>
    <w:p w14:paraId="20B16B40"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response time;</w:t>
      </w:r>
    </w:p>
    <w:p w14:paraId="516C4A52"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sampling rate;</w:t>
      </w:r>
    </w:p>
    <w:p w14:paraId="426BFDFC"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calibration method;</w:t>
      </w:r>
    </w:p>
    <w:p w14:paraId="43FB905A"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calibration interval;</w:t>
      </w:r>
    </w:p>
    <w:p w14:paraId="24DDA470"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environmental limits;</w:t>
      </w:r>
    </w:p>
    <w:p w14:paraId="65FA2B0F"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drift behavior;</w:t>
      </w:r>
    </w:p>
    <w:p w14:paraId="4952DE80"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expected service life;</w:t>
      </w:r>
    </w:p>
    <w:p w14:paraId="0B2EBE9A"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diagnostic capability;</w:t>
      </w:r>
    </w:p>
    <w:p w14:paraId="1B52D537" w14:textId="77777777" w:rsidR="008565E4" w:rsidRPr="008565E4" w:rsidRDefault="008565E4">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failure indication.</w:t>
      </w:r>
    </w:p>
    <w:p w14:paraId="53CA6C7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measurement location and orientation shall be defined. A correctly functioning sensor installed in an unsuitable position does not produce valid system evidence.</w:t>
      </w:r>
    </w:p>
    <w:p w14:paraId="17AF974D"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Sensor Cartridges shall report data quality and health status. Missing, stale, saturated, out-of-range, uncalibrated, estimated, or suspect data shall be distinguishable from valid measurement.</w:t>
      </w:r>
    </w:p>
    <w:p w14:paraId="464C33CC"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Safety-critical decisions shall not rely upon an unverified single sensor where redundancy or independent confirmation is required by the risk classification.</w:t>
      </w:r>
    </w:p>
    <w:p w14:paraId="746BF63E"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Calibration records, replacement history, firmware version, and sensor identity shall remain associated with the measured data.</w:t>
      </w:r>
    </w:p>
    <w:p w14:paraId="6CD2A042"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Privacy-sensitive sensors—including cameras, microphones, occupancy, and behavioral sensors—shall follow explicit authorization, data-minimization, local-control, retention, and visibility requirements.</w:t>
      </w:r>
    </w:p>
    <w:p w14:paraId="675AE80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Standard sensor schemas, calibration classes, accuracy requirements, and privacy classifications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w:t>
      </w:r>
    </w:p>
    <w:p w14:paraId="25835B16"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20397500">
          <v:rect id="_x0000_i1088" style="width:0;height:1.5pt" o:hralign="center" o:hrstd="t" o:hr="t" fillcolor="#a0a0a0" stroked="f"/>
        </w:pict>
      </w:r>
    </w:p>
    <w:p w14:paraId="3B4A23F9"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41. Control Cartridge</w:t>
      </w:r>
    </w:p>
    <w:p w14:paraId="2652DE2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Control Cartridge receives inputs, applies approved logic, and issues commands to connected equipment, Cartridges, or building systems.</w:t>
      </w:r>
    </w:p>
    <w:p w14:paraId="542137B6"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Examples include:</w:t>
      </w:r>
    </w:p>
    <w:p w14:paraId="19632E24"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lighting controllers;</w:t>
      </w:r>
    </w:p>
    <w:p w14:paraId="0CEDD992"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valve controllers;</w:t>
      </w:r>
    </w:p>
    <w:p w14:paraId="1BC07C40"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motor controllers;</w:t>
      </w:r>
    </w:p>
    <w:p w14:paraId="426B5E4B"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HVAC zone controllers;</w:t>
      </w:r>
    </w:p>
    <w:p w14:paraId="2C0D422F"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access controllers;</w:t>
      </w:r>
    </w:p>
    <w:p w14:paraId="13B0BDDF"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structural-response controllers;</w:t>
      </w:r>
    </w:p>
    <w:p w14:paraId="7E70E1B5"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robotic coordination units;</w:t>
      </w:r>
    </w:p>
    <w:p w14:paraId="4B8FEAD1"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emergency-control modules;</w:t>
      </w:r>
    </w:p>
    <w:p w14:paraId="6B303CC0" w14:textId="77777777" w:rsidR="008565E4" w:rsidRPr="008565E4" w:rsidRDefault="008565E4">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local Building BIOS gateways.</w:t>
      </w:r>
    </w:p>
    <w:p w14:paraId="3497700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Each Control Cartridge shall declare:</w:t>
      </w:r>
    </w:p>
    <w:p w14:paraId="30B0EA0C"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controlled devices or functions;</w:t>
      </w:r>
    </w:p>
    <w:p w14:paraId="0E0FA8BA"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accepted inputs;</w:t>
      </w:r>
    </w:p>
    <w:p w14:paraId="09C89D4C"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available commands;</w:t>
      </w:r>
    </w:p>
    <w:p w14:paraId="70472926"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operating modes;</w:t>
      </w:r>
    </w:p>
    <w:p w14:paraId="75028E03"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authority level;</w:t>
      </w:r>
    </w:p>
    <w:p w14:paraId="7E0F08FD"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priority relationships;</w:t>
      </w:r>
    </w:p>
    <w:p w14:paraId="21D8D483"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timing requirements;</w:t>
      </w:r>
    </w:p>
    <w:p w14:paraId="165D7025"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interlocks;</w:t>
      </w:r>
    </w:p>
    <w:p w14:paraId="19A40B05"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 state;</w:t>
      </w:r>
    </w:p>
    <w:p w14:paraId="45476E8C"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override procedure;</w:t>
      </w:r>
    </w:p>
    <w:p w14:paraId="6068BF62"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failure behavior;</w:t>
      </w:r>
    </w:p>
    <w:p w14:paraId="2D82FA3B" w14:textId="77777777" w:rsidR="008565E4" w:rsidRPr="008565E4" w:rsidRDefault="008565E4">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cybersecurity classification.</w:t>
      </w:r>
    </w:p>
    <w:p w14:paraId="14C664EE"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Control authority shall be explicit. A Cartridge shall not issue commands outside its authorized domain, zone, or operating state.</w:t>
      </w:r>
    </w:p>
    <w:p w14:paraId="1A1ABA7B"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Where commands may originate from occupants, automation, AI, remote services, maintenance personnel, or emergency systems, the priority and conflict-resolution rules shall be defined.</w:t>
      </w:r>
    </w:p>
    <w:p w14:paraId="0E70C71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Control Cartridge shall verify, where possible, the physical result of a command. A command to close a valve or lock a mechanism shall not be assumed successful without state feedback where the consequence of failure is significant.</w:t>
      </w:r>
    </w:p>
    <w:p w14:paraId="179399DA"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Control logic affecting safety shall be deterministic, traceable, version-controlled, and independently verifiable. AI may advise or optimize within authorized boundaries but shall not silently modify safety logic.</w:t>
      </w:r>
    </w:p>
    <w:p w14:paraId="1481EC68"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Manual override shall indicate that automatic control is suspended or limited. Override status shall remain visible and recorded until formally cleared.</w:t>
      </w:r>
    </w:p>
    <w:p w14:paraId="57570BB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Control-loop classes, response times, deterministic protocol requirements, and authority hierarchy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w:t>
      </w:r>
    </w:p>
    <w:p w14:paraId="4168BB87"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574A342D">
          <v:rect id="_x0000_i1089" style="width:0;height:1.5pt" o:hralign="center" o:hrstd="t" o:hr="t" fillcolor="#a0a0a0" stroked="f"/>
        </w:pict>
      </w:r>
    </w:p>
    <w:p w14:paraId="69EEFA4A"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t>42. Safety Cartridge</w:t>
      </w:r>
    </w:p>
    <w:p w14:paraId="1004D755"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Safety Cartridge performs a defined protective, isolation, containment, warning, emergency, or damage-limitation function.</w:t>
      </w:r>
    </w:p>
    <w:p w14:paraId="24C5815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Examples include:</w:t>
      </w:r>
    </w:p>
    <w:p w14:paraId="47FEC50F"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electrical protection modules;</w:t>
      </w:r>
    </w:p>
    <w:p w14:paraId="13DAB8FA"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emergency disconnects;</w:t>
      </w:r>
    </w:p>
    <w:p w14:paraId="48F71135"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pressure-relief modules;</w:t>
      </w:r>
    </w:p>
    <w:p w14:paraId="495BF58C"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fire and smoke isolation modules;</w:t>
      </w:r>
    </w:p>
    <w:p w14:paraId="67E7C6C9"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leak-isolation Cartridges;</w:t>
      </w:r>
    </w:p>
    <w:p w14:paraId="41C1FF6F"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gas shutoff modules;</w:t>
      </w:r>
    </w:p>
    <w:p w14:paraId="4A712D2D"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 energy-dissipation fuses;</w:t>
      </w:r>
    </w:p>
    <w:p w14:paraId="72DEE7BE"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emergency lighting units;</w:t>
      </w:r>
    </w:p>
    <w:p w14:paraId="6C6D6067"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alarm and evacuation modules;</w:t>
      </w:r>
    </w:p>
    <w:p w14:paraId="3B183D57" w14:textId="77777777" w:rsidR="008565E4" w:rsidRPr="008565E4" w:rsidRDefault="008565E4">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local life-safety communication units.</w:t>
      </w:r>
    </w:p>
    <w:p w14:paraId="2BF5F811"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Each Safety Cartridge shall identify:</w:t>
      </w:r>
    </w:p>
    <w:p w14:paraId="163A6644"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protected hazard;</w:t>
      </w:r>
    </w:p>
    <w:p w14:paraId="5971FA1F"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protected zone;</w:t>
      </w:r>
    </w:p>
    <w:p w14:paraId="049552AE"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initiating condition;</w:t>
      </w:r>
    </w:p>
    <w:p w14:paraId="6F918166"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sensing method;</w:t>
      </w:r>
    </w:p>
    <w:p w14:paraId="3C1E1BFE"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protective action;</w:t>
      </w:r>
    </w:p>
    <w:p w14:paraId="6A24B583"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required response time;</w:t>
      </w:r>
    </w:p>
    <w:p w14:paraId="1D54656B"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 state;</w:t>
      </w:r>
    </w:p>
    <w:p w14:paraId="49C372E4"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independence requirements;</w:t>
      </w:r>
    </w:p>
    <w:p w14:paraId="6A1B776E"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redundancy;</w:t>
      </w:r>
    </w:p>
    <w:p w14:paraId="3AC1B8AA"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manual activation;</w:t>
      </w:r>
    </w:p>
    <w:p w14:paraId="34D61558"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manual override;</w:t>
      </w:r>
    </w:p>
    <w:p w14:paraId="13FDA4AB"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reset authority;</w:t>
      </w:r>
    </w:p>
    <w:p w14:paraId="04A2E37B"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inspection and test frequency;</w:t>
      </w:r>
    </w:p>
    <w:p w14:paraId="77FD915D" w14:textId="77777777" w:rsidR="008565E4" w:rsidRPr="008565E4" w:rsidRDefault="008565E4">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end-of-life condition.</w:t>
      </w:r>
    </w:p>
    <w:p w14:paraId="55BE9904"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Safety Cartridges shall be located so that their protective function is not defeated by the same event they are intended to control. For example, a leak-isolation Cartridge shall not rely solely upon electronics located within an immediately flooded, unprotected zone.</w:t>
      </w:r>
    </w:p>
    <w:p w14:paraId="0C010E97"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Removal of a Safety Cartridge shall automatically place the affected system into a restricted, isolated, or maintenance state unless an equivalent temporary protection has been verified.</w:t>
      </w:r>
    </w:p>
    <w:p w14:paraId="1F996C0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Bypass or override shall be time-limited, authorized, visible, and recorded. Silent permanent bypass shall not be permitted.</w:t>
      </w:r>
    </w:p>
    <w:p w14:paraId="5BD32D9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Safety Cartridge shall support functional testing without unnecessarily creating the hazard it is intended to detect.</w:t>
      </w:r>
    </w:p>
    <w:p w14:paraId="4F884E19"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 xml:space="preserve">Safety-integrity levels, redundancy requirements, proof-test intervals, and certification procedures remain </w:t>
      </w:r>
      <w:r w:rsidRPr="008565E4">
        <w:rPr>
          <w:rFonts w:ascii="Times New Roman" w:eastAsia="Times New Roman" w:hAnsi="Times New Roman" w:cs="Times New Roman"/>
          <w:b/>
          <w:bCs/>
          <w:kern w:val="0"/>
          <w14:ligatures w14:val="none"/>
        </w:rPr>
        <w:t>TBD</w:t>
      </w:r>
      <w:r w:rsidRPr="008565E4">
        <w:rPr>
          <w:rFonts w:ascii="Times New Roman" w:eastAsia="Times New Roman" w:hAnsi="Times New Roman" w:cs="Times New Roman"/>
          <w:kern w:val="0"/>
          <w14:ligatures w14:val="none"/>
        </w:rPr>
        <w:t xml:space="preserve"> for each hazard class.</w:t>
      </w:r>
    </w:p>
    <w:p w14:paraId="3B28EBED" w14:textId="77777777" w:rsidR="008565E4" w:rsidRPr="008565E4" w:rsidRDefault="008565E4" w:rsidP="008565E4">
      <w:pPr>
        <w:spacing w:after="0"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pict w14:anchorId="54C07E82">
          <v:rect id="_x0000_i1090" style="width:0;height:1.5pt" o:hralign="center" o:hrstd="t" o:hr="t" fillcolor="#a0a0a0" stroked="f"/>
        </w:pict>
      </w:r>
    </w:p>
    <w:p w14:paraId="2BEFAA95" w14:textId="77777777" w:rsidR="008565E4" w:rsidRPr="008565E4" w:rsidRDefault="008565E4" w:rsidP="008565E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565E4">
        <w:rPr>
          <w:rFonts w:ascii="Times New Roman" w:eastAsia="Times New Roman" w:hAnsi="Times New Roman" w:cs="Times New Roman"/>
          <w:b/>
          <w:bCs/>
          <w:kern w:val="0"/>
          <w:sz w:val="36"/>
          <w:szCs w:val="36"/>
          <w14:ligatures w14:val="none"/>
        </w:rPr>
        <w:lastRenderedPageBreak/>
        <w:t>43. Hybrid Cartridge</w:t>
      </w:r>
    </w:p>
    <w:p w14:paraId="246FD48C"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Hybrid Cartridge performs significant functions across two or more Cartridge classes or interface domains within one coordinated assembly.</w:t>
      </w:r>
    </w:p>
    <w:p w14:paraId="7139BE19"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Examples include:</w:t>
      </w:r>
    </w:p>
    <w:p w14:paraId="4F3EAA9C" w14:textId="77777777" w:rsidR="008565E4" w:rsidRPr="008565E4" w:rsidRDefault="008565E4">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structural End Cartridge containing strain sensors and digital identification;</w:t>
      </w:r>
    </w:p>
    <w:p w14:paraId="3224014F" w14:textId="77777777" w:rsidR="008565E4" w:rsidRPr="008565E4" w:rsidRDefault="008565E4">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bathroom Cartridge combining structural mounting, potable water, wastewater, electricity, ventilation, sensing, and controls;</w:t>
      </w:r>
    </w:p>
    <w:p w14:paraId="2A52F6FD" w14:textId="77777777" w:rsidR="008565E4" w:rsidRPr="008565E4" w:rsidRDefault="008565E4">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façade Cartridge combining structural support, thermal insulation, weather sealing, solar generation, shading, and environmental sensing;</w:t>
      </w:r>
    </w:p>
    <w:p w14:paraId="4BD9FFBB" w14:textId="77777777" w:rsidR="008565E4" w:rsidRPr="008565E4" w:rsidRDefault="008565E4">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Node Cartridge combining load transfer, power distribution, data routing, robotic alignment, and condition monitoring.</w:t>
      </w:r>
    </w:p>
    <w:p w14:paraId="05348F24"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A multi-function product shall be classified as Hybrid when interaction among its functions materially affects design, safety, installation, operation, or replacement.</w:t>
      </w:r>
    </w:p>
    <w:p w14:paraId="4C640243"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Hybrid Cartridge shall define internal domain boundaries so that responsibility remains traceable. Combining functions in one enclosure shall not eliminate the need to verify each function independently.</w:t>
      </w:r>
    </w:p>
    <w:p w14:paraId="33B7A84C"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design shall evaluate cross-domain failure propagation, including:</w:t>
      </w:r>
    </w:p>
    <w:p w14:paraId="27C02AED" w14:textId="77777777" w:rsidR="008565E4" w:rsidRPr="008565E4" w:rsidRDefault="008565E4">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water leakage into electrical systems;</w:t>
      </w:r>
    </w:p>
    <w:p w14:paraId="123B8C3C" w14:textId="77777777" w:rsidR="008565E4" w:rsidRPr="008565E4" w:rsidRDefault="008565E4">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structural deformation damaging fluid seals;</w:t>
      </w:r>
    </w:p>
    <w:p w14:paraId="117F8DE0" w14:textId="77777777" w:rsidR="008565E4" w:rsidRPr="008565E4" w:rsidRDefault="008565E4">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thermal exposure degrading sensors;</w:t>
      </w:r>
    </w:p>
    <w:p w14:paraId="65728711" w14:textId="77777777" w:rsidR="008565E4" w:rsidRPr="008565E4" w:rsidRDefault="008565E4">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electromagnetic interference affecting controls;</w:t>
      </w:r>
    </w:p>
    <w:p w14:paraId="75B475F5" w14:textId="77777777" w:rsidR="008565E4" w:rsidRPr="008565E4" w:rsidRDefault="008565E4">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software faults commanding mechanical release;</w:t>
      </w:r>
    </w:p>
    <w:p w14:paraId="271E2F97" w14:textId="77777777" w:rsidR="008565E4" w:rsidRPr="008565E4" w:rsidRDefault="008565E4">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fire damage disabling isolation;</w:t>
      </w:r>
    </w:p>
    <w:p w14:paraId="4C1489CC" w14:textId="77777777" w:rsidR="008565E4" w:rsidRPr="008565E4" w:rsidRDefault="008565E4">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maintenance of one function compromising another.</w:t>
      </w:r>
    </w:p>
    <w:p w14:paraId="4AF73E0F"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Safety-critical and non-safety functions shall be separated physically, electrically, digitally, or procedurally as required by the applicable risk level.</w:t>
      </w:r>
    </w:p>
    <w:p w14:paraId="0A14B552"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connection and commissioning sequence shall account for dependencies between domains. Structural retention may need verification before utility activation; grounding may need completion before power contacts engage; leak testing may need completion before enclosure closure.</w:t>
      </w:r>
    </w:p>
    <w:p w14:paraId="577CC588"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t>The Hybrid Cartridge shall support selective isolation and diagnosis wherever possible. A failure in a secondary smart function should not require removal of a structurally critical Cartridge unless the architecture makes separation impractical and the lifecycle implications have been accepted.</w:t>
      </w:r>
    </w:p>
    <w:p w14:paraId="68B2DBD4" w14:textId="77777777" w:rsidR="008565E4" w:rsidRPr="008565E4" w:rsidRDefault="008565E4" w:rsidP="008565E4">
      <w:pPr>
        <w:spacing w:before="100" w:beforeAutospacing="1" w:after="100" w:afterAutospacing="1" w:line="240" w:lineRule="auto"/>
        <w:rPr>
          <w:rFonts w:ascii="Times New Roman" w:eastAsia="Times New Roman" w:hAnsi="Times New Roman" w:cs="Times New Roman"/>
          <w:kern w:val="0"/>
          <w14:ligatures w14:val="none"/>
        </w:rPr>
      </w:pPr>
      <w:r w:rsidRPr="008565E4">
        <w:rPr>
          <w:rFonts w:ascii="Times New Roman" w:eastAsia="Times New Roman" w:hAnsi="Times New Roman" w:cs="Times New Roman"/>
          <w:kern w:val="0"/>
          <w14:ligatures w14:val="none"/>
        </w:rPr>
        <w:lastRenderedPageBreak/>
        <w:t>Hybrid Cartridges offer the greatest opportunity for compact, intelligent, factory-integrated construction, but they also introduce the greatest risk of concealed dependency. Their approval shall therefore require coordinated multi-domain analysis, interface verification, failure analysis, and integrated testing.</w:t>
      </w:r>
    </w:p>
    <w:p w14:paraId="559200C1" w14:textId="77777777" w:rsidR="00D70811" w:rsidRPr="00D70811" w:rsidRDefault="00D70811" w:rsidP="00D7081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0811">
        <w:rPr>
          <w:rFonts w:ascii="Times New Roman" w:eastAsia="Times New Roman" w:hAnsi="Times New Roman" w:cs="Times New Roman"/>
          <w:b/>
          <w:bCs/>
          <w:kern w:val="36"/>
          <w:sz w:val="48"/>
          <w:szCs w:val="48"/>
          <w14:ligatures w14:val="none"/>
        </w:rPr>
        <w:t>PART V — Cartridge Lifecycle</w:t>
      </w:r>
    </w:p>
    <w:p w14:paraId="5D33D4F0"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44. Cartridge Digital Identity</w:t>
      </w:r>
    </w:p>
    <w:p w14:paraId="287CD973"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Every System05 Cartridge shall possess a persistent digital identity linking the physical assembly to its authoritative engineering and lifecycle records.</w:t>
      </w:r>
    </w:p>
    <w:p w14:paraId="58AED795"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identity shall be created before the Cartridge enters authorized production and shall remain associated with the Cartridge through manufacturing, testing, transportation, installation, operation, maintenance, removal, refurbishment, reuse, and final material recovery.</w:t>
      </w:r>
    </w:p>
    <w:p w14:paraId="469161E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Cartridge Digital Identity shall contain or reference:</w:t>
      </w:r>
    </w:p>
    <w:p w14:paraId="526658B3"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globally unique Cartridge Instance ID;</w:t>
      </w:r>
    </w:p>
    <w:p w14:paraId="3B65AD2F"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Cartridge Type ID;</w:t>
      </w:r>
    </w:p>
    <w:p w14:paraId="46B1BBF7"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manufacturer and manufacturing-facility identity;</w:t>
      </w:r>
    </w:p>
    <w:p w14:paraId="2B84CF0B"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product family, model, version, and configuration;</w:t>
      </w:r>
    </w:p>
    <w:p w14:paraId="2107AA72"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serial number, production batch, and manufacturing date;</w:t>
      </w:r>
    </w:p>
    <w:p w14:paraId="3E229BE6"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Cartridge classification and criticality;</w:t>
      </w:r>
    </w:p>
    <w:p w14:paraId="50C3A124"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Interface Type IDs for every external interface;</w:t>
      </w:r>
    </w:p>
    <w:p w14:paraId="7C09D311"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declared capabilities and limitations;</w:t>
      </w:r>
    </w:p>
    <w:p w14:paraId="1FF33015"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material and subcomponent records;</w:t>
      </w:r>
    </w:p>
    <w:p w14:paraId="4F8867AD"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applicable Engineering Profiles;</w:t>
      </w:r>
    </w:p>
    <w:p w14:paraId="3EFE2DB7"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certification and conformance status;</w:t>
      </w:r>
    </w:p>
    <w:p w14:paraId="382CA577"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 and firmware versions;</w:t>
      </w:r>
    </w:p>
    <w:p w14:paraId="23D493DC"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and test results;</w:t>
      </w:r>
    </w:p>
    <w:p w14:paraId="2D39194B"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ownership and custody status where relevant;</w:t>
      </w:r>
    </w:p>
    <w:p w14:paraId="028C18D5"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current location and host identity;</w:t>
      </w:r>
    </w:p>
    <w:p w14:paraId="53A15AE6"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lifecycle state;</w:t>
      </w:r>
    </w:p>
    <w:p w14:paraId="70291A3F"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and replacement requirements;</w:t>
      </w:r>
    </w:p>
    <w:p w14:paraId="73E0DAEB" w14:textId="77777777" w:rsidR="00D70811" w:rsidRPr="00D70811" w:rsidRDefault="00D7081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reuse and recycling information.</w:t>
      </w:r>
    </w:p>
    <w:p w14:paraId="143B694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physical Cartridge shall carry a durable machine-readable identifier in the designated Identification Zone. Depending on criticality and environmental exposure, identification may use:</w:t>
      </w:r>
    </w:p>
    <w:p w14:paraId="46427EAB" w14:textId="77777777" w:rsidR="00D70811" w:rsidRPr="00D70811" w:rsidRDefault="00D7081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permanent human-readable marking;</w:t>
      </w:r>
    </w:p>
    <w:p w14:paraId="0002309B" w14:textId="77777777" w:rsidR="00D70811" w:rsidRPr="00D70811" w:rsidRDefault="00D7081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Data Matrix or equivalent optical code;</w:t>
      </w:r>
    </w:p>
    <w:p w14:paraId="6F0F4C8C" w14:textId="77777777" w:rsidR="00D70811" w:rsidRPr="00D70811" w:rsidRDefault="00D7081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RFID or NFC;</w:t>
      </w:r>
    </w:p>
    <w:p w14:paraId="38F89770" w14:textId="77777777" w:rsidR="00D70811" w:rsidRPr="00D70811" w:rsidRDefault="00D7081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embedded secure electronic identity;</w:t>
      </w:r>
    </w:p>
    <w:p w14:paraId="33D67FC7" w14:textId="77777777" w:rsidR="00D70811" w:rsidRPr="00D70811" w:rsidRDefault="00D7081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geometric robotic marker;</w:t>
      </w:r>
    </w:p>
    <w:p w14:paraId="46F0B1D6" w14:textId="77777777" w:rsidR="00D70811" w:rsidRPr="00D70811" w:rsidRDefault="00D7081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multiple redundant identification methods.</w:t>
      </w:r>
    </w:p>
    <w:p w14:paraId="1AE32F9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identifier shall provide access to essential offline information where network access is unavailable. Safety-critical Cartridges shall not depend exclusively upon a remote cloud service to communicate identity, hazards, isolation procedures, or compatibility class.</w:t>
      </w:r>
    </w:p>
    <w:p w14:paraId="18A58D53"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identity record shall distinguish among:</w:t>
      </w:r>
    </w:p>
    <w:p w14:paraId="222B57FC" w14:textId="77777777" w:rsidR="00D70811" w:rsidRPr="00D70811" w:rsidRDefault="00D7081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manufacturer-declared information;</w:t>
      </w:r>
    </w:p>
    <w:p w14:paraId="73DB262D" w14:textId="77777777" w:rsidR="00D70811" w:rsidRPr="00D70811" w:rsidRDefault="00D7081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independently verified information;</w:t>
      </w:r>
    </w:p>
    <w:p w14:paraId="39547F10" w14:textId="77777777" w:rsidR="00D70811" w:rsidRPr="00D70811" w:rsidRDefault="00D7081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certification data;</w:t>
      </w:r>
    </w:p>
    <w:p w14:paraId="799B663F" w14:textId="77777777" w:rsidR="00D70811" w:rsidRPr="00D70811" w:rsidRDefault="00D7081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measured operational data;</w:t>
      </w:r>
    </w:p>
    <w:p w14:paraId="59AE6C22" w14:textId="77777777" w:rsidR="00D70811" w:rsidRPr="00D70811" w:rsidRDefault="00D7081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observations;</w:t>
      </w:r>
    </w:p>
    <w:p w14:paraId="137727E6" w14:textId="77777777" w:rsidR="00D70811" w:rsidRPr="00D70811" w:rsidRDefault="00D7081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AI-generated or inferred information;</w:t>
      </w:r>
    </w:p>
    <w:p w14:paraId="5D426A56" w14:textId="77777777" w:rsidR="00D70811" w:rsidRPr="00D70811" w:rsidRDefault="00D7081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superseded information.</w:t>
      </w:r>
    </w:p>
    <w:p w14:paraId="57F63F8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Lifecycle records shall not overwrite historical states. Corrections, reclassification, software changes, capacity reductions, and ownership transfers shall be recorded as traceable events.</w:t>
      </w:r>
    </w:p>
    <w:p w14:paraId="1CF0198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If the physical identifier is damaged or replaced, the Cartridge identity shall be recovered through an authorized verification procedure. A new identifier shall not be assigned in a way that breaks continuity with the original lifecycle record.</w:t>
      </w:r>
    </w:p>
    <w:p w14:paraId="421010B5"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 xml:space="preserve">The universal identity syntax, registry governance, cryptographic requirements, and minimum offline dataset remain </w:t>
      </w:r>
      <w:r w:rsidRPr="00D70811">
        <w:rPr>
          <w:rFonts w:ascii="Times New Roman" w:eastAsia="Times New Roman" w:hAnsi="Times New Roman" w:cs="Times New Roman"/>
          <w:b/>
          <w:bCs/>
          <w:kern w:val="0"/>
          <w14:ligatures w14:val="none"/>
        </w:rPr>
        <w:t>TBD</w:t>
      </w:r>
      <w:r w:rsidRPr="00D70811">
        <w:rPr>
          <w:rFonts w:ascii="Times New Roman" w:eastAsia="Times New Roman" w:hAnsi="Times New Roman" w:cs="Times New Roman"/>
          <w:kern w:val="0"/>
          <w14:ligatures w14:val="none"/>
        </w:rPr>
        <w:t>.</w:t>
      </w:r>
    </w:p>
    <w:p w14:paraId="7D5DC039"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597A4A23">
          <v:rect id="_x0000_i1103" style="width:0;height:1.5pt" o:hralign="center" o:hrstd="t" o:hr="t" fillcolor="#a0a0a0" stroked="f"/>
        </w:pict>
      </w:r>
    </w:p>
    <w:p w14:paraId="10A44E0F"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45. Registration</w:t>
      </w:r>
    </w:p>
    <w:p w14:paraId="0A5358F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Registration is the formal creation or activation of a Cartridge record within the System05 Registry.</w:t>
      </w:r>
    </w:p>
    <w:p w14:paraId="3A88A21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Cartridge shall be registered at two separate levels:</w:t>
      </w:r>
    </w:p>
    <w:p w14:paraId="26BF4C8F" w14:textId="77777777" w:rsidR="00D70811" w:rsidRPr="00D70811" w:rsidRDefault="00D7081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b/>
          <w:bCs/>
          <w:kern w:val="0"/>
          <w14:ligatures w14:val="none"/>
        </w:rPr>
        <w:t>Cartridge Type Registration</w:t>
      </w:r>
      <w:r w:rsidRPr="00D70811">
        <w:rPr>
          <w:rFonts w:ascii="Times New Roman" w:eastAsia="Times New Roman" w:hAnsi="Times New Roman" w:cs="Times New Roman"/>
          <w:kern w:val="0"/>
          <w14:ligatures w14:val="none"/>
        </w:rPr>
        <w:br/>
        <w:t>Registration of the engineering design, interface definitions, classification, capabilities, evidence, and approved configuration applicable to a product type.</w:t>
      </w:r>
    </w:p>
    <w:p w14:paraId="13E8DBA0" w14:textId="77777777" w:rsidR="00D70811" w:rsidRPr="00D70811" w:rsidRDefault="00D7081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b/>
          <w:bCs/>
          <w:kern w:val="0"/>
          <w14:ligatures w14:val="none"/>
        </w:rPr>
        <w:t>Cartridge Instance Registration</w:t>
      </w:r>
      <w:r w:rsidRPr="00D70811">
        <w:rPr>
          <w:rFonts w:ascii="Times New Roman" w:eastAsia="Times New Roman" w:hAnsi="Times New Roman" w:cs="Times New Roman"/>
          <w:kern w:val="0"/>
          <w14:ligatures w14:val="none"/>
        </w:rPr>
        <w:br/>
        <w:t>Registration of an individually manufactured physical Cartridge associated with the approved type.</w:t>
      </w:r>
    </w:p>
    <w:p w14:paraId="673E3C2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Type Registration shall occur before a Cartridge is represented as a System05-compatible product. The Type Registration package shall include:</w:t>
      </w:r>
    </w:p>
    <w:p w14:paraId="59967264"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Cartridge Type ID;</w:t>
      </w:r>
    </w:p>
    <w:p w14:paraId="7BAF5871"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manufacturer identity;</w:t>
      </w:r>
    </w:p>
    <w:p w14:paraId="10E0D965"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intended function and use conditions;</w:t>
      </w:r>
    </w:p>
    <w:p w14:paraId="1D00B25D"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classification;</w:t>
      </w:r>
    </w:p>
    <w:p w14:paraId="3EC755E1"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dimensional and interface definitions;</w:t>
      </w:r>
    </w:p>
    <w:p w14:paraId="00366625"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Interface Control Drawings;</w:t>
      </w:r>
    </w:p>
    <w:p w14:paraId="41F93EE8"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materials and critical components;</w:t>
      </w:r>
    </w:p>
    <w:p w14:paraId="11EF1D3B"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Capability Declaration;</w:t>
      </w:r>
    </w:p>
    <w:p w14:paraId="1D412538"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operating and environmental limits;</w:t>
      </w:r>
    </w:p>
    <w:p w14:paraId="673DA571"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installation and disconnection procedures;</w:t>
      </w:r>
    </w:p>
    <w:p w14:paraId="4300C08F"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and maintenance requirements;</w:t>
      </w:r>
    </w:p>
    <w:p w14:paraId="0EE805FE"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safety and failure analysis;</w:t>
      </w:r>
    </w:p>
    <w:p w14:paraId="763AA528"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applicable test and calculation evidence;</w:t>
      </w:r>
    </w:p>
    <w:p w14:paraId="42DEDF1A"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certification status;</w:t>
      </w:r>
    </w:p>
    <w:p w14:paraId="7B21ADC0"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 dependencies;</w:t>
      </w:r>
    </w:p>
    <w:p w14:paraId="56139FA0"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approved Engineering Profiles;</w:t>
      </w:r>
    </w:p>
    <w:p w14:paraId="49DFA726" w14:textId="77777777" w:rsidR="00D70811" w:rsidRPr="00D70811" w:rsidRDefault="00D7081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declared exclusions.</w:t>
      </w:r>
    </w:p>
    <w:p w14:paraId="241C377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Instance Registration shall include:</w:t>
      </w:r>
    </w:p>
    <w:p w14:paraId="6988C830"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unique Instance ID;</w:t>
      </w:r>
    </w:p>
    <w:p w14:paraId="3F74D239"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manufacturing date and location;</w:t>
      </w:r>
    </w:p>
    <w:p w14:paraId="7FB1A70D"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batch and traceability data;</w:t>
      </w:r>
    </w:p>
    <w:p w14:paraId="5D628F76"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actual configuration;</w:t>
      </w:r>
    </w:p>
    <w:p w14:paraId="292697E2"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critical material and subcomponent identities;</w:t>
      </w:r>
    </w:p>
    <w:p w14:paraId="489D6FCD"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factory inspection results;</w:t>
      </w:r>
    </w:p>
    <w:p w14:paraId="5AD6D5E0"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calibration data;</w:t>
      </w:r>
    </w:p>
    <w:p w14:paraId="7ED7DA5F"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nonconformance and repair history;</w:t>
      </w:r>
    </w:p>
    <w:p w14:paraId="39E17336" w14:textId="77777777" w:rsidR="00D70811" w:rsidRPr="00D70811" w:rsidRDefault="00D7081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release authorization.</w:t>
      </w:r>
    </w:p>
    <w:p w14:paraId="190DAC7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registered Cartridge shall receive a defined registration status:</w:t>
      </w:r>
    </w:p>
    <w:p w14:paraId="3C9E46DE"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proposed;</w:t>
      </w:r>
    </w:p>
    <w:p w14:paraId="1F11933C"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under review;</w:t>
      </w:r>
    </w:p>
    <w:p w14:paraId="004A1D72"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prototype;</w:t>
      </w:r>
    </w:p>
    <w:p w14:paraId="36585E2E"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test-only;</w:t>
      </w:r>
    </w:p>
    <w:p w14:paraId="7721D44A"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conditionally approved;</w:t>
      </w:r>
    </w:p>
    <w:p w14:paraId="67DA1158"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certified;</w:t>
      </w:r>
    </w:p>
    <w:p w14:paraId="33D83D8D"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suspended;</w:t>
      </w:r>
    </w:p>
    <w:p w14:paraId="09BE293C"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obsolete;</w:t>
      </w:r>
    </w:p>
    <w:p w14:paraId="5F40A28F"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withdrawn;</w:t>
      </w:r>
    </w:p>
    <w:p w14:paraId="4DA937E4" w14:textId="77777777" w:rsidR="00D70811" w:rsidRPr="00D70811" w:rsidRDefault="00D7081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decommissioned.</w:t>
      </w:r>
    </w:p>
    <w:p w14:paraId="6FD20DE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Registration shall not itself prove technical compliance. It establishes identity and traceability. Certification and compatibility verification remain separate requirements.</w:t>
      </w:r>
    </w:p>
    <w:p w14:paraId="686C3C3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Changes affecting external interfaces, structural behavior, safety, capability, control logic, materials, manufacturing process, or lifecycle procedures shall trigger formal review. The modified design may require a new version, variant, or Type ID.</w:t>
      </w:r>
    </w:p>
    <w:p w14:paraId="1B4F205D"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Unauthorized copies, counterfeit identities, duplicate Instance IDs, or inconsistent physical and digital records shall cause the Cartridge to enter a quarantined or unverified state.</w:t>
      </w:r>
    </w:p>
    <w:p w14:paraId="45995877"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437AF456">
          <v:rect id="_x0000_i1104" style="width:0;height:1.5pt" o:hralign="center" o:hrstd="t" o:hr="t" fillcolor="#a0a0a0" stroked="f"/>
        </w:pict>
      </w:r>
    </w:p>
    <w:p w14:paraId="26E3AE6A"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46. Installation</w:t>
      </w:r>
    </w:p>
    <w:p w14:paraId="07A6E28A"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Installation is the controlled process through which a Cartridge is transported from its pre-installation condition to a physically connected and verifiable condition within a specific host.</w:t>
      </w:r>
    </w:p>
    <w:p w14:paraId="284D8D4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Installation shall be based on the approved Cartridge Type, actual host configuration, project design, applicable Engineering Profile, and current compatibility records.</w:t>
      </w:r>
    </w:p>
    <w:p w14:paraId="423242D3"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Before installation, the responsible party shall verify:</w:t>
      </w:r>
    </w:p>
    <w:p w14:paraId="1D3A648F"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Cartridge and host identities;</w:t>
      </w:r>
    </w:p>
    <w:p w14:paraId="6430757F"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current certification and registration status;</w:t>
      </w:r>
    </w:p>
    <w:p w14:paraId="32188824"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approved location and orientation;</w:t>
      </w:r>
    </w:p>
    <w:p w14:paraId="722BA258"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compatibility of every interface domain;</w:t>
      </w:r>
    </w:p>
    <w:p w14:paraId="0EFFFEEF"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shipping and storage condition;</w:t>
      </w:r>
    </w:p>
    <w:p w14:paraId="0DE3DF22"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absence of visible damage, contamination, corrosion, deformation, or missing parts;</w:t>
      </w:r>
    </w:p>
    <w:p w14:paraId="79F3D9B0"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validity of calibration and software versions;</w:t>
      </w:r>
    </w:p>
    <w:p w14:paraId="1AF339F0"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availability of tools, access, lifting equipment, and protective equipment;</w:t>
      </w:r>
    </w:p>
    <w:p w14:paraId="00026F8D"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readiness of utilities and supporting systems;</w:t>
      </w:r>
    </w:p>
    <w:p w14:paraId="787E3302" w14:textId="77777777" w:rsidR="00D70811" w:rsidRPr="00D70811" w:rsidRDefault="00D7081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completion of required preceding work.</w:t>
      </w:r>
    </w:p>
    <w:p w14:paraId="1C77DC2D"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installation documentation shall define:</w:t>
      </w:r>
    </w:p>
    <w:p w14:paraId="3D4662C5"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Cartridge mass and center of gravity;</w:t>
      </w:r>
    </w:p>
    <w:p w14:paraId="5047F0CA"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approved lifting and grasping points;</w:t>
      </w:r>
    </w:p>
    <w:p w14:paraId="72ED4B53"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permitted orientations during handling;</w:t>
      </w:r>
    </w:p>
    <w:p w14:paraId="146F961B"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approach direction;</w:t>
      </w:r>
    </w:p>
    <w:p w14:paraId="17DE5377"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installation envelope;</w:t>
      </w:r>
    </w:p>
    <w:p w14:paraId="4734C4E9"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datum references;</w:t>
      </w:r>
    </w:p>
    <w:p w14:paraId="4E72FFD3"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alignment sequence;</w:t>
      </w:r>
    </w:p>
    <w:p w14:paraId="2CCD320C"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maximum engagement force;</w:t>
      </w:r>
    </w:p>
    <w:p w14:paraId="5705BB84"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locking sequence;</w:t>
      </w:r>
    </w:p>
    <w:p w14:paraId="11F7A9E5"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fastener requirements;</w:t>
      </w:r>
    </w:p>
    <w:p w14:paraId="653D8218"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seal installation;</w:t>
      </w:r>
    </w:p>
    <w:p w14:paraId="03B4ACA3"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utility-connection sequence;</w:t>
      </w:r>
    </w:p>
    <w:p w14:paraId="454F9B7E"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required measurements;</w:t>
      </w:r>
    </w:p>
    <w:p w14:paraId="1A0D060B"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hold points;</w:t>
      </w:r>
    </w:p>
    <w:p w14:paraId="00ADA29A" w14:textId="77777777" w:rsidR="00D70811" w:rsidRPr="00D70811" w:rsidRDefault="00D7081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rejection criteria.</w:t>
      </w:r>
    </w:p>
    <w:p w14:paraId="20438FD1"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Field modification shall not be permitted unless covered by an approved procedure. Drilling, cutting, grinding, heating, welding, bending, reprogramming, substituting fasteners, changing seals, or modifying interface geometry may invalidate compatibility and certification.</w:t>
      </w:r>
    </w:p>
    <w:p w14:paraId="5AF0FC4C"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Installation evidence shall include, as applicable:</w:t>
      </w:r>
    </w:p>
    <w:p w14:paraId="6A0BDDDD"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identity scan;</w:t>
      </w:r>
    </w:p>
    <w:p w14:paraId="644B5F2B"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pre-installation photographs or scans;</w:t>
      </w:r>
    </w:p>
    <w:p w14:paraId="3A8EE670"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dimensional verification;</w:t>
      </w:r>
    </w:p>
    <w:p w14:paraId="172B2D28"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tool identification and calibration status;</w:t>
      </w:r>
    </w:p>
    <w:p w14:paraId="6E702288"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applied torque, tension, force, or displacement;</w:t>
      </w:r>
    </w:p>
    <w:p w14:paraId="5EE9B4CA"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fastener and lock confirmation;</w:t>
      </w:r>
    </w:p>
    <w:p w14:paraId="46C98D1D"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pressure or leakage test;</w:t>
      </w:r>
    </w:p>
    <w:p w14:paraId="3D37624F"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electrical continuity and insulation tests;</w:t>
      </w:r>
    </w:p>
    <w:p w14:paraId="10C34333"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communication verification;</w:t>
      </w:r>
    </w:p>
    <w:p w14:paraId="2DF5AE7B"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installer identity;</w:t>
      </w:r>
    </w:p>
    <w:p w14:paraId="45336BF1"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date, time, and location;</w:t>
      </w:r>
    </w:p>
    <w:p w14:paraId="60C0CC6C" w14:textId="77777777" w:rsidR="00D70811" w:rsidRPr="00D70811" w:rsidRDefault="00D7081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recorded nonconformities.</w:t>
      </w:r>
    </w:p>
    <w:p w14:paraId="5F6F3D33"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 xml:space="preserve">After physical installation, the Cartridge shall enter the </w:t>
      </w:r>
      <w:r w:rsidRPr="00D70811">
        <w:rPr>
          <w:rFonts w:ascii="Times New Roman" w:eastAsia="Times New Roman" w:hAnsi="Times New Roman" w:cs="Times New Roman"/>
          <w:b/>
          <w:bCs/>
          <w:kern w:val="0"/>
          <w14:ligatures w14:val="none"/>
        </w:rPr>
        <w:t>Connected—Not Commissioned</w:t>
      </w:r>
      <w:r w:rsidRPr="00D70811">
        <w:rPr>
          <w:rFonts w:ascii="Times New Roman" w:eastAsia="Times New Roman" w:hAnsi="Times New Roman" w:cs="Times New Roman"/>
          <w:kern w:val="0"/>
          <w14:ligatures w14:val="none"/>
        </w:rPr>
        <w:t xml:space="preserve"> state. It shall not be treated as Operational until commissioning has been successfully completed.</w:t>
      </w:r>
    </w:p>
    <w:p w14:paraId="498BB1EE"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5EFC55FE">
          <v:rect id="_x0000_i1105" style="width:0;height:1.5pt" o:hralign="center" o:hrstd="t" o:hr="t" fillcolor="#a0a0a0" stroked="f"/>
        </w:pict>
      </w:r>
    </w:p>
    <w:p w14:paraId="0F35E097"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47. Commissioning</w:t>
      </w:r>
    </w:p>
    <w:p w14:paraId="20F5AE4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Commissioning is the documented process of verifying that the installed Cartridge, its interfaces, and its supporting systems perform according to the approved design.</w:t>
      </w:r>
    </w:p>
    <w:p w14:paraId="0C2B1D0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Commissioning shall verify the actual installed condition rather than relying solely on factory certification.</w:t>
      </w:r>
    </w:p>
    <w:p w14:paraId="6D05637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commissioning process shall include, as applicable:</w:t>
      </w:r>
    </w:p>
    <w:p w14:paraId="02C5C8D7"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confirmation of physical seating and orientation;</w:t>
      </w:r>
    </w:p>
    <w:p w14:paraId="78B69647"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verification of primary and secondary locks;</w:t>
      </w:r>
    </w:p>
    <w:p w14:paraId="0FB00827"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confirmation of structural support;</w:t>
      </w:r>
    </w:p>
    <w:p w14:paraId="6F356900"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of seals and environmental barriers;</w:t>
      </w:r>
    </w:p>
    <w:p w14:paraId="6F0A24FA"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electrical grounding, polarity, continuity, insulation, and protection tests;</w:t>
      </w:r>
    </w:p>
    <w:p w14:paraId="73396DF3"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fluid pressure, leakage, flow, drainage, and isolation tests;</w:t>
      </w:r>
    </w:p>
    <w:p w14:paraId="7D3BE91A"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communication discovery and authentication;</w:t>
      </w:r>
    </w:p>
    <w:p w14:paraId="7E6A84F3"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verification of software and firmware versions;</w:t>
      </w:r>
    </w:p>
    <w:p w14:paraId="577B5DE1"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capability negotiation;</w:t>
      </w:r>
    </w:p>
    <w:p w14:paraId="32CD6777"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sensor calibration or validation;</w:t>
      </w:r>
    </w:p>
    <w:p w14:paraId="0D071B32"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actuator and control testing;</w:t>
      </w:r>
    </w:p>
    <w:p w14:paraId="64AB1445"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alarm, interlock, and safe-state testing;</w:t>
      </w:r>
    </w:p>
    <w:p w14:paraId="1235835F"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confirmation of Building BIOS and Digital Twin registration;</w:t>
      </w:r>
    </w:p>
    <w:p w14:paraId="29FD80FF"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creation of operational baselines;</w:t>
      </w:r>
    </w:p>
    <w:p w14:paraId="7D4A73ED" w14:textId="77777777" w:rsidR="00D70811" w:rsidRPr="00D70811" w:rsidRDefault="00D7081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acceptance by the authorized commissioning party.</w:t>
      </w:r>
    </w:p>
    <w:p w14:paraId="2C4E3B4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Cartridge may be commissioned at several levels:</w:t>
      </w:r>
    </w:p>
    <w:p w14:paraId="50447665" w14:textId="77777777" w:rsidR="00D70811" w:rsidRPr="00D70811" w:rsidRDefault="00D7081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physical connection commissioned;</w:t>
      </w:r>
    </w:p>
    <w:p w14:paraId="6D7EE099" w14:textId="77777777" w:rsidR="00D70811" w:rsidRPr="00D70811" w:rsidRDefault="00D7081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utility connection commissioned;</w:t>
      </w:r>
    </w:p>
    <w:p w14:paraId="377B3A9B" w14:textId="77777777" w:rsidR="00D70811" w:rsidRPr="00D70811" w:rsidRDefault="00D7081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functional performance commissioned;</w:t>
      </w:r>
    </w:p>
    <w:p w14:paraId="0D840AE1" w14:textId="77777777" w:rsidR="00D70811" w:rsidRPr="00D70811" w:rsidRDefault="00D7081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digital integration commissioned;</w:t>
      </w:r>
    </w:p>
    <w:p w14:paraId="1DA2008E" w14:textId="77777777" w:rsidR="00D70811" w:rsidRPr="00D70811" w:rsidRDefault="00D7081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safety function commissioned;</w:t>
      </w:r>
    </w:p>
    <w:p w14:paraId="6AFBFE82" w14:textId="77777777" w:rsidR="00D70811" w:rsidRPr="00D70811" w:rsidRDefault="00D7081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fully operational.</w:t>
      </w:r>
    </w:p>
    <w:p w14:paraId="605FA089"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Partial commissioning shall be visible and shall not be confused with complete readiness.</w:t>
      </w:r>
    </w:p>
    <w:p w14:paraId="4F9E836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Commissioning results shall be classified as:</w:t>
      </w:r>
    </w:p>
    <w:p w14:paraId="0F240C3E" w14:textId="77777777" w:rsidR="00D70811" w:rsidRPr="00D70811" w:rsidRDefault="00D7081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accepted;</w:t>
      </w:r>
    </w:p>
    <w:p w14:paraId="74F669BB" w14:textId="77777777" w:rsidR="00D70811" w:rsidRPr="00D70811" w:rsidRDefault="00D7081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accepted with recorded limitations;</w:t>
      </w:r>
    </w:p>
    <w:p w14:paraId="2C432884" w14:textId="77777777" w:rsidR="00D70811" w:rsidRPr="00D70811" w:rsidRDefault="00D7081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conditionally accepted pending corrective work;</w:t>
      </w:r>
    </w:p>
    <w:p w14:paraId="277613EA" w14:textId="77777777" w:rsidR="00D70811" w:rsidRPr="00D70811" w:rsidRDefault="00D7081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rejected;</w:t>
      </w:r>
    </w:p>
    <w:p w14:paraId="77E6C82E" w14:textId="77777777" w:rsidR="00D70811" w:rsidRPr="00D70811" w:rsidRDefault="00D7081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suspended for further investigation.</w:t>
      </w:r>
    </w:p>
    <w:p w14:paraId="6B9A742F"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Any temporary limitation shall identify its duration, responsible party, affected capability, monitoring requirement, and closure condition.</w:t>
      </w:r>
    </w:p>
    <w:p w14:paraId="1F68296F"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baseline commissioning record shall be preserved for comparison with future inspection and operational data.</w:t>
      </w:r>
    </w:p>
    <w:p w14:paraId="7A0A52A0"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117BC772">
          <v:rect id="_x0000_i1106" style="width:0;height:1.5pt" o:hralign="center" o:hrstd="t" o:hr="t" fillcolor="#a0a0a0" stroked="f"/>
        </w:pict>
      </w:r>
    </w:p>
    <w:p w14:paraId="7910B304"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48. Operation</w:t>
      </w:r>
    </w:p>
    <w:p w14:paraId="10B09A11"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Operation begins when a Cartridge has been commissioned and authorized to perform its declared function.</w:t>
      </w:r>
    </w:p>
    <w:p w14:paraId="62132A2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Cartridge shall operate only within the intersection of:</w:t>
      </w:r>
    </w:p>
    <w:p w14:paraId="14453246" w14:textId="77777777" w:rsidR="00D70811" w:rsidRPr="00D70811" w:rsidRDefault="00D7081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its certified capabilities;</w:t>
      </w:r>
    </w:p>
    <w:p w14:paraId="3DA676EE" w14:textId="77777777" w:rsidR="00D70811" w:rsidRPr="00D70811" w:rsidRDefault="00D7081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host’s available capabilities;</w:t>
      </w:r>
    </w:p>
    <w:p w14:paraId="362D5796" w14:textId="77777777" w:rsidR="00D70811" w:rsidRPr="00D70811" w:rsidRDefault="00D7081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negotiated interface limits;</w:t>
      </w:r>
    </w:p>
    <w:p w14:paraId="0485E824" w14:textId="77777777" w:rsidR="00D70811" w:rsidRPr="00D70811" w:rsidRDefault="00D7081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project-design requirements;</w:t>
      </w:r>
    </w:p>
    <w:p w14:paraId="20276DF8" w14:textId="77777777" w:rsidR="00D70811" w:rsidRPr="00D70811" w:rsidRDefault="00D7081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applicable Engineering Profile;</w:t>
      </w:r>
    </w:p>
    <w:p w14:paraId="23B2821C" w14:textId="77777777" w:rsidR="00D70811" w:rsidRPr="00D70811" w:rsidRDefault="00D7081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its current condition;</w:t>
      </w:r>
    </w:p>
    <w:p w14:paraId="12363CCC" w14:textId="77777777" w:rsidR="00D70811" w:rsidRPr="00D70811" w:rsidRDefault="00D7081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any temporary operational restrictions.</w:t>
      </w:r>
    </w:p>
    <w:p w14:paraId="45C722A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Operational monitoring shall be proportional to function and criticality. A passive, low-risk Cartridge may require periodic inspection only. A safety-critical, structural, fluid, or intelligent Cartridge may require continuous monitoring.</w:t>
      </w:r>
    </w:p>
    <w:p w14:paraId="0389DBAF"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Operational records may include:</w:t>
      </w:r>
    </w:p>
    <w:p w14:paraId="5ABD68B8"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active state;</w:t>
      </w:r>
    </w:p>
    <w:p w14:paraId="2F6731C3"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load or utilization;</w:t>
      </w:r>
    </w:p>
    <w:p w14:paraId="24ECD44B"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energy consumption;</w:t>
      </w:r>
    </w:p>
    <w:p w14:paraId="2C98FB8B"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pressure and flow;</w:t>
      </w:r>
    </w:p>
    <w:p w14:paraId="03F6C31D"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temperature;</w:t>
      </w:r>
    </w:p>
    <w:p w14:paraId="2CA7EB2E"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connection cycles;</w:t>
      </w:r>
    </w:p>
    <w:p w14:paraId="40F60DAA"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operating hours;</w:t>
      </w:r>
    </w:p>
    <w:p w14:paraId="3A771750"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environmental exposure;</w:t>
      </w:r>
    </w:p>
    <w:p w14:paraId="05C628C4"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alarms and faults;</w:t>
      </w:r>
    </w:p>
    <w:p w14:paraId="1E168C5F"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 changes;</w:t>
      </w:r>
    </w:p>
    <w:p w14:paraId="6213CF95"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manual overrides;</w:t>
      </w:r>
    </w:p>
    <w:p w14:paraId="2D0F7460" w14:textId="77777777" w:rsidR="00D70811" w:rsidRPr="00D70811" w:rsidRDefault="00D7081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degradation indicators.</w:t>
      </w:r>
    </w:p>
    <w:p w14:paraId="44F05A45"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Cartridge shall not report unsupported precision or certainty. Measurements and calculated conditions shall carry applicable units, timestamps, quality indicators, calibration status, and uncertainty.</w:t>
      </w:r>
    </w:p>
    <w:p w14:paraId="53C3E94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If operating conditions exceed declared limits, the Cartridge or supervising system shall respond according to the applicable Interface Contract. Response may include:</w:t>
      </w:r>
    </w:p>
    <w:p w14:paraId="1DD904F6" w14:textId="77777777" w:rsidR="00D70811" w:rsidRPr="00D70811" w:rsidRDefault="00D7081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warning;</w:t>
      </w:r>
    </w:p>
    <w:p w14:paraId="29A025BD" w14:textId="77777777" w:rsidR="00D70811" w:rsidRPr="00D70811" w:rsidRDefault="00D7081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reduced capacity;</w:t>
      </w:r>
    </w:p>
    <w:p w14:paraId="7FD48B5D" w14:textId="77777777" w:rsidR="00D70811" w:rsidRPr="00D70811" w:rsidRDefault="00D7081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transition to degraded operation;</w:t>
      </w:r>
    </w:p>
    <w:p w14:paraId="17F36879" w14:textId="77777777" w:rsidR="00D70811" w:rsidRPr="00D70811" w:rsidRDefault="00D7081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controlled shutdown;</w:t>
      </w:r>
    </w:p>
    <w:p w14:paraId="6FFB9CD5" w14:textId="77777777" w:rsidR="00D70811" w:rsidRPr="00D70811" w:rsidRDefault="00D7081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isolation;</w:t>
      </w:r>
    </w:p>
    <w:p w14:paraId="22BC7E08" w14:textId="77777777" w:rsidR="00D70811" w:rsidRPr="00D70811" w:rsidRDefault="00D7081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emergency action;</w:t>
      </w:r>
    </w:p>
    <w:p w14:paraId="343BCD0D" w14:textId="77777777" w:rsidR="00D70811" w:rsidRPr="00D70811" w:rsidRDefault="00D7081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request for inspection.</w:t>
      </w:r>
    </w:p>
    <w:p w14:paraId="753644E2"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Cartridge shall not automatically return from a critical fault to normal operation solely because the initiating signal disappears. Required inspection or fault-clearance procedures shall be completed.</w:t>
      </w:r>
    </w:p>
    <w:p w14:paraId="3DFD982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Operational changes affecting building configuration shall be communicated to the Building BIOS and reflected in the Digital Twin.</w:t>
      </w:r>
    </w:p>
    <w:p w14:paraId="44C2C1FF"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549F0F8B">
          <v:rect id="_x0000_i1107" style="width:0;height:1.5pt" o:hralign="center" o:hrstd="t" o:hr="t" fillcolor="#a0a0a0" stroked="f"/>
        </w:pict>
      </w:r>
    </w:p>
    <w:p w14:paraId="7E992574"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49. Inspection</w:t>
      </w:r>
    </w:p>
    <w:p w14:paraId="543EE0D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Inspection determines whether a Cartridge and its interfaces remain correctly installed, identifiable, functional, safe, and suitable for continued service.</w:t>
      </w:r>
    </w:p>
    <w:p w14:paraId="0B441171"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shall be categorized as:</w:t>
      </w:r>
    </w:p>
    <w:p w14:paraId="4D5DC928"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incoming inspection;</w:t>
      </w:r>
    </w:p>
    <w:p w14:paraId="21FAEAB6"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pre-installation inspection;</w:t>
      </w:r>
    </w:p>
    <w:p w14:paraId="320B002A"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installation inspection;</w:t>
      </w:r>
    </w:p>
    <w:p w14:paraId="6B122000"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commissioning inspection;</w:t>
      </w:r>
    </w:p>
    <w:p w14:paraId="31628A8D"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routine inspection;</w:t>
      </w:r>
    </w:p>
    <w:p w14:paraId="2C6A0217"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condition-triggered inspection;</w:t>
      </w:r>
    </w:p>
    <w:p w14:paraId="79DEEF0A"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post-event inspection;</w:t>
      </w:r>
    </w:p>
    <w:p w14:paraId="788545CB"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inspection;</w:t>
      </w:r>
    </w:p>
    <w:p w14:paraId="2BD383FE"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pre-replacement inspection;</w:t>
      </w:r>
    </w:p>
    <w:p w14:paraId="6C7B7BDD" w14:textId="77777777" w:rsidR="00D70811" w:rsidRPr="00D70811" w:rsidRDefault="00D7081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reuse qualification inspection.</w:t>
      </w:r>
    </w:p>
    <w:p w14:paraId="584BD042"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Cartridge specification shall define:</w:t>
      </w:r>
    </w:p>
    <w:p w14:paraId="6F81614B"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items;</w:t>
      </w:r>
    </w:p>
    <w:p w14:paraId="517E7AF9"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frequency;</w:t>
      </w:r>
    </w:p>
    <w:p w14:paraId="7C407EB1"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access requirements;</w:t>
      </w:r>
    </w:p>
    <w:p w14:paraId="51493D24"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required tools;</w:t>
      </w:r>
    </w:p>
    <w:p w14:paraId="01BB7D33"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measurable acceptance criteria;</w:t>
      </w:r>
    </w:p>
    <w:p w14:paraId="10BECF51"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inspector qualification;</w:t>
      </w:r>
    </w:p>
    <w:p w14:paraId="03241C57"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evidence format;</w:t>
      </w:r>
    </w:p>
    <w:p w14:paraId="1B5FEBC8"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conditions requiring immediate isolation;</w:t>
      </w:r>
    </w:p>
    <w:p w14:paraId="49E517A6" w14:textId="77777777" w:rsidR="00D70811" w:rsidRPr="00D70811" w:rsidRDefault="00D7081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conditions permitting monitored continued operation.</w:t>
      </w:r>
    </w:p>
    <w:p w14:paraId="74C90A6D"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may include:</w:t>
      </w:r>
    </w:p>
    <w:p w14:paraId="5FA1F09B"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identity and configuration verification;</w:t>
      </w:r>
    </w:p>
    <w:p w14:paraId="629851A2"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visual condition;</w:t>
      </w:r>
    </w:p>
    <w:p w14:paraId="0880A034"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dimensional movement;</w:t>
      </w:r>
    </w:p>
    <w:p w14:paraId="498E9107"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lock position;</w:t>
      </w:r>
    </w:p>
    <w:p w14:paraId="7D5EA4D6"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fastener condition;</w:t>
      </w:r>
    </w:p>
    <w:p w14:paraId="32E6AA24"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corrosion and material degradation;</w:t>
      </w:r>
    </w:p>
    <w:p w14:paraId="5619FF6B"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cracking, deformation, or wear;</w:t>
      </w:r>
    </w:p>
    <w:p w14:paraId="3E688BA1"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leakage or seal condition;</w:t>
      </w:r>
    </w:p>
    <w:p w14:paraId="4BC17E92"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electrical heating or insulation deterioration;</w:t>
      </w:r>
    </w:p>
    <w:p w14:paraId="59219422"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sensor health;</w:t>
      </w:r>
    </w:p>
    <w:p w14:paraId="783CC82C"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 and cybersecurity status;</w:t>
      </w:r>
    </w:p>
    <w:p w14:paraId="4ED8286F"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fire-protection continuity;</w:t>
      </w:r>
    </w:p>
    <w:p w14:paraId="55940C41"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service access;</w:t>
      </w:r>
    </w:p>
    <w:p w14:paraId="2BA702F7" w14:textId="77777777" w:rsidR="00D70811" w:rsidRPr="00D70811" w:rsidRDefault="00D7081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unauthorized modification.</w:t>
      </w:r>
    </w:p>
    <w:p w14:paraId="4129800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Statements such as “inspect for damage” are insufficient for critical Cartridges. The specification shall identify observable conditions, measurement locations, limits, and required responses.</w:t>
      </w:r>
    </w:p>
    <w:p w14:paraId="7021F651"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Where direct inspection is impossible, the design shall provide an alternative method such as:</w:t>
      </w:r>
    </w:p>
    <w:p w14:paraId="61F376D6"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window;</w:t>
      </w:r>
    </w:p>
    <w:p w14:paraId="5422E1DB"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removable cover;</w:t>
      </w:r>
    </w:p>
    <w:p w14:paraId="593F80E6"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test port;</w:t>
      </w:r>
    </w:p>
    <w:p w14:paraId="7440D86F"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witness mark;</w:t>
      </w:r>
    </w:p>
    <w:p w14:paraId="76BC1534"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embedded sensor;</w:t>
      </w:r>
    </w:p>
    <w:p w14:paraId="288667E6"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nondestructive evaluation;</w:t>
      </w:r>
    </w:p>
    <w:p w14:paraId="474CADB5"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force or displacement history;</w:t>
      </w:r>
    </w:p>
    <w:p w14:paraId="63B0D9B6" w14:textId="77777777" w:rsidR="00D70811" w:rsidRPr="00D70811" w:rsidRDefault="00D7081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monitored performance indicator.</w:t>
      </w:r>
    </w:p>
    <w:p w14:paraId="129CF69C"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Inspection results shall identify whether the Cartridge is:</w:t>
      </w:r>
    </w:p>
    <w:p w14:paraId="2AAD69D5" w14:textId="77777777" w:rsidR="00D70811" w:rsidRPr="00D70811" w:rsidRDefault="00D7081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acceptable for continued service;</w:t>
      </w:r>
    </w:p>
    <w:p w14:paraId="59C1DBD5" w14:textId="77777777" w:rsidR="00D70811" w:rsidRPr="00D70811" w:rsidRDefault="00D7081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acceptable with monitoring;</w:t>
      </w:r>
    </w:p>
    <w:p w14:paraId="7D1B50D8" w14:textId="77777777" w:rsidR="00D70811" w:rsidRPr="00D70811" w:rsidRDefault="00D7081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required;</w:t>
      </w:r>
    </w:p>
    <w:p w14:paraId="1BF95FD6" w14:textId="77777777" w:rsidR="00D70811" w:rsidRPr="00D70811" w:rsidRDefault="00D7081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capacity restricted;</w:t>
      </w:r>
    </w:p>
    <w:p w14:paraId="48DE67D6" w14:textId="77777777" w:rsidR="00D70811" w:rsidRPr="00D70811" w:rsidRDefault="00D7081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replacement required;</w:t>
      </w:r>
    </w:p>
    <w:p w14:paraId="17426771" w14:textId="77777777" w:rsidR="00D70811" w:rsidRPr="00D70811" w:rsidRDefault="00D7081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immediate isolation required;</w:t>
      </w:r>
    </w:p>
    <w:p w14:paraId="698726B3" w14:textId="77777777" w:rsidR="00D70811" w:rsidRPr="00D70811" w:rsidRDefault="00D7081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unsuitable for reuse.</w:t>
      </w:r>
    </w:p>
    <w:p w14:paraId="00E49A4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AI-supported inspection may assist detection and comparison, but inferred findings shall remain distinguishable from verified observations.</w:t>
      </w:r>
    </w:p>
    <w:p w14:paraId="5CFED222"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75242AFF">
          <v:rect id="_x0000_i1108" style="width:0;height:1.5pt" o:hralign="center" o:hrstd="t" o:hr="t" fillcolor="#a0a0a0" stroked="f"/>
        </w:pict>
      </w:r>
    </w:p>
    <w:p w14:paraId="36D03B5E"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50. Maintenance</w:t>
      </w:r>
    </w:p>
    <w:p w14:paraId="6D82625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preserves or restores the Cartridge’s declared performance without changing its approved fundamental configuration.</w:t>
      </w:r>
    </w:p>
    <w:p w14:paraId="3E043BC3"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may be:</w:t>
      </w:r>
    </w:p>
    <w:p w14:paraId="437587AC" w14:textId="77777777" w:rsidR="00D70811" w:rsidRPr="00D70811" w:rsidRDefault="00D7081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preventive;</w:t>
      </w:r>
    </w:p>
    <w:p w14:paraId="0EE2B78A" w14:textId="77777777" w:rsidR="00D70811" w:rsidRPr="00D70811" w:rsidRDefault="00D7081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predictive;</w:t>
      </w:r>
    </w:p>
    <w:p w14:paraId="2AA7EBBF" w14:textId="77777777" w:rsidR="00D70811" w:rsidRPr="00D70811" w:rsidRDefault="00D7081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condition-based;</w:t>
      </w:r>
    </w:p>
    <w:p w14:paraId="070BC439" w14:textId="77777777" w:rsidR="00D70811" w:rsidRPr="00D70811" w:rsidRDefault="00D7081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corrective;</w:t>
      </w:r>
    </w:p>
    <w:p w14:paraId="69737D45" w14:textId="77777777" w:rsidR="00D70811" w:rsidRPr="00D70811" w:rsidRDefault="00D7081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emergency;</w:t>
      </w:r>
    </w:p>
    <w:p w14:paraId="0E99B39C" w14:textId="77777777" w:rsidR="00D70811" w:rsidRPr="00D70811" w:rsidRDefault="00D7081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software-related;</w:t>
      </w:r>
    </w:p>
    <w:p w14:paraId="398C1E98" w14:textId="77777777" w:rsidR="00D70811" w:rsidRPr="00D70811" w:rsidRDefault="00D7081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calibration-related.</w:t>
      </w:r>
    </w:p>
    <w:p w14:paraId="4F7E8C8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Cartridge maintenance plan shall identify:</w:t>
      </w:r>
    </w:p>
    <w:p w14:paraId="44E1F2AE"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maintenance tasks;</w:t>
      </w:r>
    </w:p>
    <w:p w14:paraId="2B27DCAC"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intervals or triggering conditions;</w:t>
      </w:r>
    </w:p>
    <w:p w14:paraId="334975B2"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required isolation;</w:t>
      </w:r>
    </w:p>
    <w:p w14:paraId="243504E2"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tools and test equipment;</w:t>
      </w:r>
    </w:p>
    <w:p w14:paraId="21091610"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replacement consumables;</w:t>
      </w:r>
    </w:p>
    <w:p w14:paraId="74A033FC"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approved materials and lubricants;</w:t>
      </w:r>
    </w:p>
    <w:p w14:paraId="40F73206"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tightening or adjustment procedures;</w:t>
      </w:r>
    </w:p>
    <w:p w14:paraId="6646E42C"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calibration requirements;</w:t>
      </w:r>
    </w:p>
    <w:p w14:paraId="48AC5D93"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post-maintenance testing;</w:t>
      </w:r>
    </w:p>
    <w:p w14:paraId="178EB855"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responsible qualification level;</w:t>
      </w:r>
    </w:p>
    <w:p w14:paraId="594245E1" w14:textId="77777777" w:rsidR="00D70811" w:rsidRPr="00D70811" w:rsidRDefault="00D7081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required records.</w:t>
      </w:r>
    </w:p>
    <w:p w14:paraId="5E7FC0FF"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shall preserve the integrity of all interface domains. Servicing one function shall not unintentionally compromise another.</w:t>
      </w:r>
    </w:p>
    <w:p w14:paraId="661BE4EE"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Examples include:</w:t>
      </w:r>
    </w:p>
    <w:p w14:paraId="572A66AF" w14:textId="77777777" w:rsidR="00D70811" w:rsidRPr="00D70811" w:rsidRDefault="00D7081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wet-service repair shall not reduce electrical protection;</w:t>
      </w:r>
    </w:p>
    <w:p w14:paraId="10B23AD1" w14:textId="77777777" w:rsidR="00D70811" w:rsidRPr="00D70811" w:rsidRDefault="00D7081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replacement of a shell shall not change structural alignment;</w:t>
      </w:r>
    </w:p>
    <w:p w14:paraId="20872557" w14:textId="77777777" w:rsidR="00D70811" w:rsidRPr="00D70811" w:rsidRDefault="00D7081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lubrication shall not contaminate sealing or electrical surfaces;</w:t>
      </w:r>
    </w:p>
    <w:p w14:paraId="7BB04408" w14:textId="77777777" w:rsidR="00D70811" w:rsidRPr="00D70811" w:rsidRDefault="00D7081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firmware maintenance shall not alter certified safety logic without authorization;</w:t>
      </w:r>
    </w:p>
    <w:p w14:paraId="342EE769" w14:textId="77777777" w:rsidR="00D70811" w:rsidRPr="00D70811" w:rsidRDefault="00D7081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access-panel removal shall not leave a fire barrier incomplete.</w:t>
      </w:r>
    </w:p>
    <w:p w14:paraId="06706E6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Safety-critical fasteners, seals, sensors, batteries, filters, protective devices, and wear components shall have defined replacement criteria.</w:t>
      </w:r>
    </w:p>
    <w:p w14:paraId="2248354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Any removed single-use component shall not be reinstalled. Substituted parts shall possess documented equivalence or approved compatibility.</w:t>
      </w:r>
    </w:p>
    <w:p w14:paraId="473149D9"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After maintenance, the Cartridge shall undergo testing proportional to the work performed. Maintenance affecting a primary interface, safety function, calibration, structural path, utility seal, or control logic shall require partial or complete recommissioning.</w:t>
      </w:r>
    </w:p>
    <w:p w14:paraId="48EAEE3C"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events shall record:</w:t>
      </w:r>
    </w:p>
    <w:p w14:paraId="77C25CEB"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reason for work;</w:t>
      </w:r>
    </w:p>
    <w:p w14:paraId="76739D80"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condition found;</w:t>
      </w:r>
    </w:p>
    <w:p w14:paraId="4C6E3AB3"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work performed;</w:t>
      </w:r>
    </w:p>
    <w:p w14:paraId="3BCEC0F7"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parts removed and installed;</w:t>
      </w:r>
    </w:p>
    <w:p w14:paraId="05CD98B4"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technician identity;</w:t>
      </w:r>
    </w:p>
    <w:p w14:paraId="3B67E41E"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tools and calibration;</w:t>
      </w:r>
    </w:p>
    <w:p w14:paraId="1BA72B9E"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test results;</w:t>
      </w:r>
    </w:p>
    <w:p w14:paraId="77410245"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changes in capability or configuration;</w:t>
      </w:r>
    </w:p>
    <w:p w14:paraId="140101E9" w14:textId="77777777" w:rsidR="00D70811" w:rsidRPr="00D70811" w:rsidRDefault="00D7081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next required action.</w:t>
      </w:r>
    </w:p>
    <w:p w14:paraId="05B31067"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0792813C">
          <v:rect id="_x0000_i1109" style="width:0;height:1.5pt" o:hralign="center" o:hrstd="t" o:hr="t" fillcolor="#a0a0a0" stroked="f"/>
        </w:pict>
      </w:r>
    </w:p>
    <w:p w14:paraId="41890135"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lastRenderedPageBreak/>
        <w:t>51. Replacement</w:t>
      </w:r>
    </w:p>
    <w:p w14:paraId="4000142A"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Replacement removes an existing Cartridge and installs another Cartridge to restore or modify the approved function.</w:t>
      </w:r>
    </w:p>
    <w:p w14:paraId="5E1254CA"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Replacement shall be possible without redesigning the host when the new Cartridge:</w:t>
      </w:r>
    </w:p>
    <w:p w14:paraId="004BB8CE" w14:textId="77777777" w:rsidR="00D70811" w:rsidRPr="00D70811" w:rsidRDefault="00D7081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conforms to the required interface class;</w:t>
      </w:r>
    </w:p>
    <w:p w14:paraId="73FD6E21" w14:textId="77777777" w:rsidR="00D70811" w:rsidRPr="00D70811" w:rsidRDefault="00D7081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satisfies or exceeds the project requirements;</w:t>
      </w:r>
    </w:p>
    <w:p w14:paraId="5C76EA24" w14:textId="77777777" w:rsidR="00D70811" w:rsidRPr="00D70811" w:rsidRDefault="00D7081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is compatible with the host and connected systems;</w:t>
      </w:r>
    </w:p>
    <w:p w14:paraId="59013C92" w14:textId="77777777" w:rsidR="00D70811" w:rsidRPr="00D70811" w:rsidRDefault="00D7081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fits within the approved envelope;</w:t>
      </w:r>
    </w:p>
    <w:p w14:paraId="1F7D908C" w14:textId="77777777" w:rsidR="00D70811" w:rsidRPr="00D70811" w:rsidRDefault="00D7081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preserves safety and regulatory compliance;</w:t>
      </w:r>
    </w:p>
    <w:p w14:paraId="2F1F06BA" w14:textId="77777777" w:rsidR="00D70811" w:rsidRPr="00D70811" w:rsidRDefault="00D7081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supports required lifecycle functions.</w:t>
      </w:r>
    </w:p>
    <w:p w14:paraId="5451EC6E"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Replacement shall follow a controlled sequence:</w:t>
      </w:r>
    </w:p>
    <w:p w14:paraId="65E81026"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identify the existing Cartridge and dependencies;</w:t>
      </w:r>
    </w:p>
    <w:p w14:paraId="12C079FE"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confirm authorization and replacement purpose;</w:t>
      </w:r>
    </w:p>
    <w:p w14:paraId="7D14C63C"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determine whether the building can operate during removal;</w:t>
      </w:r>
    </w:p>
    <w:p w14:paraId="2105D825"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establish temporary support or utility bypass where required;</w:t>
      </w:r>
    </w:p>
    <w:p w14:paraId="7841D017"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isolate loads, energy, fluids, commands, and hazards;</w:t>
      </w:r>
    </w:p>
    <w:p w14:paraId="0FD8FB98"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record the pre-removal condition;</w:t>
      </w:r>
    </w:p>
    <w:p w14:paraId="1238A5CD"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perform safe disconnection;</w:t>
      </w:r>
    </w:p>
    <w:p w14:paraId="223D6A10"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inspect the host interface;</w:t>
      </w:r>
    </w:p>
    <w:p w14:paraId="291AB152"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address damage or contamination;</w:t>
      </w:r>
    </w:p>
    <w:p w14:paraId="00115189"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verify compatibility of the replacement;</w:t>
      </w:r>
    </w:p>
    <w:p w14:paraId="3371B7D5"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install and commission the new Cartridge;</w:t>
      </w:r>
    </w:p>
    <w:p w14:paraId="2CA62FA9"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update the Building BIOS and Digital Twin;</w:t>
      </w:r>
    </w:p>
    <w:p w14:paraId="7E7F403B" w14:textId="77777777" w:rsidR="00D70811" w:rsidRPr="00D70811" w:rsidRDefault="00D7081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classify the removed Cartridge for repair, reuse, recycling, or disposal.</w:t>
      </w:r>
    </w:p>
    <w:p w14:paraId="72D00F7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replacement Cartridge need not be identical to the removed Cartridge. It may use newer technology, different internal materials, or a different manufacturer, provided that all required interfaces and capabilities remain compatible.</w:t>
      </w:r>
    </w:p>
    <w:p w14:paraId="32EE4822"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If the replacement has lower capability, its use shall require engineering approval and a recorded change to the building configuration.</w:t>
      </w:r>
    </w:p>
    <w:p w14:paraId="7A521C9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Structural Cartridge replacement shall include a verified load-transfer or shoring plan. Utility Cartridge replacement shall provide temporary caps, isolation, or bypasses. Safety Cartridge replacement shall maintain equivalent temporary protection.</w:t>
      </w:r>
    </w:p>
    <w:p w14:paraId="3B1F975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removed Cartridge’s identity shall remain intact and shall not be transferred to the replacement.</w:t>
      </w:r>
    </w:p>
    <w:p w14:paraId="45FD86FF"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1A74935F">
          <v:rect id="_x0000_i1110" style="width:0;height:1.5pt" o:hralign="center" o:hrstd="t" o:hr="t" fillcolor="#a0a0a0" stroked="f"/>
        </w:pict>
      </w:r>
    </w:p>
    <w:p w14:paraId="2A30CCCA"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lastRenderedPageBreak/>
        <w:t>52. Upgrade</w:t>
      </w:r>
    </w:p>
    <w:p w14:paraId="2D2D274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An Upgrade increases, extends, or changes Cartridge capability while preserving authorized compatibility with the host and building system.</w:t>
      </w:r>
    </w:p>
    <w:p w14:paraId="38492DC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Upgrades may involve:</w:t>
      </w:r>
    </w:p>
    <w:p w14:paraId="6A6E1AB6"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full Cartridge replacement;</w:t>
      </w:r>
    </w:p>
    <w:p w14:paraId="1D0395C8"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replacement of an approved sub-Cartridge;</w:t>
      </w:r>
    </w:p>
    <w:p w14:paraId="2D95CF15"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addition of an optional module;</w:t>
      </w:r>
    </w:p>
    <w:p w14:paraId="67361FA9"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increased capacity;</w:t>
      </w:r>
    </w:p>
    <w:p w14:paraId="226977BA"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improved energy efficiency;</w:t>
      </w:r>
    </w:p>
    <w:p w14:paraId="4322F289"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new sensing or control capability;</w:t>
      </w:r>
    </w:p>
    <w:p w14:paraId="2EBF550D"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firmware or software change;</w:t>
      </w:r>
    </w:p>
    <w:p w14:paraId="7D2EA10C"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cybersecurity improvement;</w:t>
      </w:r>
    </w:p>
    <w:p w14:paraId="00E53496"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adaptation to a newer protocol version;</w:t>
      </w:r>
    </w:p>
    <w:p w14:paraId="741F0F45" w14:textId="77777777" w:rsidR="00D70811" w:rsidRPr="00D70811" w:rsidRDefault="00D7081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modification required by regulation or building use.</w:t>
      </w:r>
    </w:p>
    <w:p w14:paraId="6699AD6C"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Every Upgrade shall be classified as:</w:t>
      </w:r>
    </w:p>
    <w:p w14:paraId="309EE812"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configuration-only;</w:t>
      </w:r>
    </w:p>
    <w:p w14:paraId="5B39BA3A"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w:t>
      </w:r>
    </w:p>
    <w:p w14:paraId="50AA2C0B"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replaceable subcomponent;</w:t>
      </w:r>
    </w:p>
    <w:p w14:paraId="2B688E32"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functional;</w:t>
      </w:r>
    </w:p>
    <w:p w14:paraId="6523D2BA"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capacity-affecting;</w:t>
      </w:r>
    </w:p>
    <w:p w14:paraId="2A581D1D"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interface-affecting;</w:t>
      </w:r>
    </w:p>
    <w:p w14:paraId="11619876"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safety-affecting;</w:t>
      </w:r>
    </w:p>
    <w:p w14:paraId="68229FD0" w14:textId="77777777" w:rsidR="00D70811" w:rsidRPr="00D70811" w:rsidRDefault="00D7081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structural.</w:t>
      </w:r>
    </w:p>
    <w:p w14:paraId="1359CA3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An Upgrade shall not be treated as ordinary maintenance if it changes declared capability, performance, interface behavior, control authority, structural resistance, safety response, or certified configuration.</w:t>
      </w:r>
    </w:p>
    <w:p w14:paraId="76AEE5FC"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Before implementation, the upgrade process shall verify:</w:t>
      </w:r>
    </w:p>
    <w:p w14:paraId="2EB9DE1F"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host compatibility;</w:t>
      </w:r>
    </w:p>
    <w:p w14:paraId="2B8B228E"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dependency compatibility;</w:t>
      </w:r>
    </w:p>
    <w:p w14:paraId="13B96C84"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power, data, fluid, thermal, and spatial capacity;</w:t>
      </w:r>
    </w:p>
    <w:p w14:paraId="4B84D001"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 and protocol compatibility;</w:t>
      </w:r>
    </w:p>
    <w:p w14:paraId="412C9E37"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effect on safety functions;</w:t>
      </w:r>
    </w:p>
    <w:p w14:paraId="67BE7460"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effect on certification;</w:t>
      </w:r>
    </w:p>
    <w:p w14:paraId="10838342"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rollback or recovery procedure;</w:t>
      </w:r>
    </w:p>
    <w:p w14:paraId="204F4289" w14:textId="77777777" w:rsidR="00D70811" w:rsidRPr="00D70811" w:rsidRDefault="00D7081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required recommissioning.</w:t>
      </w:r>
    </w:p>
    <w:p w14:paraId="1BB8472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Software updates shall preserve version history and configuration. Failed or interrupted updates shall place the Cartridge into a defined recoverable state rather than an ambiguous partially updated condition.</w:t>
      </w:r>
    </w:p>
    <w:p w14:paraId="078E84A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AI capability shall not be added through an upgrade without defining its authority, inputs, outputs, limitations, human oversight, data governance, and safe fallback behavior.</w:t>
      </w:r>
    </w:p>
    <w:p w14:paraId="0183BA3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Following the Upgrade, the Cartridge shall receive an updated configuration record and, where necessary, a revised Type Identity, version, or certification status.</w:t>
      </w:r>
    </w:p>
    <w:p w14:paraId="358B5E4B"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05465C50">
          <v:rect id="_x0000_i1111" style="width:0;height:1.5pt" o:hralign="center" o:hrstd="t" o:hr="t" fillcolor="#a0a0a0" stroked="f"/>
        </w:pict>
      </w:r>
    </w:p>
    <w:p w14:paraId="3EAD3153"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53. Decommissioning</w:t>
      </w:r>
    </w:p>
    <w:p w14:paraId="154A066F"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Decommissioning permanently removes a Cartridge from authorized operational service.</w:t>
      </w:r>
    </w:p>
    <w:p w14:paraId="53E59C87"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Cartridge may be decommissioned because of:</w:t>
      </w:r>
    </w:p>
    <w:p w14:paraId="2AB2B678"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end of service life;</w:t>
      </w:r>
    </w:p>
    <w:p w14:paraId="250EE1C0"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irreparable damage;</w:t>
      </w:r>
    </w:p>
    <w:p w14:paraId="46F75984"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unsafe or obsolete design;</w:t>
      </w:r>
    </w:p>
    <w:p w14:paraId="1A3203D5"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certification withdrawal;</w:t>
      </w:r>
    </w:p>
    <w:p w14:paraId="0BC9C4EB"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technological replacement;</w:t>
      </w:r>
    </w:p>
    <w:p w14:paraId="56942A3C"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building renovation or demolition;</w:t>
      </w:r>
    </w:p>
    <w:p w14:paraId="0D2528DA"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unavailability of required maintenance;</w:t>
      </w:r>
    </w:p>
    <w:p w14:paraId="659CD9A2"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excessive degradation;</w:t>
      </w:r>
    </w:p>
    <w:p w14:paraId="4D55FCA9"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cybersecurity risk;</w:t>
      </w:r>
    </w:p>
    <w:p w14:paraId="76CAACF1" w14:textId="77777777" w:rsidR="00D70811" w:rsidRPr="00D70811" w:rsidRDefault="00D7081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regulatory change.</w:t>
      </w:r>
    </w:p>
    <w:p w14:paraId="585999AD"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Decommissioning shall include:</w:t>
      </w:r>
    </w:p>
    <w:p w14:paraId="00697312"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confirmation of Cartridge identity;</w:t>
      </w:r>
    </w:p>
    <w:p w14:paraId="68701842"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review of hazardous materials and stored energy;</w:t>
      </w:r>
    </w:p>
    <w:p w14:paraId="2F5F87F3"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identification of connected and dependent systems;</w:t>
      </w:r>
    </w:p>
    <w:p w14:paraId="7EEF53AF"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safe shutdown and isolation;</w:t>
      </w:r>
    </w:p>
    <w:p w14:paraId="3E6A5BAF"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removal of confidential or controlled data where appropriate;</w:t>
      </w:r>
    </w:p>
    <w:p w14:paraId="114C0CD6"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safe physical disconnection;</w:t>
      </w:r>
    </w:p>
    <w:p w14:paraId="2D95336D"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protection or closure of remaining host interfaces;</w:t>
      </w:r>
    </w:p>
    <w:p w14:paraId="4FE2B397"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update of Building BIOS and Digital Twin records;</w:t>
      </w:r>
    </w:p>
    <w:p w14:paraId="47107D46"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removal from operational and maintenance schedules;</w:t>
      </w:r>
    </w:p>
    <w:p w14:paraId="5EA2C2F7"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assessment for reuse, refurbishment, recycling, or disposal;</w:t>
      </w:r>
    </w:p>
    <w:p w14:paraId="251E6416" w14:textId="77777777" w:rsidR="00D70811" w:rsidRPr="00D70811" w:rsidRDefault="00D7081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final lifecycle-state assignment.</w:t>
      </w:r>
    </w:p>
    <w:p w14:paraId="19F2581E"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Decommissioning shall not delete engineering or safety history. Historical records may be required to understand building configuration, incidents, material content, warranty, liability, or future reuse.</w:t>
      </w:r>
    </w:p>
    <w:p w14:paraId="012B2C40"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A physically installed but decommissioned Cartridge shall be clearly marked and prevented from unintended reactivation. If it remains in place, its effect on fire safety, structural behavior, environmental control, utilities, and maintenance access shall be evaluated.</w:t>
      </w:r>
    </w:p>
    <w:p w14:paraId="704D5350"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Digital credentials, communication access, remote-control permissions, and automated software-update services shall be revoked or transferred as required.</w:t>
      </w:r>
    </w:p>
    <w:p w14:paraId="6182098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Instance Identity shall never be reassigned to another Cartridge.</w:t>
      </w:r>
    </w:p>
    <w:p w14:paraId="54B3F015" w14:textId="77777777" w:rsidR="00D70811" w:rsidRPr="00D70811" w:rsidRDefault="00D70811" w:rsidP="00D70811">
      <w:pPr>
        <w:spacing w:after="0"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pict w14:anchorId="77501066">
          <v:rect id="_x0000_i1112" style="width:0;height:1.5pt" o:hralign="center" o:hrstd="t" o:hr="t" fillcolor="#a0a0a0" stroked="f"/>
        </w:pict>
      </w:r>
    </w:p>
    <w:p w14:paraId="160E3B62" w14:textId="77777777" w:rsidR="00D70811" w:rsidRPr="00D70811" w:rsidRDefault="00D70811" w:rsidP="00D708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70811">
        <w:rPr>
          <w:rFonts w:ascii="Times New Roman" w:eastAsia="Times New Roman" w:hAnsi="Times New Roman" w:cs="Times New Roman"/>
          <w:b/>
          <w:bCs/>
          <w:kern w:val="0"/>
          <w:sz w:val="36"/>
          <w:szCs w:val="36"/>
          <w14:ligatures w14:val="none"/>
        </w:rPr>
        <w:t>54. Reuse and Recycling</w:t>
      </w:r>
    </w:p>
    <w:p w14:paraId="3B08EBB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System05 shall prioritize lifecycle pathways according to retained engineering and material value.</w:t>
      </w:r>
    </w:p>
    <w:p w14:paraId="60472EB5"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preferred hierarchy is:</w:t>
      </w:r>
    </w:p>
    <w:p w14:paraId="25D7B930"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continued use in the existing location;</w:t>
      </w:r>
    </w:p>
    <w:p w14:paraId="5FE81B56"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maintenance or repair;</w:t>
      </w:r>
    </w:p>
    <w:p w14:paraId="666D9538"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upgrade;</w:t>
      </w:r>
    </w:p>
    <w:p w14:paraId="15028387"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direct reuse in another compatible location;</w:t>
      </w:r>
    </w:p>
    <w:p w14:paraId="1C7C8107"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refurbishment and recertification;</w:t>
      </w:r>
    </w:p>
    <w:p w14:paraId="6F6E98BF"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reuse of subcomponents;</w:t>
      </w:r>
    </w:p>
    <w:p w14:paraId="00E6C1DD"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remanufacturing;</w:t>
      </w:r>
    </w:p>
    <w:p w14:paraId="2FA7F31C"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material recycling;</w:t>
      </w:r>
    </w:p>
    <w:p w14:paraId="59263903"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energy recovery where appropriate;</w:t>
      </w:r>
    </w:p>
    <w:p w14:paraId="2A660424" w14:textId="77777777" w:rsidR="00D70811" w:rsidRPr="00D70811" w:rsidRDefault="00D7081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controlled disposal as the final option.</w:t>
      </w:r>
    </w:p>
    <w:p w14:paraId="26B9A55B"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 removed Cartridge shall not be automatically approved for reuse merely because it appears undamaged.</w:t>
      </w:r>
    </w:p>
    <w:p w14:paraId="3B096A74"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Reuse qualification shall consider:</w:t>
      </w:r>
    </w:p>
    <w:p w14:paraId="7345A82C"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identity and traceability;</w:t>
      </w:r>
    </w:p>
    <w:p w14:paraId="52519D7D"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original certification;</w:t>
      </w:r>
    </w:p>
    <w:p w14:paraId="2013A7D8"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operating history;</w:t>
      </w:r>
    </w:p>
    <w:p w14:paraId="2D1ABE5F"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load and environmental exposure;</w:t>
      </w:r>
    </w:p>
    <w:p w14:paraId="7605FF20"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connection-cycle count;</w:t>
      </w:r>
    </w:p>
    <w:p w14:paraId="5F196CCD"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fault and maintenance history;</w:t>
      </w:r>
    </w:p>
    <w:p w14:paraId="6D6FF02D"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material degradation;</w:t>
      </w:r>
    </w:p>
    <w:p w14:paraId="7A5DEA47"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remaining service life;</w:t>
      </w:r>
    </w:p>
    <w:p w14:paraId="7FF1906A"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software and cybersecurity support;</w:t>
      </w:r>
    </w:p>
    <w:p w14:paraId="713E1EA0"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current interface version;</w:t>
      </w:r>
    </w:p>
    <w:p w14:paraId="7729E485"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compatibility with the proposed new host;</w:t>
      </w:r>
    </w:p>
    <w:p w14:paraId="1D30C106" w14:textId="77777777" w:rsidR="00D70811" w:rsidRPr="00D70811" w:rsidRDefault="00D7081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applicable current regulations.</w:t>
      </w:r>
    </w:p>
    <w:p w14:paraId="7269BCA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lastRenderedPageBreak/>
        <w:t>A reusable Cartridge shall undergo inspection, testing, and, where necessary, refurbishment. Its status shall identify whether it is:</w:t>
      </w:r>
    </w:p>
    <w:p w14:paraId="5D77125B" w14:textId="77777777" w:rsidR="00D70811" w:rsidRPr="00D70811" w:rsidRDefault="00D7081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approved for direct reuse;</w:t>
      </w:r>
    </w:p>
    <w:p w14:paraId="3C08162F" w14:textId="77777777" w:rsidR="00D70811" w:rsidRPr="00D70811" w:rsidRDefault="00D7081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approved with reduced capacity;</w:t>
      </w:r>
    </w:p>
    <w:p w14:paraId="1D47DCD9" w14:textId="77777777" w:rsidR="00D70811" w:rsidRPr="00D70811" w:rsidRDefault="00D7081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approved after refurbishment;</w:t>
      </w:r>
    </w:p>
    <w:p w14:paraId="68F02727" w14:textId="77777777" w:rsidR="00D70811" w:rsidRPr="00D70811" w:rsidRDefault="00D7081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restricted to non-critical use;</w:t>
      </w:r>
    </w:p>
    <w:p w14:paraId="601AF774" w14:textId="77777777" w:rsidR="00D70811" w:rsidRPr="00D70811" w:rsidRDefault="00D7081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suitable only for parts recovery;</w:t>
      </w:r>
    </w:p>
    <w:p w14:paraId="059419C0" w14:textId="77777777" w:rsidR="00D70811" w:rsidRPr="00D70811" w:rsidRDefault="00D7081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suitable only for material recycling;</w:t>
      </w:r>
    </w:p>
    <w:p w14:paraId="1DAC90DA" w14:textId="77777777" w:rsidR="00D70811" w:rsidRPr="00D70811" w:rsidRDefault="00D7081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unsuitable for further use.</w:t>
      </w:r>
    </w:p>
    <w:p w14:paraId="003DB438"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Refurbishment shall preserve the original Instance Identity and add a traceable refurbishment record. If reconstruction is extensive enough to create a materially different product, the registration authority shall determine whether a new identity is required.</w:t>
      </w:r>
    </w:p>
    <w:p w14:paraId="5A378496"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The Cartridge Material Passport shall identify:</w:t>
      </w:r>
    </w:p>
    <w:p w14:paraId="1EE649D5"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material types and approximate quantities;</w:t>
      </w:r>
    </w:p>
    <w:p w14:paraId="03AB425B"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hazardous or controlled substances;</w:t>
      </w:r>
    </w:p>
    <w:p w14:paraId="5C1D4598"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coatings and adhesives;</w:t>
      </w:r>
    </w:p>
    <w:p w14:paraId="6A03BC52"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separable assemblies;</w:t>
      </w:r>
    </w:p>
    <w:p w14:paraId="2C5C8968"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reusable subcomponents;</w:t>
      </w:r>
    </w:p>
    <w:p w14:paraId="751018AB"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recycling pathways;</w:t>
      </w:r>
    </w:p>
    <w:p w14:paraId="058F59AD"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disassembly instructions;</w:t>
      </w:r>
    </w:p>
    <w:p w14:paraId="676FF792"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contamination precautions;</w:t>
      </w:r>
    </w:p>
    <w:p w14:paraId="4D797EF2" w14:textId="77777777" w:rsidR="00D70811" w:rsidRPr="00D70811" w:rsidRDefault="00D7081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recovery limitations.</w:t>
      </w:r>
    </w:p>
    <w:p w14:paraId="4907DAC3"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Cartridges shall be designed for practical separation of high-value or hazardous materials. Permanent bonding of incompatible materials should be avoided where reversible attachment can provide equivalent engineering performance.</w:t>
      </w:r>
    </w:p>
    <w:p w14:paraId="4D60444E"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Recycled material content shall not be assumed equivalent to recovered material value. System05 shall consider the quality, purity, traceability, and future usefulness of recovered materials.</w:t>
      </w:r>
    </w:p>
    <w:p w14:paraId="01293989" w14:textId="77777777" w:rsidR="00D70811" w:rsidRPr="00D70811" w:rsidRDefault="00D70811" w:rsidP="00D70811">
      <w:pPr>
        <w:spacing w:before="100" w:beforeAutospacing="1" w:after="100" w:afterAutospacing="1" w:line="240" w:lineRule="auto"/>
        <w:rPr>
          <w:rFonts w:ascii="Times New Roman" w:eastAsia="Times New Roman" w:hAnsi="Times New Roman" w:cs="Times New Roman"/>
          <w:kern w:val="0"/>
          <w14:ligatures w14:val="none"/>
        </w:rPr>
      </w:pPr>
      <w:r w:rsidRPr="00D70811">
        <w:rPr>
          <w:rFonts w:ascii="Times New Roman" w:eastAsia="Times New Roman" w:hAnsi="Times New Roman" w:cs="Times New Roman"/>
          <w:kern w:val="0"/>
          <w14:ligatures w14:val="none"/>
        </w:rPr>
        <w:t>Final recycling or disposal shall be recorded so that the Cartridge’s lifecycle status is complete and it cannot re-enter the market under an invalid certification or identity.</w:t>
      </w:r>
    </w:p>
    <w:p w14:paraId="6E81269F" w14:textId="77777777" w:rsidR="00F928CE" w:rsidRPr="00F928CE" w:rsidRDefault="00F928CE" w:rsidP="00F928C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928CE">
        <w:rPr>
          <w:rFonts w:ascii="Times New Roman" w:eastAsia="Times New Roman" w:hAnsi="Times New Roman" w:cs="Times New Roman"/>
          <w:b/>
          <w:bCs/>
          <w:kern w:val="36"/>
          <w:sz w:val="48"/>
          <w:szCs w:val="48"/>
          <w14:ligatures w14:val="none"/>
        </w:rPr>
        <w:t>PART VI — Compatibility &amp; Certification</w:t>
      </w:r>
    </w:p>
    <w:p w14:paraId="6BB3839E"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55. Compatibility Classes</w:t>
      </w:r>
    </w:p>
    <w:p w14:paraId="60CD26E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Compatibility Class defines the set of interface characteristics that must match before two components may be connected and operated together.</w:t>
      </w:r>
    </w:p>
    <w:p w14:paraId="395B4CE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Compatibility shall not be represented by a single statement such as “System05 compatible.” It shall be evaluated as a multidimensional classification.</w:t>
      </w:r>
    </w:p>
    <w:p w14:paraId="7EA22EF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Compatibility Class shall include, as applicable:</w:t>
      </w:r>
    </w:p>
    <w:p w14:paraId="2EF03C34"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interface family;</w:t>
      </w:r>
    </w:p>
    <w:p w14:paraId="51427094"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physical form factor;</w:t>
      </w:r>
    </w:p>
    <w:p w14:paraId="7CE5C7DC"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datum and geometry class;</w:t>
      </w:r>
    </w:p>
    <w:p w14:paraId="16314AEB"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engagement and locking class;</w:t>
      </w:r>
    </w:p>
    <w:p w14:paraId="7C13E6EB"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structural capacity class;</w:t>
      </w:r>
    </w:p>
    <w:p w14:paraId="228EC580"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electrical service class;</w:t>
      </w:r>
    </w:p>
    <w:p w14:paraId="5A3B8A5A"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fluid service and pressure class;</w:t>
      </w:r>
    </w:p>
    <w:p w14:paraId="39378A25"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thermal and environmental class;</w:t>
      </w:r>
    </w:p>
    <w:p w14:paraId="22BB730D"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data-protocol class;</w:t>
      </w:r>
    </w:p>
    <w:p w14:paraId="0C3989C0"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control-authority class;</w:t>
      </w:r>
    </w:p>
    <w:p w14:paraId="16663DEE"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safety-criticality class;</w:t>
      </w:r>
    </w:p>
    <w:p w14:paraId="6B628942"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lifecycle and connection-cycle class;</w:t>
      </w:r>
    </w:p>
    <w:p w14:paraId="3E3892DA"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robotic-handling class;</w:t>
      </w:r>
    </w:p>
    <w:p w14:paraId="1B668200"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version;</w:t>
      </w:r>
    </w:p>
    <w:p w14:paraId="4695F472" w14:textId="77777777" w:rsidR="00F928CE" w:rsidRPr="00F928CE" w:rsidRDefault="00F928CE">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Engineering Profile.</w:t>
      </w:r>
    </w:p>
    <w:p w14:paraId="01CF86F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Two interface sides shall be considered compatible only when every required classification dimension is either identical or explicitly permitted by an approved compatibility rule.</w:t>
      </w:r>
    </w:p>
    <w:p w14:paraId="11798B7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Compatibility Classes may be divided into:</w:t>
      </w:r>
    </w:p>
    <w:p w14:paraId="7EE951D7" w14:textId="77777777" w:rsidR="00F928CE" w:rsidRPr="00F928CE" w:rsidRDefault="00F928CE">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Directly Compatible:</w:t>
      </w:r>
      <w:r w:rsidRPr="00F928CE">
        <w:rPr>
          <w:rFonts w:ascii="Times New Roman" w:eastAsia="Times New Roman" w:hAnsi="Times New Roman" w:cs="Times New Roman"/>
          <w:kern w:val="0"/>
          <w14:ligatures w14:val="none"/>
        </w:rPr>
        <w:t xml:space="preserve"> connection requires no adapter or modification;</w:t>
      </w:r>
    </w:p>
    <w:p w14:paraId="57F5999E" w14:textId="77777777" w:rsidR="00F928CE" w:rsidRPr="00F928CE" w:rsidRDefault="00F928CE">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Compatible at Reduced Capability:</w:t>
      </w:r>
      <w:r w:rsidRPr="00F928CE">
        <w:rPr>
          <w:rFonts w:ascii="Times New Roman" w:eastAsia="Times New Roman" w:hAnsi="Times New Roman" w:cs="Times New Roman"/>
          <w:kern w:val="0"/>
          <w14:ligatures w14:val="none"/>
        </w:rPr>
        <w:t xml:space="preserve"> connection is permitted at an explicitly lower operating limit;</w:t>
      </w:r>
    </w:p>
    <w:p w14:paraId="04132DA0" w14:textId="77777777" w:rsidR="00F928CE" w:rsidRPr="00F928CE" w:rsidRDefault="00F928CE">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Compatible through a Certified Adapter:</w:t>
      </w:r>
      <w:r w:rsidRPr="00F928CE">
        <w:rPr>
          <w:rFonts w:ascii="Times New Roman" w:eastAsia="Times New Roman" w:hAnsi="Times New Roman" w:cs="Times New Roman"/>
          <w:kern w:val="0"/>
          <w14:ligatures w14:val="none"/>
        </w:rPr>
        <w:t xml:space="preserve"> connection requires an identified and approved adapter;</w:t>
      </w:r>
    </w:p>
    <w:p w14:paraId="6ECA03D3" w14:textId="77777777" w:rsidR="00F928CE" w:rsidRPr="00F928CE" w:rsidRDefault="00F928CE">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Conditionally Compatible:</w:t>
      </w:r>
      <w:r w:rsidRPr="00F928CE">
        <w:rPr>
          <w:rFonts w:ascii="Times New Roman" w:eastAsia="Times New Roman" w:hAnsi="Times New Roman" w:cs="Times New Roman"/>
          <w:kern w:val="0"/>
          <w14:ligatures w14:val="none"/>
        </w:rPr>
        <w:t xml:space="preserve"> connection requires additional protection, testing, configuration, or engineering approval;</w:t>
      </w:r>
    </w:p>
    <w:p w14:paraId="5701B867" w14:textId="77777777" w:rsidR="00F928CE" w:rsidRPr="00F928CE" w:rsidRDefault="00F928CE">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Incompatible:</w:t>
      </w:r>
      <w:r w:rsidRPr="00F928CE">
        <w:rPr>
          <w:rFonts w:ascii="Times New Roman" w:eastAsia="Times New Roman" w:hAnsi="Times New Roman" w:cs="Times New Roman"/>
          <w:kern w:val="0"/>
          <w14:ligatures w14:val="none"/>
        </w:rPr>
        <w:t xml:space="preserve"> connection is prohibited;</w:t>
      </w:r>
    </w:p>
    <w:p w14:paraId="780C1FE8" w14:textId="77777777" w:rsidR="00F928CE" w:rsidRPr="00F928CE" w:rsidRDefault="00F928CE">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Indeterminate:</w:t>
      </w:r>
      <w:r w:rsidRPr="00F928CE">
        <w:rPr>
          <w:rFonts w:ascii="Times New Roman" w:eastAsia="Times New Roman" w:hAnsi="Times New Roman" w:cs="Times New Roman"/>
          <w:kern w:val="0"/>
          <w14:ligatures w14:val="none"/>
        </w:rPr>
        <w:t xml:space="preserve"> required compatibility information is unavailable or unreliable.</w:t>
      </w:r>
    </w:p>
    <w:p w14:paraId="0430F4F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Physical fit shall not establish compatibility. A component capable of entering another interface may remain incompatible because of load capacity, voltage, fluid type, pressure, communication protocol, environmental resistance, safety behavior, or version.</w:t>
      </w:r>
    </w:p>
    <w:p w14:paraId="6532F1A9"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Capacity classes shall be ordered only where a higher class can safely support all requirements of a lower class. A higher numerical rating shall not imply universal substitution if stiffness, geometry, control logic, failure behavior, or another property differs.</w:t>
      </w:r>
    </w:p>
    <w:p w14:paraId="6E6DCE3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Adapters shall have their own identity, interfaces, limitations, evidence, and lifecycle records. The use of an adapter creates additional failure points and shall not be treated as equivalent to direct compatibility without evaluation.</w:t>
      </w:r>
    </w:p>
    <w:p w14:paraId="058DDEF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 xml:space="preserve">The formal coding structure and class ranges remain </w:t>
      </w:r>
      <w:r w:rsidRPr="00F928CE">
        <w:rPr>
          <w:rFonts w:ascii="Times New Roman" w:eastAsia="Times New Roman" w:hAnsi="Times New Roman" w:cs="Times New Roman"/>
          <w:b/>
          <w:bCs/>
          <w:kern w:val="0"/>
          <w14:ligatures w14:val="none"/>
        </w:rPr>
        <w:t>TBD</w:t>
      </w:r>
      <w:r w:rsidRPr="00F928CE">
        <w:rPr>
          <w:rFonts w:ascii="Times New Roman" w:eastAsia="Times New Roman" w:hAnsi="Times New Roman" w:cs="Times New Roman"/>
          <w:kern w:val="0"/>
          <w14:ligatures w14:val="none"/>
        </w:rPr>
        <w:t xml:space="preserve"> until reference interfaces establish validated geometry and capacity families.</w:t>
      </w:r>
    </w:p>
    <w:p w14:paraId="2EAE82DE"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7643A493">
          <v:rect id="_x0000_i1123" style="width:0;height:1.5pt" o:hralign="center" o:hrstd="t" o:hr="t" fillcolor="#a0a0a0" stroked="f"/>
        </w:pict>
      </w:r>
    </w:p>
    <w:p w14:paraId="77DF44C7"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56. Interface Profiles</w:t>
      </w:r>
    </w:p>
    <w:p w14:paraId="4B5E871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An Interface Profile is a coordinated set of requirements selecting the specific options, limits, capabilities, and test conditions applicable to a defined use.</w:t>
      </w:r>
    </w:p>
    <w:p w14:paraId="047186D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base Interface Specification may permit multiple materials, capacities, environmental conditions, communication methods, or installation strategies. The Interface Profile narrows these options into an implementable configuration.</w:t>
      </w:r>
    </w:p>
    <w:p w14:paraId="124F189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An Interface Profile shall define:</w:t>
      </w:r>
    </w:p>
    <w:p w14:paraId="7F6EFF97"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interface family and version;</w:t>
      </w:r>
    </w:p>
    <w:p w14:paraId="60504089"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intended application;</w:t>
      </w:r>
    </w:p>
    <w:p w14:paraId="01C8AB34"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required compatibility classes;</w:t>
      </w:r>
    </w:p>
    <w:p w14:paraId="0A5C9ECB"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mandatory capabilities;</w:t>
      </w:r>
    </w:p>
    <w:p w14:paraId="1E448E5E"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permitted optional capabilities;</w:t>
      </w:r>
    </w:p>
    <w:p w14:paraId="47167498"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prohibited combinations;</w:t>
      </w:r>
    </w:p>
    <w:p w14:paraId="4383CE9C"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controlled geometry;</w:t>
      </w:r>
    </w:p>
    <w:p w14:paraId="329A21AC"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load or service limits;</w:t>
      </w:r>
    </w:p>
    <w:p w14:paraId="5E0A85A5"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material restrictions;</w:t>
      </w:r>
    </w:p>
    <w:p w14:paraId="54B5F3B1"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environmental conditions;</w:t>
      </w:r>
    </w:p>
    <w:p w14:paraId="6352A497"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safety classification;</w:t>
      </w:r>
    </w:p>
    <w:p w14:paraId="74812625"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and maintenance requirements;</w:t>
      </w:r>
    </w:p>
    <w:p w14:paraId="19A14BDC"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communication and data requirements;</w:t>
      </w:r>
    </w:p>
    <w:p w14:paraId="5BE7F87C"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 requirements;</w:t>
      </w:r>
    </w:p>
    <w:p w14:paraId="6D348469" w14:textId="77777777" w:rsidR="00F928CE" w:rsidRPr="00F928CE" w:rsidRDefault="00F928CE">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and certification level.</w:t>
      </w:r>
    </w:p>
    <w:p w14:paraId="12C8A86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Profiles may be created for:</w:t>
      </w:r>
    </w:p>
    <w:p w14:paraId="36F165CA"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structural applications;</w:t>
      </w:r>
    </w:p>
    <w:p w14:paraId="65DABF36"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zones;</w:t>
      </w:r>
    </w:p>
    <w:p w14:paraId="13E669BD"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utility services;</w:t>
      </w:r>
    </w:p>
    <w:p w14:paraId="09733973"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environmental exposure;</w:t>
      </w:r>
    </w:p>
    <w:p w14:paraId="246FB6B0"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fire or seismic conditions;</w:t>
      </w:r>
    </w:p>
    <w:p w14:paraId="6CC04378"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manual or robotic installation;</w:t>
      </w:r>
    </w:p>
    <w:p w14:paraId="26E94204"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residential, commercial, industrial, or emergency construction;</w:t>
      </w:r>
    </w:p>
    <w:p w14:paraId="5D964AD3"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legacy-system integration;</w:t>
      </w:r>
    </w:p>
    <w:p w14:paraId="69C16368" w14:textId="77777777" w:rsidR="00F928CE" w:rsidRPr="00F928CE" w:rsidRDefault="00F928CE">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prototype and research use.</w:t>
      </w:r>
    </w:p>
    <w:p w14:paraId="3B0F760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Profile shall not modify the constitutional interface boundary or create a hidden proprietary dependency. It may specialize the universal requirements but shall preserve traceability to the base specification.</w:t>
      </w:r>
    </w:p>
    <w:p w14:paraId="5B30D8C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Every installed interface shall identify the selected Profile. Where several Profiles apply simultaneously, their interaction and priority shall be validated.</w:t>
      </w:r>
    </w:p>
    <w:p w14:paraId="7BF9B83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Changes to the selected Interface Profile shall be treated as configuration changes and may require renewed compatibility verification, engineering review, or recommissioning.</w:t>
      </w:r>
    </w:p>
    <w:p w14:paraId="361BFE7A"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1C0DA01A">
          <v:rect id="_x0000_i1124" style="width:0;height:1.5pt" o:hralign="center" o:hrstd="t" o:hr="t" fillcolor="#a0a0a0" stroked="f"/>
        </w:pict>
      </w:r>
    </w:p>
    <w:p w14:paraId="6AFE5DAB"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57. Regional Engineering Profiles</w:t>
      </w:r>
    </w:p>
    <w:p w14:paraId="3B5C50A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Regional Engineering Profile adapts System05 interfaces and Cartridges to local laws, codes, climate, materials, hazards, manufacturing capabilities, construction practices, and economic conditions while preserving the universal platform architecture.</w:t>
      </w:r>
    </w:p>
    <w:p w14:paraId="5F8FB18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Regional Engineering Profiles may address:</w:t>
      </w:r>
    </w:p>
    <w:p w14:paraId="269A2FC2"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structural design codes;</w:t>
      </w:r>
    </w:p>
    <w:p w14:paraId="0426E34C"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seismic, wind, snow, flood, and climatic loads;</w:t>
      </w:r>
    </w:p>
    <w:p w14:paraId="62EA8877"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fire-resistance requirements;</w:t>
      </w:r>
    </w:p>
    <w:p w14:paraId="5A821D5D"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electrical systems and voltage;</w:t>
      </w:r>
    </w:p>
    <w:p w14:paraId="4CAD5459"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plumbing conventions;</w:t>
      </w:r>
    </w:p>
    <w:p w14:paraId="3089B2D3"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permitted materials;</w:t>
      </w:r>
    </w:p>
    <w:p w14:paraId="2D9E0FFC"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dimensional practices;</w:t>
      </w:r>
    </w:p>
    <w:p w14:paraId="23D80D64"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accessibility;</w:t>
      </w:r>
    </w:p>
    <w:p w14:paraId="32867CD0"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environmental exposure;</w:t>
      </w:r>
    </w:p>
    <w:p w14:paraId="6C6EF5FA"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and certification procedures;</w:t>
      </w:r>
    </w:p>
    <w:p w14:paraId="77DF5D6C"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locally available member sizes;</w:t>
      </w:r>
    </w:p>
    <w:p w14:paraId="4F0FDDC3"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manufacturing tolerances;</w:t>
      </w:r>
    </w:p>
    <w:p w14:paraId="2EBB607A"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workforce and tooling conditions;</w:t>
      </w:r>
    </w:p>
    <w:p w14:paraId="6570EB9B" w14:textId="77777777" w:rsidR="00F928CE" w:rsidRPr="00F928CE" w:rsidRDefault="00F928CE">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language and required markings.</w:t>
      </w:r>
    </w:p>
    <w:p w14:paraId="380B777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Regional Profile shall distinguish between:</w:t>
      </w:r>
    </w:p>
    <w:p w14:paraId="2AF402FA" w14:textId="77777777" w:rsidR="00F928CE" w:rsidRPr="00F928CE" w:rsidRDefault="00F928CE">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legally mandatory requirements;</w:t>
      </w:r>
    </w:p>
    <w:p w14:paraId="6E23015E" w14:textId="77777777" w:rsidR="00F928CE" w:rsidRPr="00F928CE" w:rsidRDefault="00F928CE">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System05 constitutional requirements;</w:t>
      </w:r>
    </w:p>
    <w:p w14:paraId="4FF8571A" w14:textId="77777777" w:rsidR="00F928CE" w:rsidRPr="00F928CE" w:rsidRDefault="00F928CE">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recommended engineering values;</w:t>
      </w:r>
    </w:p>
    <w:p w14:paraId="05326647" w14:textId="77777777" w:rsidR="00F928CE" w:rsidRPr="00F928CE" w:rsidRDefault="00F928CE">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optional preferred configurations;</w:t>
      </w:r>
    </w:p>
    <w:p w14:paraId="798A5F7F" w14:textId="77777777" w:rsidR="00F928CE" w:rsidRPr="00F928CE" w:rsidRDefault="00F928CE">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experimental or research provisions.</w:t>
      </w:r>
    </w:p>
    <w:p w14:paraId="4C7E83B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System05 may publish recommended, non-mandatory engineering profiles to assist manufacturers and regions with limited technical resources. Such profiles shall not be represented as substitutes for legally required local engineering approval.</w:t>
      </w:r>
    </w:p>
    <w:p w14:paraId="2C8F278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Regional adaptation shall occur primarily within:</w:t>
      </w:r>
    </w:p>
    <w:p w14:paraId="0AECDE36" w14:textId="77777777" w:rsidR="00F928CE" w:rsidRPr="00F928CE" w:rsidRDefault="00F928CE">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member-integration layers;</w:t>
      </w:r>
    </w:p>
    <w:p w14:paraId="3C156182" w14:textId="77777777" w:rsidR="00F928CE" w:rsidRPr="00F928CE" w:rsidRDefault="00F928CE">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material-specific Cartridge designs;</w:t>
      </w:r>
    </w:p>
    <w:p w14:paraId="1B4A924B" w14:textId="77777777" w:rsidR="00F928CE" w:rsidRPr="00F928CE" w:rsidRDefault="00F928CE">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capacity selections;</w:t>
      </w:r>
    </w:p>
    <w:p w14:paraId="16DB0776" w14:textId="77777777" w:rsidR="00F928CE" w:rsidRPr="00F928CE" w:rsidRDefault="00F928CE">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environmental protection;</w:t>
      </w:r>
    </w:p>
    <w:p w14:paraId="6BBA06E4" w14:textId="77777777" w:rsidR="00F928CE" w:rsidRPr="00F928CE" w:rsidRDefault="00F928CE">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regulatory evidence;</w:t>
      </w:r>
    </w:p>
    <w:p w14:paraId="5AA74E8A" w14:textId="77777777" w:rsidR="00F928CE" w:rsidRPr="00F928CE" w:rsidRDefault="00F928CE">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approved installation procedures.</w:t>
      </w:r>
    </w:p>
    <w:p w14:paraId="5F7CEBC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standardized external interface should remain unchanged wherever technically possible. If regional conditions require a different external interface, the deviation shall receive a separate Profile and Compatibility Class.</w:t>
      </w:r>
    </w:p>
    <w:p w14:paraId="566D535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Future AI-assisted systems may generate candidate Regional Profiles from inputs such as location, code basis, climate, available materials, manufacturing technology, building use, and design loads. AI-generated Profiles shall remain proposed engineering outputs until reviewed and authorized by qualified persons.</w:t>
      </w:r>
    </w:p>
    <w:p w14:paraId="3B22C64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No Regional Profile may reduce constitutional safety, traceability, identity, or compatibility requirements merely to simplify adoption.</w:t>
      </w:r>
    </w:p>
    <w:p w14:paraId="401CBEC6"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51C3D34C">
          <v:rect id="_x0000_i1125" style="width:0;height:1.5pt" o:hralign="center" o:hrstd="t" o:hr="t" fillcolor="#a0a0a0" stroked="f"/>
        </w:pict>
      </w:r>
    </w:p>
    <w:p w14:paraId="29CF81E1"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58. Versioning</w:t>
      </w:r>
    </w:p>
    <w:p w14:paraId="18B6675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Every System05 interface specification, Profile, Cartridge type, digital schema, API, firmware package, and certification record shall be version-controlled.</w:t>
      </w:r>
    </w:p>
    <w:p w14:paraId="28A621F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version structure shall distinguish among:</w:t>
      </w:r>
    </w:p>
    <w:p w14:paraId="087283B0" w14:textId="77777777" w:rsidR="00F928CE" w:rsidRPr="00F928CE" w:rsidRDefault="00F928CE">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Major Revision:</w:t>
      </w:r>
      <w:r w:rsidRPr="00F928CE">
        <w:rPr>
          <w:rFonts w:ascii="Times New Roman" w:eastAsia="Times New Roman" w:hAnsi="Times New Roman" w:cs="Times New Roman"/>
          <w:kern w:val="0"/>
          <w14:ligatures w14:val="none"/>
        </w:rPr>
        <w:t xml:space="preserve"> introduces a breaking change that may prevent direct compatibility;</w:t>
      </w:r>
    </w:p>
    <w:p w14:paraId="2C32A0D3" w14:textId="77777777" w:rsidR="00F928CE" w:rsidRPr="00F928CE" w:rsidRDefault="00F928CE">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Minor Revision:</w:t>
      </w:r>
      <w:r w:rsidRPr="00F928CE">
        <w:rPr>
          <w:rFonts w:ascii="Times New Roman" w:eastAsia="Times New Roman" w:hAnsi="Times New Roman" w:cs="Times New Roman"/>
          <w:kern w:val="0"/>
          <w14:ligatures w14:val="none"/>
        </w:rPr>
        <w:t xml:space="preserve"> adds capabilities while preserving defined compatibility with the previous major version;</w:t>
      </w:r>
    </w:p>
    <w:p w14:paraId="2D5086BC" w14:textId="77777777" w:rsidR="00F928CE" w:rsidRPr="00F928CE" w:rsidRDefault="00F928CE">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Patch Revision:</w:t>
      </w:r>
      <w:r w:rsidRPr="00F928CE">
        <w:rPr>
          <w:rFonts w:ascii="Times New Roman" w:eastAsia="Times New Roman" w:hAnsi="Times New Roman" w:cs="Times New Roman"/>
          <w:kern w:val="0"/>
          <w14:ligatures w14:val="none"/>
        </w:rPr>
        <w:t xml:space="preserve"> corrects errors or clarifies requirements without intentionally changing compatibility;</w:t>
      </w:r>
    </w:p>
    <w:p w14:paraId="054DAA19" w14:textId="77777777" w:rsidR="00F928CE" w:rsidRPr="00F928CE" w:rsidRDefault="00F928CE">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Status Identifier:</w:t>
      </w:r>
      <w:r w:rsidRPr="00F928CE">
        <w:rPr>
          <w:rFonts w:ascii="Times New Roman" w:eastAsia="Times New Roman" w:hAnsi="Times New Roman" w:cs="Times New Roman"/>
          <w:kern w:val="0"/>
          <w14:ligatures w14:val="none"/>
        </w:rPr>
        <w:t xml:space="preserve"> indicates draft, prototype, review, approved, deprecated, withdrawn, or superseded status.</w:t>
      </w:r>
    </w:p>
    <w:p w14:paraId="0F8345B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version change shall include:</w:t>
      </w:r>
    </w:p>
    <w:p w14:paraId="3A166602"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revision identifier;</w:t>
      </w:r>
    </w:p>
    <w:p w14:paraId="08541D1E"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publication date;</w:t>
      </w:r>
    </w:p>
    <w:p w14:paraId="1DEDB8D4"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authorizing body;</w:t>
      </w:r>
    </w:p>
    <w:p w14:paraId="43D867F2"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description of changes;</w:t>
      </w:r>
    </w:p>
    <w:p w14:paraId="60187AF7"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engineering rationale;</w:t>
      </w:r>
    </w:p>
    <w:p w14:paraId="26323D95"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affected interfaces and capabilities;</w:t>
      </w:r>
    </w:p>
    <w:p w14:paraId="70714D86"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compatibility assessment;</w:t>
      </w:r>
    </w:p>
    <w:p w14:paraId="45B80A10"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required migration actions;</w:t>
      </w:r>
    </w:p>
    <w:p w14:paraId="4066CF5F"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affected;</w:t>
      </w:r>
    </w:p>
    <w:p w14:paraId="432E34E5"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consequences;</w:t>
      </w:r>
    </w:p>
    <w:p w14:paraId="5EB016AC" w14:textId="77777777" w:rsidR="00F928CE" w:rsidRPr="00F928CE" w:rsidRDefault="00F928CE">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transition and support period.</w:t>
      </w:r>
    </w:p>
    <w:p w14:paraId="2462AA6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Physical and digital versions shall be distinguished. A Cartridge may retain the same physical interface version while receiving a new firmware or data-schema version.</w:t>
      </w:r>
    </w:p>
    <w:p w14:paraId="782F730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Changes to controlled geometry, datum locations, locking mechanisms, load paths, voltage classes, fluid configuration, safety behavior, or mandatory protocol semantics will normally require a Major Revision.</w:t>
      </w:r>
    </w:p>
    <w:p w14:paraId="4F5BBB7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Adding an optional capability may qualify as a Minor Revision only if older components can safely ignore or reject that capability.</w:t>
      </w:r>
    </w:p>
    <w:p w14:paraId="0D329C0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Patch Revision shall not be used to conceal a change affecting safety, manufacturing, compatibility, or certified performance.</w:t>
      </w:r>
    </w:p>
    <w:p w14:paraId="6998279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Installed components shall retain their original version records even after the governing specification has evolved.</w:t>
      </w:r>
    </w:p>
    <w:p w14:paraId="0D346391"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608DD9E2">
          <v:rect id="_x0000_i1126" style="width:0;height:1.5pt" o:hralign="center" o:hrstd="t" o:hr="t" fillcolor="#a0a0a0" stroked="f"/>
        </w:pict>
      </w:r>
    </w:p>
    <w:p w14:paraId="2DDC67A0"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59. Backward Compatibility</w:t>
      </w:r>
    </w:p>
    <w:p w14:paraId="7B80369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Backward Compatibility exists when a newer interface or Cartridge can interact safely with an approved older implementation without requiring unauthorized modification.</w:t>
      </w:r>
    </w:p>
    <w:p w14:paraId="00BA69E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newer implementation claiming backward compatibility shall:</w:t>
      </w:r>
    </w:p>
    <w:p w14:paraId="0A7D0435"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recognize the older Type and version;</w:t>
      </w:r>
    </w:p>
    <w:p w14:paraId="79171774"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preserve the older controlled geometry where required;</w:t>
      </w:r>
    </w:p>
    <w:p w14:paraId="05EBBD4F"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support the mandatory earlier capabilities;</w:t>
      </w:r>
    </w:p>
    <w:p w14:paraId="3FCA3AD1"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respect earlier operating limits;</w:t>
      </w:r>
    </w:p>
    <w:p w14:paraId="4C3F49D4"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prevent activation of unsupported newer functions;</w:t>
      </w:r>
    </w:p>
    <w:p w14:paraId="3300250E"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preserve required safety behavior;</w:t>
      </w:r>
    </w:p>
    <w:p w14:paraId="279A582A"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communicate any reduction in performance;</w:t>
      </w:r>
    </w:p>
    <w:p w14:paraId="67350112" w14:textId="77777777" w:rsidR="00F928CE" w:rsidRPr="00F928CE" w:rsidRDefault="00F928CE">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provide verification evidence.</w:t>
      </w:r>
    </w:p>
    <w:p w14:paraId="77770A1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Backward compatibility may be:</w:t>
      </w:r>
    </w:p>
    <w:p w14:paraId="2CCC2765" w14:textId="77777777" w:rsidR="00F928CE" w:rsidRPr="00F928CE" w:rsidRDefault="00F928CE">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full;</w:t>
      </w:r>
    </w:p>
    <w:p w14:paraId="2F102954" w14:textId="77777777" w:rsidR="00F928CE" w:rsidRPr="00F928CE" w:rsidRDefault="00F928CE">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limited to defined capabilities;</w:t>
      </w:r>
    </w:p>
    <w:p w14:paraId="1A0E5AFA" w14:textId="77777777" w:rsidR="00F928CE" w:rsidRPr="00F928CE" w:rsidRDefault="00F928CE">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dependent upon configuration;</w:t>
      </w:r>
    </w:p>
    <w:p w14:paraId="33C4EC08" w14:textId="77777777" w:rsidR="00F928CE" w:rsidRPr="00F928CE" w:rsidRDefault="00F928CE">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dependent upon a certified adapter;</w:t>
      </w:r>
    </w:p>
    <w:p w14:paraId="249FC620" w14:textId="77777777" w:rsidR="00F928CE" w:rsidRPr="00F928CE" w:rsidRDefault="00F928CE">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unavailable.</w:t>
      </w:r>
    </w:p>
    <w:p w14:paraId="20807D9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newer component shall not impose its higher capacity, data rate, voltage, pressure, control logic, or automation assumptions upon the older component.</w:t>
      </w:r>
    </w:p>
    <w:p w14:paraId="7C5EB3A9"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If the older interface lacks machine-readable capability data, compatibility shall be established through authoritative records, physical classification, project documentation, inspection, or approved testing.</w:t>
      </w:r>
    </w:p>
    <w:p w14:paraId="581F683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Backward compatibility claims shall identify the oldest supported version and all known restrictions.</w:t>
      </w:r>
    </w:p>
    <w:p w14:paraId="47EE99C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Supporting outdated interfaces shall not be required indefinitely where continued support would introduce unacceptable safety, cybersecurity, environmental, or technical risk. Deprecation shall follow a controlled process with migration guidance.</w:t>
      </w:r>
    </w:p>
    <w:p w14:paraId="278ECBFA"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3CEC93AF">
          <v:rect id="_x0000_i1127" style="width:0;height:1.5pt" o:hralign="center" o:hrstd="t" o:hr="t" fillcolor="#a0a0a0" stroked="f"/>
        </w:pict>
      </w:r>
    </w:p>
    <w:p w14:paraId="2C33F762"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60. Forward Compatibility</w:t>
      </w:r>
    </w:p>
    <w:p w14:paraId="60A641F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Forward Compatibility is the ability of an existing interface or host to accept future components or capabilities without fundamental reconstruction.</w:t>
      </w:r>
    </w:p>
    <w:p w14:paraId="653D98F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Because future technology cannot be completely predicted, forward compatibility shall be supported through architectural provisions rather than unrestricted assumptions.</w:t>
      </w:r>
    </w:p>
    <w:p w14:paraId="0723103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These provisions may include:</w:t>
      </w:r>
    </w:p>
    <w:p w14:paraId="6731831D"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reserved physical space;</w:t>
      </w:r>
    </w:p>
    <w:p w14:paraId="717FE2C6"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spare capacity;</w:t>
      </w:r>
    </w:p>
    <w:p w14:paraId="522BADB4"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standardized mounting zones;</w:t>
      </w:r>
    </w:p>
    <w:p w14:paraId="70B3C242"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replaceable adapter plates;</w:t>
      </w:r>
    </w:p>
    <w:p w14:paraId="3B303F16"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extensible data schemas;</w:t>
      </w:r>
    </w:p>
    <w:p w14:paraId="44F0F20E"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reserved identifiers;</w:t>
      </w:r>
    </w:p>
    <w:p w14:paraId="6A82CC5D"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software capability discovery;</w:t>
      </w:r>
    </w:p>
    <w:p w14:paraId="36E6FE5A"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unused electrical or data contacts;</w:t>
      </w:r>
    </w:p>
    <w:p w14:paraId="56B8921E"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upgradeable control modules;</w:t>
      </w:r>
    </w:p>
    <w:p w14:paraId="01CA776C"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separable finishes;</w:t>
      </w:r>
    </w:p>
    <w:p w14:paraId="4F541AA3" w14:textId="77777777" w:rsidR="00F928CE" w:rsidRPr="00F928CE" w:rsidRDefault="00F928CE">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accessible service pathways.</w:t>
      </w:r>
    </w:p>
    <w:p w14:paraId="688EC61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Forward-compatible interfaces shall safely reject unknown or unsupported functions. They shall not energize, command, unlock, pressurize, or authorize a future component solely because physical engagement is possible.</w:t>
      </w:r>
    </w:p>
    <w:p w14:paraId="4852604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Optional or unknown digital fields shall be ignored only when the protocol explicitly permits safe omission. Unknown safety commands or operating states shall trigger rejection or a defined safe response.</w:t>
      </w:r>
    </w:p>
    <w:p w14:paraId="1B43A02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Reserved capacity shall be documented. Statements such as “future-ready” shall not be made without identifying the actual space, load, power, communication, thermal, or utility provisions reserved.</w:t>
      </w:r>
    </w:p>
    <w:p w14:paraId="0C63489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Forward compatibility does not guarantee support for every future technology. It establishes controlled extension mechanisms intended to reduce unnecessary replacement of permanent building infrastructure.</w:t>
      </w:r>
    </w:p>
    <w:p w14:paraId="57E49595"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5AEA7F95">
          <v:rect id="_x0000_i1128" style="width:0;height:1.5pt" o:hralign="center" o:hrstd="t" o:hr="t" fillcolor="#a0a0a0" stroked="f"/>
        </w:pict>
      </w:r>
    </w:p>
    <w:p w14:paraId="774B4EF7"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61. Conformance Testing</w:t>
      </w:r>
    </w:p>
    <w:p w14:paraId="1F2151C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Conformance Testing determines whether a specific implementation satisfies the requirements of its declared System05 specification, Compatibility Class, Interface Profile, and Regional Engineering Profile.</w:t>
      </w:r>
    </w:p>
    <w:p w14:paraId="5C4AA5B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testing program shall be based upon function, criticality, novelty, variability, and consequence of failure.</w:t>
      </w:r>
    </w:p>
    <w:p w14:paraId="36C5463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Testing may include:</w:t>
      </w:r>
    </w:p>
    <w:p w14:paraId="492262F3"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Documentation Review</w:t>
      </w:r>
      <w:r w:rsidRPr="00F928CE">
        <w:rPr>
          <w:rFonts w:ascii="Times New Roman" w:eastAsia="Times New Roman" w:hAnsi="Times New Roman" w:cs="Times New Roman"/>
          <w:kern w:val="0"/>
          <w14:ligatures w14:val="none"/>
        </w:rPr>
        <w:br/>
        <w:t>Verification of drawings, calculations, materials, procedures, capabilities, limitations, and configuration.</w:t>
      </w:r>
    </w:p>
    <w:p w14:paraId="473AD101"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Dimensional and Geometric Inspection</w:t>
      </w:r>
      <w:r w:rsidRPr="00F928CE">
        <w:rPr>
          <w:rFonts w:ascii="Times New Roman" w:eastAsia="Times New Roman" w:hAnsi="Times New Roman" w:cs="Times New Roman"/>
          <w:kern w:val="0"/>
          <w14:ligatures w14:val="none"/>
        </w:rPr>
        <w:br/>
        <w:t>Measurement of controlled surfaces, datums, tolerances, engagement geometry, and access envelopes.</w:t>
      </w:r>
    </w:p>
    <w:p w14:paraId="3670ED34"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Material Verification</w:t>
      </w:r>
      <w:r w:rsidRPr="00F928CE">
        <w:rPr>
          <w:rFonts w:ascii="Times New Roman" w:eastAsia="Times New Roman" w:hAnsi="Times New Roman" w:cs="Times New Roman"/>
          <w:kern w:val="0"/>
          <w14:ligatures w14:val="none"/>
        </w:rPr>
        <w:br/>
        <w:t>Confirmation of material type, grade, properties, coatings, treatments, and traceability.</w:t>
      </w:r>
    </w:p>
    <w:p w14:paraId="2548B590"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Functional Testing</w:t>
      </w:r>
      <w:r w:rsidRPr="00F928CE">
        <w:rPr>
          <w:rFonts w:ascii="Times New Roman" w:eastAsia="Times New Roman" w:hAnsi="Times New Roman" w:cs="Times New Roman"/>
          <w:kern w:val="0"/>
          <w14:ligatures w14:val="none"/>
        </w:rPr>
        <w:br/>
        <w:t>Verification that the Cartridge performs its intended functions.</w:t>
      </w:r>
    </w:p>
    <w:p w14:paraId="716A2EB3"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Interface Engagement Testing</w:t>
      </w:r>
      <w:r w:rsidRPr="00F928CE">
        <w:rPr>
          <w:rFonts w:ascii="Times New Roman" w:eastAsia="Times New Roman" w:hAnsi="Times New Roman" w:cs="Times New Roman"/>
          <w:kern w:val="0"/>
          <w14:ligatures w14:val="none"/>
        </w:rPr>
        <w:br/>
        <w:t>Evaluation of alignment, connection force, seating, locking, verification, and release.</w:t>
      </w:r>
    </w:p>
    <w:p w14:paraId="118E7D9E"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Structural Testing</w:t>
      </w:r>
      <w:r w:rsidRPr="00F928CE">
        <w:rPr>
          <w:rFonts w:ascii="Times New Roman" w:eastAsia="Times New Roman" w:hAnsi="Times New Roman" w:cs="Times New Roman"/>
          <w:kern w:val="0"/>
          <w14:ligatures w14:val="none"/>
        </w:rPr>
        <w:br/>
        <w:t>Static, cyclic, fatigue, impact, deformation, ductility, and failure testing as applicable.</w:t>
      </w:r>
    </w:p>
    <w:p w14:paraId="2275E227"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Electrical Testing</w:t>
      </w:r>
      <w:r w:rsidRPr="00F928CE">
        <w:rPr>
          <w:rFonts w:ascii="Times New Roman" w:eastAsia="Times New Roman" w:hAnsi="Times New Roman" w:cs="Times New Roman"/>
          <w:kern w:val="0"/>
          <w14:ligatures w14:val="none"/>
        </w:rPr>
        <w:br/>
        <w:t>Continuity, insulation, grounding, heating, fault, overload, and protection testing.</w:t>
      </w:r>
    </w:p>
    <w:p w14:paraId="1F71BE26"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lastRenderedPageBreak/>
        <w:t>Fluid Testing</w:t>
      </w:r>
      <w:r w:rsidRPr="00F928CE">
        <w:rPr>
          <w:rFonts w:ascii="Times New Roman" w:eastAsia="Times New Roman" w:hAnsi="Times New Roman" w:cs="Times New Roman"/>
          <w:kern w:val="0"/>
          <w14:ligatures w14:val="none"/>
        </w:rPr>
        <w:br/>
        <w:t>Pressure, leakage, flow, drainage, contamination, and connection-cycle testing.</w:t>
      </w:r>
    </w:p>
    <w:p w14:paraId="69987252"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Environmental Testing</w:t>
      </w:r>
      <w:r w:rsidRPr="00F928CE">
        <w:rPr>
          <w:rFonts w:ascii="Times New Roman" w:eastAsia="Times New Roman" w:hAnsi="Times New Roman" w:cs="Times New Roman"/>
          <w:kern w:val="0"/>
          <w14:ligatures w14:val="none"/>
        </w:rPr>
        <w:br/>
        <w:t>Temperature, moisture, corrosion, dust, UV, vibration, freeze-thaw, chemical, and weather exposure.</w:t>
      </w:r>
    </w:p>
    <w:p w14:paraId="1866AEAD"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Fire and Emergency Testing</w:t>
      </w:r>
      <w:r w:rsidRPr="00F928CE">
        <w:rPr>
          <w:rFonts w:ascii="Times New Roman" w:eastAsia="Times New Roman" w:hAnsi="Times New Roman" w:cs="Times New Roman"/>
          <w:kern w:val="0"/>
          <w14:ligatures w14:val="none"/>
        </w:rPr>
        <w:br/>
        <w:t>Verification of fire exposure, smoke control, isolation, emergency operation, or safe failure.</w:t>
      </w:r>
    </w:p>
    <w:p w14:paraId="3647D221"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Digital and Cybersecurity Testing</w:t>
      </w:r>
      <w:r w:rsidRPr="00F928CE">
        <w:rPr>
          <w:rFonts w:ascii="Times New Roman" w:eastAsia="Times New Roman" w:hAnsi="Times New Roman" w:cs="Times New Roman"/>
          <w:kern w:val="0"/>
          <w14:ligatures w14:val="none"/>
        </w:rPr>
        <w:br/>
        <w:t>Protocol, authentication, authorization, update, fault-response, and communication-loss testing.</w:t>
      </w:r>
    </w:p>
    <w:p w14:paraId="7C550710"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Interoperability Testing</w:t>
      </w:r>
      <w:r w:rsidRPr="00F928CE">
        <w:rPr>
          <w:rFonts w:ascii="Times New Roman" w:eastAsia="Times New Roman" w:hAnsi="Times New Roman" w:cs="Times New Roman"/>
          <w:kern w:val="0"/>
          <w14:ligatures w14:val="none"/>
        </w:rPr>
        <w:br/>
        <w:t>Connection with representative products from different manufacturers.</w:t>
      </w:r>
    </w:p>
    <w:p w14:paraId="64FCF12A"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Robotic Testing</w:t>
      </w:r>
      <w:r w:rsidRPr="00F928CE">
        <w:rPr>
          <w:rFonts w:ascii="Times New Roman" w:eastAsia="Times New Roman" w:hAnsi="Times New Roman" w:cs="Times New Roman"/>
          <w:kern w:val="0"/>
          <w14:ligatures w14:val="none"/>
        </w:rPr>
        <w:br/>
        <w:t>Machine discovery, grasping, alignment, installation, verification, and recovery.</w:t>
      </w:r>
    </w:p>
    <w:p w14:paraId="56BCB7F1" w14:textId="77777777" w:rsidR="00F928CE" w:rsidRPr="00F928CE" w:rsidRDefault="00F928CE">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Lifecycle Testing</w:t>
      </w:r>
      <w:r w:rsidRPr="00F928CE">
        <w:rPr>
          <w:rFonts w:ascii="Times New Roman" w:eastAsia="Times New Roman" w:hAnsi="Times New Roman" w:cs="Times New Roman"/>
          <w:kern w:val="0"/>
          <w14:ligatures w14:val="none"/>
        </w:rPr>
        <w:br/>
        <w:t>Connection cycles, maintenance access, replacement, refurbishment, and aging.</w:t>
      </w:r>
    </w:p>
    <w:p w14:paraId="20E970A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Test samples shall represent production configurations. Prototype samples manufactured through unusually controlled processes shall not alone establish conformance of normal production.</w:t>
      </w:r>
    </w:p>
    <w:p w14:paraId="36941AF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Acceptance criteria, specimen quantity, loading or exposure sequence, instrumentation, uncertainty, and failure definition shall be established before testing.</w:t>
      </w:r>
    </w:p>
    <w:p w14:paraId="6ADBADE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Failed tests and deviations shall remain traceable. Retesting shall not erase earlier results.</w:t>
      </w:r>
    </w:p>
    <w:p w14:paraId="08AB62E5"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712D5D41">
          <v:rect id="_x0000_i1129" style="width:0;height:1.5pt" o:hralign="center" o:hrstd="t" o:hr="t" fillcolor="#a0a0a0" stroked="f"/>
        </w:pict>
      </w:r>
    </w:p>
    <w:p w14:paraId="31FD94ED"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62. Certification</w:t>
      </w:r>
    </w:p>
    <w:p w14:paraId="6847289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is the formal determination that a defined Cartridge type, interface implementation, manufacturing process, or individual instance satisfies specified System05 requirements.</w:t>
      </w:r>
    </w:p>
    <w:p w14:paraId="0CED9A5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may apply to:</w:t>
      </w:r>
    </w:p>
    <w:p w14:paraId="12473295"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design;</w:t>
      </w:r>
    </w:p>
    <w:p w14:paraId="506C4755"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product type;</w:t>
      </w:r>
    </w:p>
    <w:p w14:paraId="64F97379"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production process;</w:t>
      </w:r>
    </w:p>
    <w:p w14:paraId="50CFE2DD"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manufacturing facility;</w:t>
      </w:r>
    </w:p>
    <w:p w14:paraId="523F266E"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software or firmware;</w:t>
      </w:r>
    </w:p>
    <w:p w14:paraId="5BB22440"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installer or technician;</w:t>
      </w:r>
    </w:p>
    <w:p w14:paraId="5C25805E"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individual high-criticality instance;</w:t>
      </w:r>
    </w:p>
    <w:p w14:paraId="25BA7D2D"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refurbishment process;</w:t>
      </w:r>
    </w:p>
    <w:p w14:paraId="7E60F7D1" w14:textId="77777777" w:rsidR="00F928CE" w:rsidRPr="00F928CE" w:rsidRDefault="00F928CE">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compatibility pair or adapter.</w:t>
      </w:r>
    </w:p>
    <w:p w14:paraId="6910104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Certification levels shall reflect risk and evidence. A low-criticality passive Cartridge may rely upon manufacturer declaration and limited verification. A structurally or safety-critical Cartridge may require independent review, witnessed testing, production audits, and continuing surveillance.</w:t>
      </w:r>
    </w:p>
    <w:p w14:paraId="284D374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certification record shall identify:</w:t>
      </w:r>
    </w:p>
    <w:p w14:paraId="354F7810"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certified subject;</w:t>
      </w:r>
    </w:p>
    <w:p w14:paraId="44BDD7A7"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specifications and versions;</w:t>
      </w:r>
    </w:p>
    <w:p w14:paraId="4206F357"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Interface and Regional Profiles;</w:t>
      </w:r>
    </w:p>
    <w:p w14:paraId="1FB229FF"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tested configurations;</w:t>
      </w:r>
    </w:p>
    <w:p w14:paraId="1101E9DD"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capacity and environmental limits;</w:t>
      </w:r>
    </w:p>
    <w:p w14:paraId="11758F0A"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excluded applications;</w:t>
      </w:r>
    </w:p>
    <w:p w14:paraId="65FD3E9C"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reviewed;</w:t>
      </w:r>
    </w:p>
    <w:p w14:paraId="3F57C78E"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authority;</w:t>
      </w:r>
    </w:p>
    <w:p w14:paraId="258F671B"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issue and expiration dates;</w:t>
      </w:r>
    </w:p>
    <w:p w14:paraId="09734C75"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surveillance requirements;</w:t>
      </w:r>
    </w:p>
    <w:p w14:paraId="2748C938" w14:textId="77777777" w:rsidR="00F928CE" w:rsidRPr="00F928CE" w:rsidRDefault="00F928CE">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conditions of validity.</w:t>
      </w:r>
    </w:p>
    <w:p w14:paraId="2E5C435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shall not replace regulatory approval, licensed engineering responsibility, project-specific design, or code compliance.</w:t>
      </w:r>
    </w:p>
    <w:p w14:paraId="248FF37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Any material change affecting the certified configuration shall be evaluated. Certification may be:</w:t>
      </w:r>
    </w:p>
    <w:p w14:paraId="417CD38F" w14:textId="77777777" w:rsidR="00F928CE" w:rsidRPr="00F928CE" w:rsidRDefault="00F928CE">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maintained;</w:t>
      </w:r>
    </w:p>
    <w:p w14:paraId="6CCCE3EC" w14:textId="77777777" w:rsidR="00F928CE" w:rsidRPr="00F928CE" w:rsidRDefault="00F928CE">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extended;</w:t>
      </w:r>
    </w:p>
    <w:p w14:paraId="0B50BFCF" w14:textId="77777777" w:rsidR="00F928CE" w:rsidRPr="00F928CE" w:rsidRDefault="00F928CE">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restricted;</w:t>
      </w:r>
    </w:p>
    <w:p w14:paraId="33DB3168" w14:textId="77777777" w:rsidR="00F928CE" w:rsidRPr="00F928CE" w:rsidRDefault="00F928CE">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suspended;</w:t>
      </w:r>
    </w:p>
    <w:p w14:paraId="7B032803" w14:textId="77777777" w:rsidR="00F928CE" w:rsidRPr="00F928CE" w:rsidRDefault="00F928CE">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withdrawn;</w:t>
      </w:r>
    </w:p>
    <w:p w14:paraId="4322F500" w14:textId="77777777" w:rsidR="00F928CE" w:rsidRPr="00F928CE" w:rsidRDefault="00F928CE">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replaced by a new certification.</w:t>
      </w:r>
    </w:p>
    <w:p w14:paraId="2F1DC8D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Products with expired, suspended, or withdrawn certification shall remain identifiable in the Registry. Their historical records shall not be deleted.</w:t>
      </w:r>
    </w:p>
    <w:p w14:paraId="24AF5AD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 xml:space="preserve">The detailed System05 certification levels and authorization of certification bodies remain </w:t>
      </w:r>
      <w:r w:rsidRPr="00F928CE">
        <w:rPr>
          <w:rFonts w:ascii="Times New Roman" w:eastAsia="Times New Roman" w:hAnsi="Times New Roman" w:cs="Times New Roman"/>
          <w:b/>
          <w:bCs/>
          <w:kern w:val="0"/>
          <w14:ligatures w14:val="none"/>
        </w:rPr>
        <w:t>TBD</w:t>
      </w:r>
      <w:r w:rsidRPr="00F928CE">
        <w:rPr>
          <w:rFonts w:ascii="Times New Roman" w:eastAsia="Times New Roman" w:hAnsi="Times New Roman" w:cs="Times New Roman"/>
          <w:kern w:val="0"/>
          <w14:ligatures w14:val="none"/>
        </w:rPr>
        <w:t>.</w:t>
      </w:r>
    </w:p>
    <w:p w14:paraId="763BD4EC"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745F768E">
          <v:rect id="_x0000_i1130" style="width:0;height:1.5pt" o:hralign="center" o:hrstd="t" o:hr="t" fillcolor="#a0a0a0" stroked="f"/>
        </w:pict>
      </w:r>
    </w:p>
    <w:p w14:paraId="70644922"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63. Manufacturer Declaration</w:t>
      </w:r>
    </w:p>
    <w:p w14:paraId="525690A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Every manufacturer placing a System05-compatible Cartridge or interface product into the ecosystem shall issue a formal Manufacturer Declaration.</w:t>
      </w:r>
    </w:p>
    <w:p w14:paraId="5DF8B89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declaration shall identify:</w:t>
      </w:r>
    </w:p>
    <w:p w14:paraId="29CDD20B"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manufacturer’s legal identity;</w:t>
      </w:r>
    </w:p>
    <w:p w14:paraId="57FFC663"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manufacturing location;</w:t>
      </w:r>
    </w:p>
    <w:p w14:paraId="0A6AAE5E"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product and Cartridge Type ID;</w:t>
      </w:r>
    </w:p>
    <w:p w14:paraId="39AFFCED"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version;</w:t>
      </w:r>
    </w:p>
    <w:p w14:paraId="2F86F374"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intended use;</w:t>
      </w:r>
    </w:p>
    <w:p w14:paraId="67367D6F"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claimed Compatibility Classes;</w:t>
      </w:r>
    </w:p>
    <w:p w14:paraId="3076F26D"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Interface and Regional Profiles;</w:t>
      </w:r>
    </w:p>
    <w:p w14:paraId="5E3F170A"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declared capabilities;</w:t>
      </w:r>
    </w:p>
    <w:p w14:paraId="3563B380"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operating and environmental limits;</w:t>
      </w:r>
    </w:p>
    <w:p w14:paraId="4CE9F94F"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referenced standards;</w:t>
      </w:r>
    </w:p>
    <w:p w14:paraId="470E344D"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supporting the claims;</w:t>
      </w:r>
    </w:p>
    <w:p w14:paraId="06F93755"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status;</w:t>
      </w:r>
    </w:p>
    <w:p w14:paraId="21CC64B0"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known exclusions;</w:t>
      </w:r>
    </w:p>
    <w:p w14:paraId="393F7F3E"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required installation and maintenance conditions;</w:t>
      </w:r>
    </w:p>
    <w:p w14:paraId="5401360E"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authorized signatory;</w:t>
      </w:r>
    </w:p>
    <w:p w14:paraId="4D838A55" w14:textId="77777777" w:rsidR="00F928CE" w:rsidRPr="00F928CE" w:rsidRDefault="00F928CE">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declaration date.</w:t>
      </w:r>
    </w:p>
    <w:p w14:paraId="4A5EB12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manufacturer shall declare that production units conform to the evaluated design and that unauthorized substitutions have not been introduced.</w:t>
      </w:r>
    </w:p>
    <w:p w14:paraId="2DBEE99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declaration shall identify critical suppliers, materials, subcomponents, software, and processes where changes could affect compatibility or safety.</w:t>
      </w:r>
    </w:p>
    <w:p w14:paraId="1013A66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Manufacturer Declaration shall not use ambiguous language such as “compatible with System05” without specifying the exact interface family, class, version, profile, and limitations.</w:t>
      </w:r>
    </w:p>
    <w:p w14:paraId="5CE2F2B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Manufacturers shall maintain processes for:</w:t>
      </w:r>
    </w:p>
    <w:p w14:paraId="09862CA7"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production control;</w:t>
      </w:r>
    </w:p>
    <w:p w14:paraId="7B6BB1CB"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nonconformance management;</w:t>
      </w:r>
    </w:p>
    <w:p w14:paraId="6D90C29D"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traceability;</w:t>
      </w:r>
    </w:p>
    <w:p w14:paraId="6586E344"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complaint and incident reporting;</w:t>
      </w:r>
    </w:p>
    <w:p w14:paraId="02C986A4"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corrective action;</w:t>
      </w:r>
    </w:p>
    <w:p w14:paraId="083EFA61"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safety notification;</w:t>
      </w:r>
    </w:p>
    <w:p w14:paraId="73180293"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recall;</w:t>
      </w:r>
    </w:p>
    <w:p w14:paraId="7B27C018"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document retention;</w:t>
      </w:r>
    </w:p>
    <w:p w14:paraId="3F014FA1" w14:textId="77777777" w:rsidR="00F928CE" w:rsidRPr="00F928CE" w:rsidRDefault="00F928CE">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lifecycle support.</w:t>
      </w:r>
    </w:p>
    <w:p w14:paraId="3058B78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Self-declaration may satisfy selected low-risk conformance levels but shall not substitute for independent certification where required.</w:t>
      </w:r>
    </w:p>
    <w:p w14:paraId="56852F99"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False, incomplete, or misleading declarations may result in suspension of registration, certification, or marketplace access.</w:t>
      </w:r>
    </w:p>
    <w:p w14:paraId="4E7FE8F5"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0D540DD1">
          <v:rect id="_x0000_i1131" style="width:0;height:1.5pt" o:hralign="center" o:hrstd="t" o:hr="t" fillcolor="#a0a0a0" stroked="f"/>
        </w:pict>
      </w:r>
    </w:p>
    <w:p w14:paraId="1C18D9D2"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lastRenderedPageBreak/>
        <w:t>64. Evidence Requirements</w:t>
      </w:r>
    </w:p>
    <w:p w14:paraId="0069067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Every compatibility, performance, conformance, and certification claim shall be supported by appropriate engineering evidence.</w:t>
      </w:r>
    </w:p>
    <w:p w14:paraId="5829A70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may include:</w:t>
      </w:r>
    </w:p>
    <w:p w14:paraId="50FA4A75"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engineering calculations;</w:t>
      </w:r>
    </w:p>
    <w:p w14:paraId="2D073D3A"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analytical models;</w:t>
      </w:r>
    </w:p>
    <w:p w14:paraId="09C4A1EE"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numerical simulation;</w:t>
      </w:r>
    </w:p>
    <w:p w14:paraId="5784E25A"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material certificates;</w:t>
      </w:r>
    </w:p>
    <w:p w14:paraId="1FEC8E0F"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dimensional inspection;</w:t>
      </w:r>
    </w:p>
    <w:p w14:paraId="5112967C"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laboratory testing;</w:t>
      </w:r>
    </w:p>
    <w:p w14:paraId="5124065C"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field testing;</w:t>
      </w:r>
    </w:p>
    <w:p w14:paraId="6E14E62A"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prototype observations;</w:t>
      </w:r>
    </w:p>
    <w:p w14:paraId="32CEC4EE"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manufacturing records;</w:t>
      </w:r>
    </w:p>
    <w:p w14:paraId="4165B90D"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quality-control records;</w:t>
      </w:r>
    </w:p>
    <w:p w14:paraId="7678F259"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code evaluation;</w:t>
      </w:r>
    </w:p>
    <w:p w14:paraId="18F63D3D"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independent engineering review;</w:t>
      </w:r>
    </w:p>
    <w:p w14:paraId="39981F35"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operational monitoring;</w:t>
      </w:r>
    </w:p>
    <w:p w14:paraId="1BF20A20"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history;</w:t>
      </w:r>
    </w:p>
    <w:p w14:paraId="2F7B273F" w14:textId="77777777" w:rsidR="00F928CE" w:rsidRPr="00F928CE" w:rsidRDefault="00F928CE">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recognized prior engineering experience.</w:t>
      </w:r>
    </w:p>
    <w:p w14:paraId="229D698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required evidence shall be determined by:</w:t>
      </w:r>
    </w:p>
    <w:p w14:paraId="0BE5A753"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consequence of failure;</w:t>
      </w:r>
    </w:p>
    <w:p w14:paraId="0450E1BD"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technical novelty;</w:t>
      </w:r>
    </w:p>
    <w:p w14:paraId="2DF0C72F"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uncertainty;</w:t>
      </w:r>
    </w:p>
    <w:p w14:paraId="09162068"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complexity;</w:t>
      </w:r>
    </w:p>
    <w:p w14:paraId="30E5F074"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manufacturing variability;</w:t>
      </w:r>
    </w:p>
    <w:p w14:paraId="00464E3D"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environmental exposure;</w:t>
      </w:r>
    </w:p>
    <w:p w14:paraId="24342133"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reversibility;</w:t>
      </w:r>
    </w:p>
    <w:p w14:paraId="7EEA6D5A"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detectability of failure;</w:t>
      </w:r>
    </w:p>
    <w:p w14:paraId="02721D65"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availability of recognized standards;</w:t>
      </w:r>
    </w:p>
    <w:p w14:paraId="6EDE5D5E" w14:textId="77777777" w:rsidR="00F928CE" w:rsidRPr="00F928CE" w:rsidRDefault="00F928CE">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duration of intended service.</w:t>
      </w:r>
    </w:p>
    <w:p w14:paraId="63B0C96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shall identify:</w:t>
      </w:r>
    </w:p>
    <w:p w14:paraId="102B2E57"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subject and configuration evaluated;</w:t>
      </w:r>
    </w:p>
    <w:p w14:paraId="639D82BD"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method;</w:t>
      </w:r>
    </w:p>
    <w:p w14:paraId="2CAD8346"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assumptions;</w:t>
      </w:r>
    </w:p>
    <w:p w14:paraId="1791DC83"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boundary conditions;</w:t>
      </w:r>
    </w:p>
    <w:p w14:paraId="51C55D63"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equipment and software;</w:t>
      </w:r>
    </w:p>
    <w:p w14:paraId="1B9C89F7"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calibration;</w:t>
      </w:r>
    </w:p>
    <w:p w14:paraId="5F658AE4"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sample selection;</w:t>
      </w:r>
    </w:p>
    <w:p w14:paraId="558E3594"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uncertainty;</w:t>
      </w:r>
    </w:p>
    <w:p w14:paraId="4BAA460F"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results;</w:t>
      </w:r>
    </w:p>
    <w:p w14:paraId="5E4E7860"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deviations;</w:t>
      </w:r>
    </w:p>
    <w:p w14:paraId="036CED4B"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limitations;</w:t>
      </w:r>
    </w:p>
    <w:p w14:paraId="04D817BD"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author and reviewer;</w:t>
      </w:r>
    </w:p>
    <w:p w14:paraId="711357B1" w14:textId="77777777" w:rsidR="00F928CE" w:rsidRPr="00F928CE" w:rsidRDefault="00F928CE">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date and version.</w:t>
      </w:r>
    </w:p>
    <w:p w14:paraId="0E181DA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from a different material, geometry, capacity, manufacturing process, or operating environment shall not be transferred without a documented applicability assessment.</w:t>
      </w:r>
    </w:p>
    <w:p w14:paraId="4E378A2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Simulation shall not automatically replace physical testing where failure behavior, contact, material variability, sealing, wear, or installation quality cannot be validated adequately through analysis alone.</w:t>
      </w:r>
    </w:p>
    <w:p w14:paraId="43BAFFB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Field experience may strengthen evidence but shall not be used to justify undocumented performance when exposure, configuration, or failures are unknown.</w:t>
      </w:r>
    </w:p>
    <w:p w14:paraId="77F1B0C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AI-generated analysis shall be marked as such and shall remain subject to verification appropriate to its consequence.</w:t>
      </w:r>
    </w:p>
    <w:p w14:paraId="0E17A83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 shall be preserved through the System05 Digital Thread and associated with the exact Type, Instance, version, Profile, and claim it supports.</w:t>
      </w:r>
    </w:p>
    <w:p w14:paraId="3C9C6134"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6CA2B183">
          <v:rect id="_x0000_i1132" style="width:0;height:1.5pt" o:hralign="center" o:hrstd="t" o:hr="t" fillcolor="#a0a0a0" stroked="f"/>
        </w:pict>
      </w:r>
    </w:p>
    <w:p w14:paraId="5649D5F7" w14:textId="77777777" w:rsidR="00F928CE" w:rsidRPr="00F928CE" w:rsidRDefault="00F928CE" w:rsidP="00F928C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928CE">
        <w:rPr>
          <w:rFonts w:ascii="Times New Roman" w:eastAsia="Times New Roman" w:hAnsi="Times New Roman" w:cs="Times New Roman"/>
          <w:b/>
          <w:bCs/>
          <w:kern w:val="36"/>
          <w:sz w:val="48"/>
          <w:szCs w:val="48"/>
          <w14:ligatures w14:val="none"/>
        </w:rPr>
        <w:t>PART VII — Digital &amp; Robotic Integration</w:t>
      </w:r>
    </w:p>
    <w:p w14:paraId="69A248E8"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65. Digital Interface Descriptor</w:t>
      </w:r>
    </w:p>
    <w:p w14:paraId="11D3E6D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Digital Interface Descriptor, or DID, is the authoritative machine-readable representation of a System05 interface.</w:t>
      </w:r>
    </w:p>
    <w:p w14:paraId="094C8C6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DID shall enable design tools, the Engineering Compiler, Building BIOS, Digital Twins, manufacturing systems, inspection tools, AI services, and robots to interpret the interface without relying solely upon drawings or unstructured text.</w:t>
      </w:r>
    </w:p>
    <w:p w14:paraId="58B3C06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DID shall contain:</w:t>
      </w:r>
    </w:p>
    <w:p w14:paraId="02EA3AD2"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Interface Type and Instance IDs;</w:t>
      </w:r>
    </w:p>
    <w:p w14:paraId="6EDF2B41"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specification and version;</w:t>
      </w:r>
    </w:p>
    <w:p w14:paraId="028B59D3"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classification;</w:t>
      </w:r>
    </w:p>
    <w:p w14:paraId="3701ABC6"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coordinate system and datums;</w:t>
      </w:r>
    </w:p>
    <w:p w14:paraId="5627A6A5"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controlled geometry references;</w:t>
      </w:r>
    </w:p>
    <w:p w14:paraId="4A30DF02"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approach, service, and exclusion envelopes;</w:t>
      </w:r>
    </w:p>
    <w:p w14:paraId="4FE82C1D"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mating and compatibility rules;</w:t>
      </w:r>
    </w:p>
    <w:p w14:paraId="18F12CF4"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engagement and release directions;</w:t>
      </w:r>
    </w:p>
    <w:p w14:paraId="77564D00"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locking mechanisms;</w:t>
      </w:r>
    </w:p>
    <w:p w14:paraId="44D4FA54"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transferred functions;</w:t>
      </w:r>
    </w:p>
    <w:p w14:paraId="39942FC6"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Capability Declaration;</w:t>
      </w:r>
    </w:p>
    <w:p w14:paraId="04F98ECF"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operating and environmental limits;</w:t>
      </w:r>
    </w:p>
    <w:p w14:paraId="74E84070"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state model;</w:t>
      </w:r>
    </w:p>
    <w:p w14:paraId="0CFCED18"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permitted state transitions;</w:t>
      </w:r>
    </w:p>
    <w:p w14:paraId="5E20747A"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event definitions;</w:t>
      </w:r>
    </w:p>
    <w:p w14:paraId="1E216675"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fault behavior;</w:t>
      </w:r>
    </w:p>
    <w:p w14:paraId="02644CD5"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safety requirements;</w:t>
      </w:r>
    </w:p>
    <w:p w14:paraId="5CE42EF1"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and maintenance requirements;</w:t>
      </w:r>
    </w:p>
    <w:p w14:paraId="38E9A9CC"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required evidence references;</w:t>
      </w:r>
    </w:p>
    <w:p w14:paraId="7723C435"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Profiles;</w:t>
      </w:r>
    </w:p>
    <w:p w14:paraId="322B21F0" w14:textId="77777777" w:rsidR="00F928CE" w:rsidRPr="00F928CE" w:rsidRDefault="00F928CE">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cybersecurity attributes.</w:t>
      </w:r>
    </w:p>
    <w:p w14:paraId="3BC1B14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Geometry may be represented by a combination of semantic parameters and referenced controlled models. A raw CAD file alone shall not constitute a complete DID because geometry without functional meaning cannot communicate load paths, datums, prohibited zones, states, or responsibilities.</w:t>
      </w:r>
    </w:p>
    <w:p w14:paraId="10B9E5E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DID shall distinguish between:</w:t>
      </w:r>
    </w:p>
    <w:p w14:paraId="46B4A55B" w14:textId="77777777" w:rsidR="00F928CE" w:rsidRPr="00F928CE" w:rsidRDefault="00F928CE">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mandatory fields;</w:t>
      </w:r>
    </w:p>
    <w:p w14:paraId="1B386BE1" w14:textId="77777777" w:rsidR="00F928CE" w:rsidRPr="00F928CE" w:rsidRDefault="00F928CE">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optional standardized fields;</w:t>
      </w:r>
    </w:p>
    <w:p w14:paraId="5E8F45B7" w14:textId="77777777" w:rsidR="00F928CE" w:rsidRPr="00F928CE" w:rsidRDefault="00F928CE">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conditional fields;</w:t>
      </w:r>
    </w:p>
    <w:p w14:paraId="3972796A" w14:textId="77777777" w:rsidR="00F928CE" w:rsidRPr="00F928CE" w:rsidRDefault="00F928CE">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manufacturer extensions;</w:t>
      </w:r>
    </w:p>
    <w:p w14:paraId="77A89B9D" w14:textId="77777777" w:rsidR="00F928CE" w:rsidRPr="00F928CE" w:rsidRDefault="00F928CE">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unknown or unsupported fields.</w:t>
      </w:r>
    </w:p>
    <w:p w14:paraId="1A66DA8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 signatures or equivalent trust mechanisms shall protect the authenticity and integrity of approved descriptors.</w:t>
      </w:r>
    </w:p>
    <w:p w14:paraId="76D98C7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DID schemas shall be versioned and extensible. Unsupported critical fields shall cause compatibility verification to stop rather than be silently ignored.</w:t>
      </w:r>
    </w:p>
    <w:p w14:paraId="12EE5F8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 xml:space="preserve">The final schema language, file format, geometry representation, and signature mechanism remain </w:t>
      </w:r>
      <w:r w:rsidRPr="00F928CE">
        <w:rPr>
          <w:rFonts w:ascii="Times New Roman" w:eastAsia="Times New Roman" w:hAnsi="Times New Roman" w:cs="Times New Roman"/>
          <w:b/>
          <w:bCs/>
          <w:kern w:val="0"/>
          <w14:ligatures w14:val="none"/>
        </w:rPr>
        <w:t>TBD</w:t>
      </w:r>
      <w:r w:rsidRPr="00F928CE">
        <w:rPr>
          <w:rFonts w:ascii="Times New Roman" w:eastAsia="Times New Roman" w:hAnsi="Times New Roman" w:cs="Times New Roman"/>
          <w:kern w:val="0"/>
          <w14:ligatures w14:val="none"/>
        </w:rPr>
        <w:t>.</w:t>
      </w:r>
    </w:p>
    <w:p w14:paraId="5DD3EE7F"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3880DD56">
          <v:rect id="_x0000_i1133" style="width:0;height:1.5pt" o:hralign="center" o:hrstd="t" o:hr="t" fillcolor="#a0a0a0" stroked="f"/>
        </w:pict>
      </w:r>
    </w:p>
    <w:p w14:paraId="26717546"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66. Cartridge Digital Passport</w:t>
      </w:r>
    </w:p>
    <w:p w14:paraId="69ACD0E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Cartridge Digital Passport is the persistent digital record describing the identity, engineering definition, composition, configuration, condition, and lifecycle history of a Cartridge.</w:t>
      </w:r>
    </w:p>
    <w:p w14:paraId="25D7ED6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Passport shall include two coordinated layers:</w:t>
      </w:r>
    </w:p>
    <w:p w14:paraId="67BBC2C3" w14:textId="77777777" w:rsidR="00F928CE" w:rsidRPr="00F928CE" w:rsidRDefault="00F928CE">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lastRenderedPageBreak/>
        <w:t>Type Passport:</w:t>
      </w:r>
      <w:r w:rsidRPr="00F928CE">
        <w:rPr>
          <w:rFonts w:ascii="Times New Roman" w:eastAsia="Times New Roman" w:hAnsi="Times New Roman" w:cs="Times New Roman"/>
          <w:kern w:val="0"/>
          <w14:ligatures w14:val="none"/>
        </w:rPr>
        <w:t xml:space="preserve"> authoritative information common to all products of the same approved type;</w:t>
      </w:r>
    </w:p>
    <w:p w14:paraId="292BA914" w14:textId="77777777" w:rsidR="00F928CE" w:rsidRPr="00F928CE" w:rsidRDefault="00F928CE">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Instance Passport:</w:t>
      </w:r>
      <w:r w:rsidRPr="00F928CE">
        <w:rPr>
          <w:rFonts w:ascii="Times New Roman" w:eastAsia="Times New Roman" w:hAnsi="Times New Roman" w:cs="Times New Roman"/>
          <w:kern w:val="0"/>
          <w14:ligatures w14:val="none"/>
        </w:rPr>
        <w:t xml:space="preserve"> information specific to an individual manufactured Cartridge.</w:t>
      </w:r>
    </w:p>
    <w:p w14:paraId="0B022FD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Passport shall contain or reference:</w:t>
      </w:r>
    </w:p>
    <w:p w14:paraId="6DF33C0D"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identity and registration;</w:t>
      </w:r>
    </w:p>
    <w:p w14:paraId="2753A7D9"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manufacturer and manufacturing origin;</w:t>
      </w:r>
    </w:p>
    <w:p w14:paraId="4F5B03AD"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classification;</w:t>
      </w:r>
    </w:p>
    <w:p w14:paraId="71A8E780"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 Interface Descriptors;</w:t>
      </w:r>
    </w:p>
    <w:p w14:paraId="77C609AA"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materials and subcomponents;</w:t>
      </w:r>
    </w:p>
    <w:p w14:paraId="036DBBD1"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Capability Declaration;</w:t>
      </w:r>
    </w:p>
    <w:p w14:paraId="23CAFA8C"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and evidence;</w:t>
      </w:r>
    </w:p>
    <w:p w14:paraId="3CFA9A7C"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manufacturing and factory-test records;</w:t>
      </w:r>
    </w:p>
    <w:p w14:paraId="750567C7"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installation and commissioning history;</w:t>
      </w:r>
    </w:p>
    <w:p w14:paraId="6B6B2A3D"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host and location history;</w:t>
      </w:r>
    </w:p>
    <w:p w14:paraId="09404433"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operational state and applicable limits;</w:t>
      </w:r>
    </w:p>
    <w:p w14:paraId="01850A82"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and maintenance records;</w:t>
      </w:r>
    </w:p>
    <w:p w14:paraId="67F0D69F"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faults, repairs, and modifications;</w:t>
      </w:r>
    </w:p>
    <w:p w14:paraId="1D6670D9"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firmware and configuration history;</w:t>
      </w:r>
    </w:p>
    <w:p w14:paraId="7E040706"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remaining-life assessments;</w:t>
      </w:r>
    </w:p>
    <w:p w14:paraId="7B8E7B58"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disconnection and replacement records;</w:t>
      </w:r>
    </w:p>
    <w:p w14:paraId="241EDD13"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reuse qualification;</w:t>
      </w:r>
    </w:p>
    <w:p w14:paraId="4F13F05A" w14:textId="77777777" w:rsidR="00F928CE" w:rsidRPr="00F928CE" w:rsidRDefault="00F928CE">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recycling and hazardous-material information.</w:t>
      </w:r>
    </w:p>
    <w:p w14:paraId="4AF88D5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Access shall be controlled by role. Public compatibility and safety information may be broadly available, while security-sensitive configuration, personal data, proprietary manufacturing information, and control credentials shall have restricted access.</w:t>
      </w:r>
    </w:p>
    <w:p w14:paraId="3C539BA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Passport shall preserve provenance. Manufacturer claims, certification findings, inspector observations, sensor measurements, and AI inferences shall remain distinguishable.</w:t>
      </w:r>
    </w:p>
    <w:p w14:paraId="6E87F77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Essential safety, isolation, and identification information shall remain available through a local or offline mechanism when required.</w:t>
      </w:r>
    </w:p>
    <w:p w14:paraId="712E66B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Passport shall follow the Cartridge rather than remain permanently attached to one building record. When the Cartridge moves, the new host relationship shall be added without deleting the previous history.</w:t>
      </w:r>
    </w:p>
    <w:p w14:paraId="1C27D234"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42B7F1B3">
          <v:rect id="_x0000_i1134" style="width:0;height:1.5pt" o:hralign="center" o:hrstd="t" o:hr="t" fillcolor="#a0a0a0" stroked="f"/>
        </w:pict>
      </w:r>
    </w:p>
    <w:p w14:paraId="3EB7C645"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67. Building BIOS Integration</w:t>
      </w:r>
    </w:p>
    <w:p w14:paraId="2B3E137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BIOS is the authoritative configuration and coordination layer responsible for recognizing System05 components and controlling their permitted participation in a specific building.</w:t>
      </w:r>
    </w:p>
    <w:p w14:paraId="077CAFB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When a Cartridge is introduced, Building BIOS shall:</w:t>
      </w:r>
    </w:p>
    <w:p w14:paraId="556ECFC2"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discover or receive its identity;</w:t>
      </w:r>
    </w:p>
    <w:p w14:paraId="1725271C"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authenticate its records;</w:t>
      </w:r>
    </w:p>
    <w:p w14:paraId="075A2AA7"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retrieve its Digital Interface Descriptor and Passport;</w:t>
      </w:r>
    </w:p>
    <w:p w14:paraId="2922F51A"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determine the intended host and location;</w:t>
      </w:r>
    </w:p>
    <w:p w14:paraId="3D21B545"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verify compatibility;</w:t>
      </w:r>
    </w:p>
    <w:p w14:paraId="5133F534"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check project and Regional Engineering Profiles;</w:t>
      </w:r>
    </w:p>
    <w:p w14:paraId="51529D43"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authorize or reject connection;</w:t>
      </w:r>
    </w:p>
    <w:p w14:paraId="6967F738"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supervise required connection states;</w:t>
      </w:r>
    </w:p>
    <w:p w14:paraId="5483FE0D"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record commissioning;</w:t>
      </w:r>
    </w:p>
    <w:p w14:paraId="66B62956"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assign operating permissions;</w:t>
      </w:r>
    </w:p>
    <w:p w14:paraId="755CC8AB"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monitor relevant state and fault events;</w:t>
      </w:r>
    </w:p>
    <w:p w14:paraId="038B2EB4" w14:textId="77777777" w:rsidR="00F928CE" w:rsidRPr="00F928CE" w:rsidRDefault="00F928CE">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update the building configuration.</w:t>
      </w:r>
    </w:p>
    <w:p w14:paraId="0D8B562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BIOS shall maintain the distinction between:</w:t>
      </w:r>
    </w:p>
    <w:p w14:paraId="3574064F"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physically present;</w:t>
      </w:r>
    </w:p>
    <w:p w14:paraId="3F22C1C4"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physically connected;</w:t>
      </w:r>
    </w:p>
    <w:p w14:paraId="33705778"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digitally discovered;</w:t>
      </w:r>
    </w:p>
    <w:p w14:paraId="77D85335"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authenticated;</w:t>
      </w:r>
    </w:p>
    <w:p w14:paraId="40FD166F"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compatible;</w:t>
      </w:r>
    </w:p>
    <w:p w14:paraId="485275AB"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commissioned;</w:t>
      </w:r>
    </w:p>
    <w:p w14:paraId="1E78F6B1"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authorized;</w:t>
      </w:r>
    </w:p>
    <w:p w14:paraId="219CA86A" w14:textId="77777777" w:rsidR="00F928CE" w:rsidRPr="00F928CE" w:rsidRDefault="00F928CE">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operational.</w:t>
      </w:r>
    </w:p>
    <w:p w14:paraId="11F5A24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physically installed Cartridge shall not automatically receive electrical power, network access, control authority, or safety-system participation.</w:t>
      </w:r>
    </w:p>
    <w:p w14:paraId="175E76D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BIOS shall maintain dependency relationships. Before isolation, replacement, or upgrade, it shall identify other systems relying upon the Cartridge.</w:t>
      </w:r>
    </w:p>
    <w:p w14:paraId="1E02378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For offline or non-electronic Cartridges, Building BIOS may use scanned identity, approved installation records, and manual verification.</w:t>
      </w:r>
    </w:p>
    <w:p w14:paraId="56180D1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BIOS shall not replace independent local safety functions. Critical protection shall remain available during BIOS failure where required by the safety architecture.</w:t>
      </w:r>
    </w:p>
    <w:p w14:paraId="73BAA17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 xml:space="preserve">The precise boundary between Building BIOS, local controllers, Digital Twin services, and cloud systems remains </w:t>
      </w:r>
      <w:r w:rsidRPr="00F928CE">
        <w:rPr>
          <w:rFonts w:ascii="Times New Roman" w:eastAsia="Times New Roman" w:hAnsi="Times New Roman" w:cs="Times New Roman"/>
          <w:b/>
          <w:bCs/>
          <w:kern w:val="0"/>
          <w14:ligatures w14:val="none"/>
        </w:rPr>
        <w:t>TBD</w:t>
      </w:r>
      <w:r w:rsidRPr="00F928CE">
        <w:rPr>
          <w:rFonts w:ascii="Times New Roman" w:eastAsia="Times New Roman" w:hAnsi="Times New Roman" w:cs="Times New Roman"/>
          <w:kern w:val="0"/>
          <w14:ligatures w14:val="none"/>
        </w:rPr>
        <w:t xml:space="preserve"> and shall be defined through a dedicated Building BIOS specification.</w:t>
      </w:r>
    </w:p>
    <w:p w14:paraId="59D12CF8"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25C0487B">
          <v:rect id="_x0000_i1135" style="width:0;height:1.5pt" o:hralign="center" o:hrstd="t" o:hr="t" fillcolor="#a0a0a0" stroked="f"/>
        </w:pict>
      </w:r>
    </w:p>
    <w:p w14:paraId="48B6FEBC"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68. Digital Twin Integration</w:t>
      </w:r>
    </w:p>
    <w:p w14:paraId="2F57479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The Digital Twin shall represent the actual installed Cartridge and its evolving relationship with the building.</w:t>
      </w:r>
    </w:p>
    <w:p w14:paraId="4261544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For each Cartridge, the Digital Twin shall maintain:</w:t>
      </w:r>
    </w:p>
    <w:p w14:paraId="2AEAF007"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identity;</w:t>
      </w:r>
    </w:p>
    <w:p w14:paraId="1206F3EB"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type and configuration;</w:t>
      </w:r>
    </w:p>
    <w:p w14:paraId="2FC83AC4"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spatial position and orientation;</w:t>
      </w:r>
    </w:p>
    <w:p w14:paraId="2F83341E"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connected interfaces;</w:t>
      </w:r>
    </w:p>
    <w:p w14:paraId="57731E3E"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host relationship;</w:t>
      </w:r>
    </w:p>
    <w:p w14:paraId="765C04F7"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design capabilities;</w:t>
      </w:r>
    </w:p>
    <w:p w14:paraId="43376CC5"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negotiated operational limits;</w:t>
      </w:r>
    </w:p>
    <w:p w14:paraId="405490EA"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current state;</w:t>
      </w:r>
    </w:p>
    <w:p w14:paraId="07484890"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and maintenance condition;</w:t>
      </w:r>
    </w:p>
    <w:p w14:paraId="7B1470D5"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relevant operational data;</w:t>
      </w:r>
    </w:p>
    <w:p w14:paraId="5A39A83E"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faults and restrictions;</w:t>
      </w:r>
    </w:p>
    <w:p w14:paraId="70F83EF1"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lifecycle events;</w:t>
      </w:r>
    </w:p>
    <w:p w14:paraId="7E939D61" w14:textId="77777777" w:rsidR="00F928CE" w:rsidRPr="00F928CE" w:rsidRDefault="00F928CE">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replacement and upgrade history.</w:t>
      </w:r>
    </w:p>
    <w:p w14:paraId="00099FE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Digital Twin shall distinguish among:</w:t>
      </w:r>
    </w:p>
    <w:p w14:paraId="0C493386"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As-Designed:</w:t>
      </w:r>
      <w:r w:rsidRPr="00F928CE">
        <w:rPr>
          <w:rFonts w:ascii="Times New Roman" w:eastAsia="Times New Roman" w:hAnsi="Times New Roman" w:cs="Times New Roman"/>
          <w:kern w:val="0"/>
          <w14:ligatures w14:val="none"/>
        </w:rPr>
        <w:t xml:space="preserve"> intended configuration;</w:t>
      </w:r>
    </w:p>
    <w:p w14:paraId="6F4A48C9"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As-Manufactured:</w:t>
      </w:r>
      <w:r w:rsidRPr="00F928CE">
        <w:rPr>
          <w:rFonts w:ascii="Times New Roman" w:eastAsia="Times New Roman" w:hAnsi="Times New Roman" w:cs="Times New Roman"/>
          <w:kern w:val="0"/>
          <w14:ligatures w14:val="none"/>
        </w:rPr>
        <w:t xml:space="preserve"> actual production configuration;</w:t>
      </w:r>
    </w:p>
    <w:p w14:paraId="0FD73BDB"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As-Installed:</w:t>
      </w:r>
      <w:r w:rsidRPr="00F928CE">
        <w:rPr>
          <w:rFonts w:ascii="Times New Roman" w:eastAsia="Times New Roman" w:hAnsi="Times New Roman" w:cs="Times New Roman"/>
          <w:kern w:val="0"/>
          <w14:ligatures w14:val="none"/>
        </w:rPr>
        <w:t xml:space="preserve"> verified installed configuration;</w:t>
      </w:r>
    </w:p>
    <w:p w14:paraId="4F1FF322"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As-Commissioned:</w:t>
      </w:r>
      <w:r w:rsidRPr="00F928CE">
        <w:rPr>
          <w:rFonts w:ascii="Times New Roman" w:eastAsia="Times New Roman" w:hAnsi="Times New Roman" w:cs="Times New Roman"/>
          <w:kern w:val="0"/>
          <w14:ligatures w14:val="none"/>
        </w:rPr>
        <w:t xml:space="preserve"> tested operational configuration;</w:t>
      </w:r>
    </w:p>
    <w:p w14:paraId="17BF507F"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As-Operated:</w:t>
      </w:r>
      <w:r w:rsidRPr="00F928CE">
        <w:rPr>
          <w:rFonts w:ascii="Times New Roman" w:eastAsia="Times New Roman" w:hAnsi="Times New Roman" w:cs="Times New Roman"/>
          <w:kern w:val="0"/>
          <w14:ligatures w14:val="none"/>
        </w:rPr>
        <w:t xml:space="preserve"> current operational state;</w:t>
      </w:r>
    </w:p>
    <w:p w14:paraId="217FD641"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As-Maintained:</w:t>
      </w:r>
      <w:r w:rsidRPr="00F928CE">
        <w:rPr>
          <w:rFonts w:ascii="Times New Roman" w:eastAsia="Times New Roman" w:hAnsi="Times New Roman" w:cs="Times New Roman"/>
          <w:kern w:val="0"/>
          <w14:ligatures w14:val="none"/>
        </w:rPr>
        <w:t xml:space="preserve"> condition following service;</w:t>
      </w:r>
    </w:p>
    <w:p w14:paraId="404B4558"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As-Modified:</w:t>
      </w:r>
      <w:r w:rsidRPr="00F928CE">
        <w:rPr>
          <w:rFonts w:ascii="Times New Roman" w:eastAsia="Times New Roman" w:hAnsi="Times New Roman" w:cs="Times New Roman"/>
          <w:kern w:val="0"/>
          <w14:ligatures w14:val="none"/>
        </w:rPr>
        <w:t xml:space="preserve"> approved changes;</w:t>
      </w:r>
    </w:p>
    <w:p w14:paraId="22B0109F" w14:textId="77777777" w:rsidR="00F928CE" w:rsidRPr="00F928CE" w:rsidRDefault="00F928CE">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b/>
          <w:bCs/>
          <w:kern w:val="0"/>
          <w14:ligatures w14:val="none"/>
        </w:rPr>
        <w:t>As-Decommissioned:</w:t>
      </w:r>
      <w:r w:rsidRPr="00F928CE">
        <w:rPr>
          <w:rFonts w:ascii="Times New Roman" w:eastAsia="Times New Roman" w:hAnsi="Times New Roman" w:cs="Times New Roman"/>
          <w:kern w:val="0"/>
          <w14:ligatures w14:val="none"/>
        </w:rPr>
        <w:t xml:space="preserve"> final condition.</w:t>
      </w:r>
    </w:p>
    <w:p w14:paraId="577A5A7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Differences among these models shall generate reconciliation actions. An interface shown as connected in the design but absent from the verified building shall not be treated as physically present.</w:t>
      </w:r>
    </w:p>
    <w:p w14:paraId="0BED2B4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Physical changes shall update the Digital Twin through verified events. Digital-model edits shall not be assumed to represent physical changes without confirmation.</w:t>
      </w:r>
    </w:p>
    <w:p w14:paraId="24A1DE1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Digital Twin may support simulation, predictive maintenance, capacity assessment, robotic planning, and AI services. Predictions shall remain distinguishable from measured conditions.</w:t>
      </w:r>
    </w:p>
    <w:p w14:paraId="70D1108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Coordinate systems used by CAD, site surveying, robotics, and component-local models shall be reconciled through traceable transformations.</w:t>
      </w:r>
    </w:p>
    <w:p w14:paraId="1F733F5E"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5CA9521A">
          <v:rect id="_x0000_i1136" style="width:0;height:1.5pt" o:hralign="center" o:hrstd="t" o:hr="t" fillcolor="#a0a0a0" stroked="f"/>
        </w:pict>
      </w:r>
    </w:p>
    <w:p w14:paraId="2352C19B"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69. API Architecture</w:t>
      </w:r>
    </w:p>
    <w:p w14:paraId="38DA239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The System05 API Architecture enables authorized software and hardware systems to discover, read, configure, monitor, and interact with interfaces and Cartridges.</w:t>
      </w:r>
    </w:p>
    <w:p w14:paraId="239407E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APIs shall be organized by responsibility rather than exposing unrestricted internal access.</w:t>
      </w:r>
    </w:p>
    <w:p w14:paraId="00FF538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Expected API categories include:</w:t>
      </w:r>
    </w:p>
    <w:p w14:paraId="5E332CA4"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Identity API;</w:t>
      </w:r>
    </w:p>
    <w:p w14:paraId="6C4472EF"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Registry API;</w:t>
      </w:r>
    </w:p>
    <w:p w14:paraId="18FA1A96"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Compatibility API;</w:t>
      </w:r>
    </w:p>
    <w:p w14:paraId="4DDAA55D"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Capability API;</w:t>
      </w:r>
    </w:p>
    <w:p w14:paraId="5806B574"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Configuration API;</w:t>
      </w:r>
    </w:p>
    <w:p w14:paraId="146C06B9"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State API;</w:t>
      </w:r>
    </w:p>
    <w:p w14:paraId="0F4AAA0C"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Event API;</w:t>
      </w:r>
    </w:p>
    <w:p w14:paraId="3E6A42BC"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and Maintenance API;</w:t>
      </w:r>
    </w:p>
    <w:p w14:paraId="0D8EFEDE"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 Passport API;</w:t>
      </w:r>
    </w:p>
    <w:p w14:paraId="41D43296"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BIOS API;</w:t>
      </w:r>
    </w:p>
    <w:p w14:paraId="04A57738"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 Twin API;</w:t>
      </w:r>
    </w:p>
    <w:p w14:paraId="5ADB40D6"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Robotics API;</w:t>
      </w:r>
    </w:p>
    <w:p w14:paraId="28533300"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 and Evidence API;</w:t>
      </w:r>
    </w:p>
    <w:p w14:paraId="1AD85800" w14:textId="77777777" w:rsidR="00F928CE" w:rsidRPr="00F928CE" w:rsidRDefault="00F928CE">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Emergency Information API.</w:t>
      </w:r>
    </w:p>
    <w:p w14:paraId="78B4B909"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Every API operation shall define:</w:t>
      </w:r>
    </w:p>
    <w:p w14:paraId="482B8196"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requesting identity;</w:t>
      </w:r>
    </w:p>
    <w:p w14:paraId="48171FF3"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required authorization;</w:t>
      </w:r>
    </w:p>
    <w:p w14:paraId="3A31798E"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target resource;</w:t>
      </w:r>
    </w:p>
    <w:p w14:paraId="171112FB"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input schema;</w:t>
      </w:r>
    </w:p>
    <w:p w14:paraId="0511EB39"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output schema;</w:t>
      </w:r>
    </w:p>
    <w:p w14:paraId="1B799A7D"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units and coordinate system;</w:t>
      </w:r>
    </w:p>
    <w:p w14:paraId="23286A67"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version;</w:t>
      </w:r>
    </w:p>
    <w:p w14:paraId="6086C5B6"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validation rules;</w:t>
      </w:r>
    </w:p>
    <w:p w14:paraId="2D5BBE38"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error behavior;</w:t>
      </w:r>
    </w:p>
    <w:p w14:paraId="339D41C9"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audit requirements;</w:t>
      </w:r>
    </w:p>
    <w:p w14:paraId="32F194E3" w14:textId="77777777" w:rsidR="00F928CE" w:rsidRPr="00F928CE" w:rsidRDefault="00F928CE">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rate and timing limits where applicable.</w:t>
      </w:r>
    </w:p>
    <w:p w14:paraId="78E98C4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Read, command, configuration, safety, and administrative operations shall use separate permission levels.</w:t>
      </w:r>
    </w:p>
    <w:p w14:paraId="32B7420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APIs shall support explicit failure responses. A request shall not be treated as successful when it has been accepted for processing but not physically completed.</w:t>
      </w:r>
    </w:p>
    <w:p w14:paraId="3B6CF64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Idempotency, transaction integrity, state conflicts, retries, communication loss, and partial completion shall be addressed for operations affecting physical systems.</w:t>
      </w:r>
    </w:p>
    <w:p w14:paraId="5E303B8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Safety-critical operations may require local authorization, multi-party approval, physical presence, hardware interlock, or confirmation of resulting state.</w:t>
      </w:r>
    </w:p>
    <w:p w14:paraId="7B67DBE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API Architecture shall remain vendor-neutral. Proprietary extensions may be provided without preventing access to required standardized functions.</w:t>
      </w:r>
    </w:p>
    <w:p w14:paraId="5A6BA8B9"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 xml:space="preserve">Detailed protocols, transport mechanisms, schemas, and authentication standards remain </w:t>
      </w:r>
      <w:r w:rsidRPr="00F928CE">
        <w:rPr>
          <w:rFonts w:ascii="Times New Roman" w:eastAsia="Times New Roman" w:hAnsi="Times New Roman" w:cs="Times New Roman"/>
          <w:b/>
          <w:bCs/>
          <w:kern w:val="0"/>
          <w14:ligatures w14:val="none"/>
        </w:rPr>
        <w:t>TBD</w:t>
      </w:r>
      <w:r w:rsidRPr="00F928CE">
        <w:rPr>
          <w:rFonts w:ascii="Times New Roman" w:eastAsia="Times New Roman" w:hAnsi="Times New Roman" w:cs="Times New Roman"/>
          <w:kern w:val="0"/>
          <w14:ligatures w14:val="none"/>
        </w:rPr>
        <w:t>.</w:t>
      </w:r>
    </w:p>
    <w:p w14:paraId="6F349473"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66BF8ADB">
          <v:rect id="_x0000_i1137" style="width:0;height:1.5pt" o:hralign="center" o:hrstd="t" o:hr="t" fillcolor="#a0a0a0" stroked="f"/>
        </w:pict>
      </w:r>
    </w:p>
    <w:p w14:paraId="4F2FF869"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70. Cartridge SDK</w:t>
      </w:r>
    </w:p>
    <w:p w14:paraId="7E59BF1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Cartridge Software Development Kit shall provide manufacturers, researchers, and engineering teams with the resources necessary to design and verify System05-compatible Cartridges.</w:t>
      </w:r>
    </w:p>
    <w:p w14:paraId="5403D0B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SDK shall include, as applicable:</w:t>
      </w:r>
    </w:p>
    <w:p w14:paraId="316B82F5"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 Interface Descriptor schemas;</w:t>
      </w:r>
    </w:p>
    <w:p w14:paraId="048BAF80"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Cartridge Passport templates;</w:t>
      </w:r>
    </w:p>
    <w:p w14:paraId="7DD86157"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identity-generation tools;</w:t>
      </w:r>
    </w:p>
    <w:p w14:paraId="711B4E5F"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compatibility-validation tools;</w:t>
      </w:r>
    </w:p>
    <w:p w14:paraId="3F9A97CF"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capability-declaration templates;</w:t>
      </w:r>
    </w:p>
    <w:p w14:paraId="28BEBF6F"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state-machine libraries;</w:t>
      </w:r>
    </w:p>
    <w:p w14:paraId="38C2D9FE"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event definitions;</w:t>
      </w:r>
    </w:p>
    <w:p w14:paraId="2631C8DB"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API specifications;</w:t>
      </w:r>
    </w:p>
    <w:p w14:paraId="5EF33C65"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BIOS integration examples;</w:t>
      </w:r>
    </w:p>
    <w:p w14:paraId="3460C96E"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 Twin integration tools;</w:t>
      </w:r>
    </w:p>
    <w:p w14:paraId="001C5988"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 metadata templates;</w:t>
      </w:r>
    </w:p>
    <w:p w14:paraId="5AA35E57"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reference CAD interface geometry;</w:t>
      </w:r>
    </w:p>
    <w:p w14:paraId="486728B1"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datum and envelope models;</w:t>
      </w:r>
    </w:p>
    <w:p w14:paraId="3890E48B"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test procedures;</w:t>
      </w:r>
    </w:p>
    <w:p w14:paraId="299C84F6"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simulator or virtual test environment;</w:t>
      </w:r>
    </w:p>
    <w:p w14:paraId="74A58A62"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certification-submission templates;</w:t>
      </w:r>
    </w:p>
    <w:p w14:paraId="0DBADA93" w14:textId="77777777" w:rsidR="00F928CE" w:rsidRPr="00F928CE" w:rsidRDefault="00F928CE">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compliance checklists.</w:t>
      </w:r>
    </w:p>
    <w:p w14:paraId="545FEE6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Reference geometry shall distinguish between:</w:t>
      </w:r>
    </w:p>
    <w:p w14:paraId="7F48C2D2" w14:textId="77777777" w:rsidR="00F928CE" w:rsidRPr="00F928CE" w:rsidRDefault="00F928CE">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controlled geometry that implementations must preserve;</w:t>
      </w:r>
    </w:p>
    <w:p w14:paraId="2566EC59" w14:textId="77777777" w:rsidR="00F928CE" w:rsidRPr="00F928CE" w:rsidRDefault="00F928CE">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recommended geometry;</w:t>
      </w:r>
    </w:p>
    <w:p w14:paraId="7885E81F" w14:textId="77777777" w:rsidR="00F928CE" w:rsidRPr="00F928CE" w:rsidRDefault="00F928CE">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example geometry;</w:t>
      </w:r>
    </w:p>
    <w:p w14:paraId="4426ECA4" w14:textId="77777777" w:rsidR="00F928CE" w:rsidRPr="00F928CE" w:rsidRDefault="00F928CE">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manufacturer-controlled regions;</w:t>
      </w:r>
    </w:p>
    <w:p w14:paraId="24512154" w14:textId="77777777" w:rsidR="00F928CE" w:rsidRPr="00F928CE" w:rsidRDefault="00F928CE">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prohibited regions.</w:t>
      </w:r>
    </w:p>
    <w:p w14:paraId="57784D8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SDK validation shall assist developers but shall not itself constitute certification.</w:t>
      </w:r>
    </w:p>
    <w:p w14:paraId="3D4264B2"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The SDK should support both digital simulation and physical prototyping. Test fixtures, reference mating components, calibration artifacts, and interoperability test equipment may form part of the broader Cartridge Development Kit.</w:t>
      </w:r>
    </w:p>
    <w:p w14:paraId="371DCCC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SDK versions shall remain aligned with Interface Specification versions. A developer shall be able to determine which SDK produced or validated a particular Cartridge definition.</w:t>
      </w:r>
    </w:p>
    <w:p w14:paraId="0D46503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Security-sensitive credentials and certification keys shall not be embedded in public development examples.</w:t>
      </w:r>
    </w:p>
    <w:p w14:paraId="5D7FA72B"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5D3EE479">
          <v:rect id="_x0000_i1138" style="width:0;height:1.5pt" o:hralign="center" o:hrstd="t" o:hr="t" fillcolor="#a0a0a0" stroked="f"/>
        </w:pict>
      </w:r>
    </w:p>
    <w:p w14:paraId="053CF304"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71. Robotic Discovery</w:t>
      </w:r>
    </w:p>
    <w:p w14:paraId="0E43A47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 Discovery enables a robot or automated system to locate, identify, and interpret a Cartridge or interface before physical interaction.</w:t>
      </w:r>
    </w:p>
    <w:p w14:paraId="540A268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Discovery shall establish:</w:t>
      </w:r>
    </w:p>
    <w:p w14:paraId="2475D294"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object presence;</w:t>
      </w:r>
    </w:p>
    <w:p w14:paraId="571C4C0F"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identity;</w:t>
      </w:r>
    </w:p>
    <w:p w14:paraId="739EC28C"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object class;</w:t>
      </w:r>
    </w:p>
    <w:p w14:paraId="2C9A72AA"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approximate location;</w:t>
      </w:r>
    </w:p>
    <w:p w14:paraId="3C2DBCB3"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orientation;</w:t>
      </w:r>
    </w:p>
    <w:p w14:paraId="41ACE9CE"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target interface;</w:t>
      </w:r>
    </w:p>
    <w:p w14:paraId="21926851"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current state;</w:t>
      </w:r>
    </w:p>
    <w:p w14:paraId="08B8B529"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handling restrictions;</w:t>
      </w:r>
    </w:p>
    <w:p w14:paraId="310A8F2E" w14:textId="77777777" w:rsidR="00F928CE" w:rsidRPr="00F928CE" w:rsidRDefault="00F928CE">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authorized task.</w:t>
      </w:r>
    </w:p>
    <w:p w14:paraId="7D23B4C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 Discovery may use:</w:t>
      </w:r>
    </w:p>
    <w:p w14:paraId="5DDADA55"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Digital Twin coordinates;</w:t>
      </w:r>
    </w:p>
    <w:p w14:paraId="2FF6D6F5"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Building BIOS records;</w:t>
      </w:r>
    </w:p>
    <w:p w14:paraId="2BA133F2"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Data Matrix or visual markers;</w:t>
      </w:r>
    </w:p>
    <w:p w14:paraId="62529491"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geometric recognition;</w:t>
      </w:r>
    </w:p>
    <w:p w14:paraId="151A6DB9"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RFID or NFC;</w:t>
      </w:r>
    </w:p>
    <w:p w14:paraId="31F00D07"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wireless identity;</w:t>
      </w:r>
    </w:p>
    <w:p w14:paraId="61308F92"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depth sensing;</w:t>
      </w:r>
    </w:p>
    <w:p w14:paraId="1F00BF90"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embedded beacons;</w:t>
      </w:r>
    </w:p>
    <w:p w14:paraId="7AC1C3E3" w14:textId="77777777" w:rsidR="00F928CE" w:rsidRPr="00F928CE" w:rsidRDefault="00F928CE">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local sensor fusion.</w:t>
      </w:r>
    </w:p>
    <w:p w14:paraId="7684CDB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discovery result shall carry a confidence measure. If identity, pose, or state confidence is below the threshold required for the task, the robot shall stop, seek additional observations, or request human assistance.</w:t>
      </w:r>
    </w:p>
    <w:p w14:paraId="5FD558E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Visual similarity shall not establish identity. The robot shall verify the specific Cartridge Instance where the task affects safety, configuration, or lifecycle records.</w:t>
      </w:r>
    </w:p>
    <w:p w14:paraId="16C1356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Discovery markers shall reference the Cartridge coordinate system and functional datums. Their location, orientation, size, visibility, environmental durability, and replacement procedure shall be controlled.</w:t>
      </w:r>
    </w:p>
    <w:p w14:paraId="0D2B21F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robot shall determine whether the required approach and exclusion envelopes are clear before initiating movement.</w:t>
      </w:r>
    </w:p>
    <w:p w14:paraId="4AC3B1C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 mismatch between the Digital Twin and observed physical conditions shall generate a reconciliation event rather than silent model correction.</w:t>
      </w:r>
    </w:p>
    <w:p w14:paraId="50877149"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50CFEBE5">
          <v:rect id="_x0000_i1139" style="width:0;height:1.5pt" o:hralign="center" o:hrstd="t" o:hr="t" fillcolor="#a0a0a0" stroked="f"/>
        </w:pict>
      </w:r>
    </w:p>
    <w:p w14:paraId="7711E97D"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72. Robotic Handling</w:t>
      </w:r>
    </w:p>
    <w:p w14:paraId="053756C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 Handling governs grasping, lifting, supporting, orienting, transporting, and positioning a Cartridge.</w:t>
      </w:r>
    </w:p>
    <w:p w14:paraId="3709A9A6"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Each robot-handled Cartridge shall declare:</w:t>
      </w:r>
    </w:p>
    <w:p w14:paraId="08BE2178"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mass;</w:t>
      </w:r>
    </w:p>
    <w:p w14:paraId="0116BC1C"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center of gravity;</w:t>
      </w:r>
    </w:p>
    <w:p w14:paraId="603B2489"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inertia where required;</w:t>
      </w:r>
    </w:p>
    <w:p w14:paraId="57F5759C"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approved grasp zones;</w:t>
      </w:r>
    </w:p>
    <w:p w14:paraId="7EADBECE"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prohibited contact zones;</w:t>
      </w:r>
    </w:p>
    <w:p w14:paraId="6A7DDC92"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gripping-force limits;</w:t>
      </w:r>
    </w:p>
    <w:p w14:paraId="7983B111"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lifting orientation;</w:t>
      </w:r>
    </w:p>
    <w:p w14:paraId="4C2CC5D2"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permitted acceleration;</w:t>
      </w:r>
    </w:p>
    <w:p w14:paraId="6CADF1D0"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support requirements;</w:t>
      </w:r>
    </w:p>
    <w:p w14:paraId="6822A14F"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fragility and impact limits;</w:t>
      </w:r>
    </w:p>
    <w:p w14:paraId="13935182"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cable, hose, or tether conditions;</w:t>
      </w:r>
    </w:p>
    <w:p w14:paraId="15AA9ABB"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environmental restrictions;</w:t>
      </w:r>
    </w:p>
    <w:p w14:paraId="4CFEBBBE" w14:textId="77777777" w:rsidR="00F928CE" w:rsidRPr="00F928CE" w:rsidRDefault="00F928CE">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human exclusion zone.</w:t>
      </w:r>
    </w:p>
    <w:p w14:paraId="6375509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Grasp features shall be related to the Cartridge body or verified load-carrying structure. Protective shells shall not be used as lifting points unless designed for that load.</w:t>
      </w:r>
    </w:p>
    <w:p w14:paraId="26A2D37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Robotic handling shall not damage:</w:t>
      </w:r>
    </w:p>
    <w:p w14:paraId="4F97E8DA"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controlled datums;</w:t>
      </w:r>
    </w:p>
    <w:p w14:paraId="11CCE4DD"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seals;</w:t>
      </w:r>
    </w:p>
    <w:p w14:paraId="7C74BAD0"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electrical contacts;</w:t>
      </w:r>
    </w:p>
    <w:p w14:paraId="252FB72C"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fluid ports;</w:t>
      </w:r>
    </w:p>
    <w:p w14:paraId="3292E555"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sensors;</w:t>
      </w:r>
    </w:p>
    <w:p w14:paraId="4874B942"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coatings;</w:t>
      </w:r>
    </w:p>
    <w:p w14:paraId="40F3E87A"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identification markers;</w:t>
      </w:r>
    </w:p>
    <w:p w14:paraId="682A5F71"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finishes;</w:t>
      </w:r>
    </w:p>
    <w:p w14:paraId="3C9C6B0F" w14:textId="77777777" w:rsidR="00F928CE" w:rsidRPr="00F928CE" w:rsidRDefault="00F928CE">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primary load-transfer features.</w:t>
      </w:r>
    </w:p>
    <w:p w14:paraId="57C405B3"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robot shall verify secure grasp before lifting. Where dropping could create significant harm, secondary retention or load monitoring shall be provided.</w:t>
      </w:r>
    </w:p>
    <w:p w14:paraId="161B8969"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Handling paths shall account for the actual Cartridge envelope, tool geometry, uncertainty, deflection, surrounding construction, and temporary site conditions.</w:t>
      </w:r>
    </w:p>
    <w:p w14:paraId="39732B6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If the Cartridge center of gravity can change because of retained fluid, movable equipment, configuration, or installed subcomponents, the current condition shall be declared or measured.</w:t>
      </w:r>
    </w:p>
    <w:p w14:paraId="1254F95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 xml:space="preserve">Standard grasp interfaces, mass classes, and handling-test procedures remain </w:t>
      </w:r>
      <w:r w:rsidRPr="00F928CE">
        <w:rPr>
          <w:rFonts w:ascii="Times New Roman" w:eastAsia="Times New Roman" w:hAnsi="Times New Roman" w:cs="Times New Roman"/>
          <w:b/>
          <w:bCs/>
          <w:kern w:val="0"/>
          <w14:ligatures w14:val="none"/>
        </w:rPr>
        <w:t>TBD</w:t>
      </w:r>
      <w:r w:rsidRPr="00F928CE">
        <w:rPr>
          <w:rFonts w:ascii="Times New Roman" w:eastAsia="Times New Roman" w:hAnsi="Times New Roman" w:cs="Times New Roman"/>
          <w:kern w:val="0"/>
          <w14:ligatures w14:val="none"/>
        </w:rPr>
        <w:t>.</w:t>
      </w:r>
    </w:p>
    <w:p w14:paraId="60EE6029"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53998648">
          <v:rect id="_x0000_i1140" style="width:0;height:1.5pt" o:hralign="center" o:hrstd="t" o:hr="t" fillcolor="#a0a0a0" stroked="f"/>
        </w:pict>
      </w:r>
    </w:p>
    <w:p w14:paraId="33EBF1C4"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73. Automated Installation</w:t>
      </w:r>
    </w:p>
    <w:p w14:paraId="7DA6C31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Automated Installation applies the Interface Protocol through robotic or machine-controlled execution.</w:t>
      </w:r>
    </w:p>
    <w:p w14:paraId="01984AB7"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automated system shall receive an authorized installation task containing:</w:t>
      </w:r>
    </w:p>
    <w:p w14:paraId="4A7708D9"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Cartridge and host identities;</w:t>
      </w:r>
    </w:p>
    <w:p w14:paraId="539B59C7"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intended location;</w:t>
      </w:r>
    </w:p>
    <w:p w14:paraId="09D010A5"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applicable interface and Profile;</w:t>
      </w:r>
    </w:p>
    <w:p w14:paraId="0E1B4C42"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target pose;</w:t>
      </w:r>
    </w:p>
    <w:p w14:paraId="484929F0"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approach path;</w:t>
      </w:r>
    </w:p>
    <w:p w14:paraId="39DAAB3D"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handling parameters;</w:t>
      </w:r>
    </w:p>
    <w:p w14:paraId="14E80ED7"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connection sequence;</w:t>
      </w:r>
    </w:p>
    <w:p w14:paraId="258E131E"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force and torque limits;</w:t>
      </w:r>
    </w:p>
    <w:p w14:paraId="5680248A"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locking requirements;</w:t>
      </w:r>
    </w:p>
    <w:p w14:paraId="0D069648"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test requirements;</w:t>
      </w:r>
    </w:p>
    <w:p w14:paraId="50BFFAF5"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stop conditions;</w:t>
      </w:r>
    </w:p>
    <w:p w14:paraId="700B68AF" w14:textId="77777777" w:rsidR="00F928CE" w:rsidRPr="00F928CE" w:rsidRDefault="00F928CE">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recovery instructions.</w:t>
      </w:r>
    </w:p>
    <w:p w14:paraId="00BC000F"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The robot shall independently verify the observed identities before engagement.</w:t>
      </w:r>
    </w:p>
    <w:p w14:paraId="475AE3F0"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Automated installation shall monitor:</w:t>
      </w:r>
    </w:p>
    <w:p w14:paraId="04E759A4"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position and orientation;</w:t>
      </w:r>
    </w:p>
    <w:p w14:paraId="3A66934A"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approach clearance;</w:t>
      </w:r>
    </w:p>
    <w:p w14:paraId="0C2D45E4"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contact;</w:t>
      </w:r>
    </w:p>
    <w:p w14:paraId="3FDF04A9"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engagement force;</w:t>
      </w:r>
    </w:p>
    <w:p w14:paraId="69C29026"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insertion depth;</w:t>
      </w:r>
    </w:p>
    <w:p w14:paraId="6820E9F4"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seating;</w:t>
      </w:r>
    </w:p>
    <w:p w14:paraId="51BC21E9"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locking force, torque, tension, or travel;</w:t>
      </w:r>
    </w:p>
    <w:p w14:paraId="396DD38B"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secondary retention;</w:t>
      </w:r>
    </w:p>
    <w:p w14:paraId="4559448D"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tool status;</w:t>
      </w:r>
    </w:p>
    <w:p w14:paraId="0CA7B2E3"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interface response;</w:t>
      </w:r>
    </w:p>
    <w:p w14:paraId="188663E4" w14:textId="77777777" w:rsidR="00F928CE" w:rsidRPr="00F928CE" w:rsidRDefault="00F928CE">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resulting physical state.</w:t>
      </w:r>
    </w:p>
    <w:p w14:paraId="76B2E8DB"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Exceeding a defined force, torque, positional, or time limit shall stop the process. The system shall not repeatedly increase force to overcome an unidentified obstruction.</w:t>
      </w:r>
    </w:p>
    <w:p w14:paraId="489C2141"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Where utilities are integrated, the installation sequence shall preserve safe ordering among structural support, grounding, power, fluids, data, authentication, sealing, and commissioning.</w:t>
      </w:r>
    </w:p>
    <w:p w14:paraId="28B492A8"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Installation evidence shall be captured automatically and associated with the Cartridge Instance and host interface. Evidence may include:</w:t>
      </w:r>
    </w:p>
    <w:p w14:paraId="326AFAEB"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robot and tool identity;</w:t>
      </w:r>
    </w:p>
    <w:p w14:paraId="4D28D293"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calibration status;</w:t>
      </w:r>
    </w:p>
    <w:p w14:paraId="32233D00"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trajectory;</w:t>
      </w:r>
    </w:p>
    <w:p w14:paraId="0CE7FC8C"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force-displacement record;</w:t>
      </w:r>
    </w:p>
    <w:p w14:paraId="3AD04EA4"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torque-angle record;</w:t>
      </w:r>
    </w:p>
    <w:p w14:paraId="6465C3DD"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final pose;</w:t>
      </w:r>
    </w:p>
    <w:p w14:paraId="2F17F0C5"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images or scans;</w:t>
      </w:r>
    </w:p>
    <w:p w14:paraId="447C763B"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lock verification;</w:t>
      </w:r>
    </w:p>
    <w:p w14:paraId="75D085E7"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test results;</w:t>
      </w:r>
    </w:p>
    <w:p w14:paraId="5BADF244" w14:textId="77777777" w:rsidR="00F928CE" w:rsidRPr="00F928CE" w:rsidRDefault="00F928CE">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time and environmental conditions.</w:t>
      </w:r>
    </w:p>
    <w:p w14:paraId="3B340494"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Recovery procedures shall address misalignment, dropped components, tool failure, incomplete locking, communication loss, power interruption, and unexpected human entry.</w:t>
      </w:r>
    </w:p>
    <w:p w14:paraId="55A06E7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Human supervision requirements shall be defined by task risk rather than assumed unnecessary because the process is automated.</w:t>
      </w:r>
    </w:p>
    <w:p w14:paraId="06BBB19E" w14:textId="77777777" w:rsidR="00F928CE" w:rsidRPr="00F928CE" w:rsidRDefault="00F928CE" w:rsidP="00F928CE">
      <w:pPr>
        <w:spacing w:after="0"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pict w14:anchorId="43C16D0B">
          <v:rect id="_x0000_i1141" style="width:0;height:1.5pt" o:hralign="center" o:hrstd="t" o:hr="t" fillcolor="#a0a0a0" stroked="f"/>
        </w:pict>
      </w:r>
    </w:p>
    <w:p w14:paraId="6999A5B4" w14:textId="77777777" w:rsidR="00F928CE" w:rsidRPr="00F928CE" w:rsidRDefault="00F928CE" w:rsidP="00F928C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928CE">
        <w:rPr>
          <w:rFonts w:ascii="Times New Roman" w:eastAsia="Times New Roman" w:hAnsi="Times New Roman" w:cs="Times New Roman"/>
          <w:b/>
          <w:bCs/>
          <w:kern w:val="0"/>
          <w:sz w:val="36"/>
          <w:szCs w:val="36"/>
          <w14:ligatures w14:val="none"/>
        </w:rPr>
        <w:t>74. Automated Inspection</w:t>
      </w:r>
    </w:p>
    <w:p w14:paraId="4676EA2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Automated Inspection uses robots, fixed sensors, machine vision, measurement tools, or computational systems to evaluate Cartridge and interface condition.</w:t>
      </w:r>
    </w:p>
    <w:p w14:paraId="5B015BAA"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Automated inspection may verify:</w:t>
      </w:r>
    </w:p>
    <w:p w14:paraId="5E267ADF"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identity and location;</w:t>
      </w:r>
    </w:p>
    <w:p w14:paraId="0544AF5B"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installation orientation;</w:t>
      </w:r>
    </w:p>
    <w:p w14:paraId="3707F094"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alignment marks;</w:t>
      </w:r>
    </w:p>
    <w:p w14:paraId="46A53249"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lastRenderedPageBreak/>
        <w:t>seating and lock position;</w:t>
      </w:r>
    </w:p>
    <w:p w14:paraId="4A86F02A"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dimensional movement;</w:t>
      </w:r>
    </w:p>
    <w:p w14:paraId="35B84656"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fastener presence;</w:t>
      </w:r>
    </w:p>
    <w:p w14:paraId="796F2B3A"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surface damage;</w:t>
      </w:r>
    </w:p>
    <w:p w14:paraId="38DA560B"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corrosion;</w:t>
      </w:r>
    </w:p>
    <w:p w14:paraId="2B23B525"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cracking;</w:t>
      </w:r>
    </w:p>
    <w:p w14:paraId="13E91B6B"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deformation;</w:t>
      </w:r>
    </w:p>
    <w:p w14:paraId="70CD9C94"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leakage;</w:t>
      </w:r>
    </w:p>
    <w:p w14:paraId="1AFCC943"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abnormal temperature;</w:t>
      </w:r>
    </w:p>
    <w:p w14:paraId="6EC1CD9A"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vibration;</w:t>
      </w:r>
    </w:p>
    <w:p w14:paraId="1BF98AFA"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electrical condition;</w:t>
      </w:r>
    </w:p>
    <w:p w14:paraId="4F556060"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marker readability;</w:t>
      </w:r>
    </w:p>
    <w:p w14:paraId="195F2EA0"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obstruction of service access;</w:t>
      </w:r>
    </w:p>
    <w:p w14:paraId="738C6B3E" w14:textId="77777777" w:rsidR="00F928CE" w:rsidRPr="00F928CE" w:rsidRDefault="00F928CE">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mismatch with the Digital Twin.</w:t>
      </w:r>
    </w:p>
    <w:p w14:paraId="6CFB0F6C"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Every automated inspection method shall define:</w:t>
      </w:r>
    </w:p>
    <w:p w14:paraId="768BA3A2"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inspected feature;</w:t>
      </w:r>
    </w:p>
    <w:p w14:paraId="6611725D"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sensor or instrument;</w:t>
      </w:r>
    </w:p>
    <w:p w14:paraId="465D4502"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required access and viewpoint;</w:t>
      </w:r>
    </w:p>
    <w:p w14:paraId="032D34CC"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resolution;</w:t>
      </w:r>
    </w:p>
    <w:p w14:paraId="784F2C21"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accuracy and uncertainty;</w:t>
      </w:r>
    </w:p>
    <w:p w14:paraId="105CECC6"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environmental limits;</w:t>
      </w:r>
    </w:p>
    <w:p w14:paraId="57F41902"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reference baseline;</w:t>
      </w:r>
    </w:p>
    <w:p w14:paraId="4A703A97"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acceptance criteria;</w:t>
      </w:r>
    </w:p>
    <w:p w14:paraId="4E849D07"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false-positive and false-negative considerations;</w:t>
      </w:r>
    </w:p>
    <w:p w14:paraId="5088FE24"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required human review;</w:t>
      </w:r>
    </w:p>
    <w:p w14:paraId="328A9ACC" w14:textId="77777777" w:rsidR="00F928CE" w:rsidRPr="00F928CE" w:rsidRDefault="00F928CE">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evidence-retention method.</w:t>
      </w:r>
    </w:p>
    <w:p w14:paraId="0A615749"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AI-supported visual inspection shall report confidence and model version. A classification such as “no defect detected” shall not be represented as proof that no defect exists beyond the validated detection capability.</w:t>
      </w:r>
    </w:p>
    <w:p w14:paraId="535E307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Safety-critical rejection or return-to-service decisions shall require the evidence level specified for the relevant Cartridge class. Human or independent verification may remain mandatory.</w:t>
      </w:r>
    </w:p>
    <w:p w14:paraId="5F75E765"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Automated systems shall compare observations with the correct Cartridge version and installed configuration. Use of the wrong reference model shall be treated as an inspection fault.</w:t>
      </w:r>
    </w:p>
    <w:p w14:paraId="493B074D"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Inspection data shall update condition records but shall not overwrite earlier evidence. Detected change over time shall remain traceable.</w:t>
      </w:r>
    </w:p>
    <w:p w14:paraId="7893E73E" w14:textId="77777777" w:rsidR="00F928CE" w:rsidRPr="00F928CE" w:rsidRDefault="00F928CE" w:rsidP="00F928CE">
      <w:pPr>
        <w:spacing w:before="100" w:beforeAutospacing="1" w:after="100" w:afterAutospacing="1" w:line="240" w:lineRule="auto"/>
        <w:rPr>
          <w:rFonts w:ascii="Times New Roman" w:eastAsia="Times New Roman" w:hAnsi="Times New Roman" w:cs="Times New Roman"/>
          <w:kern w:val="0"/>
          <w14:ligatures w14:val="none"/>
        </w:rPr>
      </w:pPr>
      <w:r w:rsidRPr="00F928CE">
        <w:rPr>
          <w:rFonts w:ascii="Times New Roman" w:eastAsia="Times New Roman" w:hAnsi="Times New Roman" w:cs="Times New Roman"/>
          <w:kern w:val="0"/>
          <w14:ligatures w14:val="none"/>
        </w:rPr>
        <w:t>Where a robot cannot safely reach the inspection region, the interface design shall be reviewed for improved accessibility, embedded monitoring, or an approved alternative inspection method.</w:t>
      </w:r>
    </w:p>
    <w:p w14:paraId="63045E5E" w14:textId="7FEE5BC5" w:rsidR="005A4686" w:rsidRPr="005A4686" w:rsidRDefault="005A468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
    <w:p w14:paraId="054D8107" w14:textId="77777777" w:rsidR="00EC09A8" w:rsidRPr="00EC09A8" w:rsidRDefault="00EC09A8" w:rsidP="00EC09A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C09A8">
        <w:rPr>
          <w:rFonts w:ascii="Times New Roman" w:eastAsia="Times New Roman" w:hAnsi="Times New Roman" w:cs="Times New Roman"/>
          <w:b/>
          <w:bCs/>
          <w:kern w:val="36"/>
          <w:sz w:val="48"/>
          <w:szCs w:val="48"/>
          <w14:ligatures w14:val="none"/>
        </w:rPr>
        <w:lastRenderedPageBreak/>
        <w:t>PART VIII — Ecosystem &amp; Evolution</w:t>
      </w:r>
    </w:p>
    <w:p w14:paraId="095BA45E"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75. Multi-Manufacturer Ecosystem</w:t>
      </w:r>
    </w:p>
    <w:p w14:paraId="1BBD4DD1"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System05 shall support an ecosystem in which independent manufacturers can develop competing components and Cartridges while preserving compatibility through shared interfaces.</w:t>
      </w:r>
    </w:p>
    <w:p w14:paraId="485F101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No manufacturer shall be required to disclose proprietary internal designs merely to demonstrate compatibility. However, all information necessary to verify interface behavior, safety, conformance, maintenance, and lifecycle performance shall be available to the appropriate users and certification authorities.</w:t>
      </w:r>
    </w:p>
    <w:p w14:paraId="01F8E893"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Participation in the multi-manufacturer ecosystem requires:</w:t>
      </w:r>
    </w:p>
    <w:p w14:paraId="44FEF4F1"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registered manufacturer identity;</w:t>
      </w:r>
    </w:p>
    <w:p w14:paraId="04079B79"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registered Cartridge Type and Instance identities;</w:t>
      </w:r>
    </w:p>
    <w:p w14:paraId="32E413E0"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declared Interface Types and Compatibility Classes;</w:t>
      </w:r>
    </w:p>
    <w:p w14:paraId="72DB4493"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published Capability Declarations;</w:t>
      </w:r>
    </w:p>
    <w:p w14:paraId="60E2B130"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applicable test and certification evidence;</w:t>
      </w:r>
    </w:p>
    <w:p w14:paraId="73B46CF4"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controlled production processes;</w:t>
      </w:r>
    </w:p>
    <w:p w14:paraId="6BC4C9C5"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traceable materials and critical subcomponents;</w:t>
      </w:r>
    </w:p>
    <w:p w14:paraId="777D7197"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version and change management;</w:t>
      </w:r>
    </w:p>
    <w:p w14:paraId="227BA4C5"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incident and corrective-action processes;</w:t>
      </w:r>
    </w:p>
    <w:p w14:paraId="7C6CD73B"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continued access to installation and maintenance information;</w:t>
      </w:r>
    </w:p>
    <w:p w14:paraId="7689DF14" w14:textId="77777777" w:rsidR="00EC09A8" w:rsidRPr="00EC09A8" w:rsidRDefault="00EC09A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lifecycle and end-of-support policies.</w:t>
      </w:r>
    </w:p>
    <w:p w14:paraId="223FEACB"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Manufacturers shall compete through internal engineering, materials, performance, cost, durability, intelligence, appearance, manufacturing method, and additional capabilities. They shall not create artificial incompatibility by altering standardized external interfaces without authorization.</w:t>
      </w:r>
    </w:p>
    <w:p w14:paraId="091F303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Products claiming the same Compatibility Class shall be tested against controlled reference interfaces or representative products from independent manufacturers. Testing only against the manufacturer’s own mating component is insufficient where multi-manufacturer interoperability is claimed.</w:t>
      </w:r>
    </w:p>
    <w:p w14:paraId="0C893F84"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System05 shall prevent one vendor from becoming the exclusive authority over a universal interface merely because it developed an early implementation. Intellectual-property rights affecting mandatory interoperability shall be disclosed and governed through appropriate licensing and governance requirements.</w:t>
      </w:r>
    </w:p>
    <w:p w14:paraId="085671C4"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manufacturer may offer optional proprietary functions, but minimum standardized capabilities shall remain accessible without requiring unrelated proprietary services.</w:t>
      </w:r>
    </w:p>
    <w:p w14:paraId="77571243"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If a manufacturer leaves the market, installed Cartridges shall not lose their identity, documentation, compatibility records, emergency information, or basic serviceability. Critical records shall therefore be preserved through the System05 Registry or another durable authorized repository.</w:t>
      </w:r>
    </w:p>
    <w:p w14:paraId="62649F08" w14:textId="77777777" w:rsidR="00EC09A8" w:rsidRPr="00EC09A8" w:rsidRDefault="00EC09A8" w:rsidP="00EC09A8">
      <w:pPr>
        <w:spacing w:after="0"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pict w14:anchorId="0EA63E5D">
          <v:rect id="_x0000_i1161" style="width:0;height:1.5pt" o:hralign="center" o:hrstd="t" o:hr="t" fillcolor="#a0a0a0" stroked="f"/>
        </w:pict>
      </w:r>
    </w:p>
    <w:p w14:paraId="4935D823"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76. Cartridge Marketplace</w:t>
      </w:r>
    </w:p>
    <w:p w14:paraId="31B19593"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System05 Cartridge Marketplace shall provide a structured environment for discovering, comparing, selecting, procuring, supporting, and replacing compatible Cartridges.</w:t>
      </w:r>
    </w:p>
    <w:p w14:paraId="04C40099"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Marketplace listing shall be connected to authoritative Registry information. A listing shall identify:</w:t>
      </w:r>
    </w:p>
    <w:p w14:paraId="6E57990A"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manufacturer;</w:t>
      </w:r>
    </w:p>
    <w:p w14:paraId="3196FBF6"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Cartridge Type ID;</w:t>
      </w:r>
    </w:p>
    <w:p w14:paraId="084CD26E"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current version;</w:t>
      </w:r>
    </w:p>
    <w:p w14:paraId="06317312"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function and classification;</w:t>
      </w:r>
    </w:p>
    <w:p w14:paraId="32183A5A"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compatible interface families;</w:t>
      </w:r>
    </w:p>
    <w:p w14:paraId="66836D1A"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Compatibility Classes;</w:t>
      </w:r>
    </w:p>
    <w:p w14:paraId="5AFD798D"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applicable Interface and Regional Profiles;</w:t>
      </w:r>
    </w:p>
    <w:p w14:paraId="492D00C5"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capacity and operating limits;</w:t>
      </w:r>
    </w:p>
    <w:p w14:paraId="5E836AA5"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required host capabilities;</w:t>
      </w:r>
    </w:p>
    <w:p w14:paraId="729F170D"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certification status;</w:t>
      </w:r>
    </w:p>
    <w:p w14:paraId="5C444921"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supported regions;</w:t>
      </w:r>
    </w:p>
    <w:p w14:paraId="42B6571F"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installation requirements;</w:t>
      </w:r>
    </w:p>
    <w:p w14:paraId="68391BD2"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maintenance requirements;</w:t>
      </w:r>
    </w:p>
    <w:p w14:paraId="71ED4624"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expected service life;</w:t>
      </w:r>
    </w:p>
    <w:p w14:paraId="36A8C0C6"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software-support period;</w:t>
      </w:r>
    </w:p>
    <w:p w14:paraId="02F842C7"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warranty and support information;</w:t>
      </w:r>
    </w:p>
    <w:p w14:paraId="09266D6A"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price and availability where applicable;</w:t>
      </w:r>
    </w:p>
    <w:p w14:paraId="224039ED" w14:textId="77777777" w:rsidR="00EC09A8" w:rsidRPr="00EC09A8" w:rsidRDefault="00EC09A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known restrictions.</w:t>
      </w:r>
    </w:p>
    <w:p w14:paraId="14FB0F55"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Search and comparison shall use engineering attributes rather than marketing categories alone. A user should be able to filter products by interface geometry, capacity, region, voltage, fluid class, environmental exposure, safety level, robotic readiness, certification, and lifecycle requirements.</w:t>
      </w:r>
    </w:p>
    <w:p w14:paraId="7E87FD17"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Marketplace shall distinguish among:</w:t>
      </w:r>
    </w:p>
    <w:p w14:paraId="42054F4F"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certified production products;</w:t>
      </w:r>
    </w:p>
    <w:p w14:paraId="60C053CD"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conditionally approved products;</w:t>
      </w:r>
    </w:p>
    <w:p w14:paraId="4D5BD1F6"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prototypes;</w:t>
      </w:r>
    </w:p>
    <w:p w14:paraId="5692B92F"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experimental products;</w:t>
      </w:r>
    </w:p>
    <w:p w14:paraId="55D732B7"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refurbished products;</w:t>
      </w:r>
    </w:p>
    <w:p w14:paraId="3BC16CE0"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legacy adapters;</w:t>
      </w:r>
    </w:p>
    <w:p w14:paraId="067A916A"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discontinued products;</w:t>
      </w:r>
    </w:p>
    <w:p w14:paraId="2729404A" w14:textId="77777777" w:rsidR="00EC09A8" w:rsidRPr="00EC09A8" w:rsidRDefault="00EC09A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withdrawn or recalled products.</w:t>
      </w:r>
    </w:p>
    <w:p w14:paraId="749413DF"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Marketplace availability shall not itself constitute engineering approval for a specific building. Final selection shall require project-level compatibility verification.</w:t>
      </w:r>
    </w:p>
    <w:p w14:paraId="6FCB4CAB"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User ratings shall not replace technical evidence. Installation quality, support, reliability, and service experience may be reported, but verified incidents and engineering evidence shall remain distinct from subjective reviews.</w:t>
      </w:r>
    </w:p>
    <w:p w14:paraId="6549234C"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Marketplace shall display deprecation, certification suspension, recall, and end-of-support notices prominently.</w:t>
      </w:r>
    </w:p>
    <w:p w14:paraId="41DBF918"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Manufacturers shall not be permitted to purchase or manipulate technical compatibility status. Sponsored visibility, if allowed, shall remain visibly separate from certification and engineering ranking.</w:t>
      </w:r>
    </w:p>
    <w:p w14:paraId="2EEFE96F" w14:textId="77777777" w:rsidR="00EC09A8" w:rsidRPr="00EC09A8" w:rsidRDefault="00EC09A8" w:rsidP="00EC09A8">
      <w:pPr>
        <w:spacing w:after="0"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pict w14:anchorId="1AB329DD">
          <v:rect id="_x0000_i1162" style="width:0;height:1.5pt" o:hralign="center" o:hrstd="t" o:hr="t" fillcolor="#a0a0a0" stroked="f"/>
        </w:pict>
      </w:r>
    </w:p>
    <w:p w14:paraId="44DB0763"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77. Third-Party Development</w:t>
      </w:r>
    </w:p>
    <w:p w14:paraId="21B7466C"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Third parties—including manufacturers, universities, research institutions, software developers, engineering firms, local fabricators, and independent inventors—may develop System05-compatible interfaces and Cartridges.</w:t>
      </w:r>
    </w:p>
    <w:p w14:paraId="0F154E77"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Third-party developers shall receive access to:</w:t>
      </w:r>
    </w:p>
    <w:p w14:paraId="3F6FEBAB"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published specifications;</w:t>
      </w:r>
    </w:p>
    <w:p w14:paraId="43B0E10D"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controlled reference geometry;</w:t>
      </w:r>
    </w:p>
    <w:p w14:paraId="73B69912"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Digital Interface Descriptor schemas;</w:t>
      </w:r>
    </w:p>
    <w:p w14:paraId="3F1B3037"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Cartridge SDK resources;</w:t>
      </w:r>
    </w:p>
    <w:p w14:paraId="11157E62"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test requirements;</w:t>
      </w:r>
    </w:p>
    <w:p w14:paraId="009E2543"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reference mating components;</w:t>
      </w:r>
    </w:p>
    <w:p w14:paraId="4E081C88"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compatibility tools;</w:t>
      </w:r>
    </w:p>
    <w:p w14:paraId="283B7928"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certification procedures;</w:t>
      </w:r>
    </w:p>
    <w:p w14:paraId="0CA3BA1E" w14:textId="77777777" w:rsidR="00EC09A8" w:rsidRPr="00EC09A8" w:rsidRDefault="00EC09A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governance-submission procedures.</w:t>
      </w:r>
    </w:p>
    <w:p w14:paraId="0027C86D"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third-party product shall be evaluated against the same applicable requirements as a first-party or reference implementation.</w:t>
      </w:r>
    </w:p>
    <w:p w14:paraId="1140A191"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Development shall progress through defined maturity states:</w:t>
      </w:r>
    </w:p>
    <w:p w14:paraId="7782F258"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concept;</w:t>
      </w:r>
    </w:p>
    <w:p w14:paraId="75980ACA"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preliminary engineering;</w:t>
      </w:r>
    </w:p>
    <w:p w14:paraId="64E2DE4B"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simulated design;</w:t>
      </w:r>
    </w:p>
    <w:p w14:paraId="6E76C746"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physical prototype;</w:t>
      </w:r>
    </w:p>
    <w:p w14:paraId="5DC7B513"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laboratory test article;</w:t>
      </w:r>
    </w:p>
    <w:p w14:paraId="517A826D"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interoperability candidate;</w:t>
      </w:r>
    </w:p>
    <w:p w14:paraId="63EA7858"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pilot installation;</w:t>
      </w:r>
    </w:p>
    <w:p w14:paraId="3517C5A0"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certified production design;</w:t>
      </w:r>
    </w:p>
    <w:p w14:paraId="6C05560D"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monitored field deployment;</w:t>
      </w:r>
    </w:p>
    <w:p w14:paraId="23C32324" w14:textId="77777777" w:rsidR="00EC09A8" w:rsidRPr="00EC09A8" w:rsidRDefault="00EC09A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mature product.</w:t>
      </w:r>
    </w:p>
    <w:p w14:paraId="1027DDA5"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maturity state shall remain visible. A prototype shall not be represented as a certified product.</w:t>
      </w:r>
    </w:p>
    <w:p w14:paraId="646EB3F1"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Third-party extensions may introduce new capabilities through reserved or extensible portions of an interface. They shall not:</w:t>
      </w:r>
    </w:p>
    <w:p w14:paraId="05FA1CD1" w14:textId="77777777" w:rsidR="00EC09A8" w:rsidRPr="00EC09A8" w:rsidRDefault="00EC09A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modify controlled geometry without approval;</w:t>
      </w:r>
    </w:p>
    <w:p w14:paraId="67301F7E" w14:textId="77777777" w:rsidR="00EC09A8" w:rsidRPr="00EC09A8" w:rsidRDefault="00EC09A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interfere with mandatory capabilities;</w:t>
      </w:r>
    </w:p>
    <w:p w14:paraId="3C350D00" w14:textId="77777777" w:rsidR="00EC09A8" w:rsidRPr="00EC09A8" w:rsidRDefault="00EC09A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create unsafe state transitions;</w:t>
      </w:r>
    </w:p>
    <w:p w14:paraId="5A4085E0" w14:textId="77777777" w:rsidR="00EC09A8" w:rsidRPr="00EC09A8" w:rsidRDefault="00EC09A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conceal required data;</w:t>
      </w:r>
    </w:p>
    <w:p w14:paraId="785CCA26" w14:textId="77777777" w:rsidR="00EC09A8" w:rsidRPr="00EC09A8" w:rsidRDefault="00EC09A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bypass authentication;</w:t>
      </w:r>
    </w:p>
    <w:p w14:paraId="1AC4039A" w14:textId="77777777" w:rsidR="00EC09A8" w:rsidRPr="00EC09A8" w:rsidRDefault="00EC09A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falsely claim certification;</w:t>
      </w:r>
    </w:p>
    <w:p w14:paraId="6CCADEB8" w14:textId="77777777" w:rsidR="00EC09A8" w:rsidRPr="00EC09A8" w:rsidRDefault="00EC09A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prevent ordinary service by other manufacturers.</w:t>
      </w:r>
    </w:p>
    <w:p w14:paraId="3DCF2664"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third party proposing changes to a universal interface shall submit the change through Interface Governance rather than creating an incompatible variant under the existing identity.</w:t>
      </w:r>
    </w:p>
    <w:p w14:paraId="4F009362"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Regional developers shall be able to design member-specific or material-specific Cartridges while maintaining the universal external interface. This capability is central to global adaptation and local manufacturing.</w:t>
      </w:r>
    </w:p>
    <w:p w14:paraId="6422F443" w14:textId="77777777" w:rsidR="00EC09A8" w:rsidRPr="00EC09A8" w:rsidRDefault="00EC09A8" w:rsidP="00EC09A8">
      <w:pPr>
        <w:spacing w:after="0"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pict w14:anchorId="6659BFFA">
          <v:rect id="_x0000_i1163" style="width:0;height:1.5pt" o:hralign="center" o:hrstd="t" o:hr="t" fillcolor="#a0a0a0" stroked="f"/>
        </w:pict>
      </w:r>
    </w:p>
    <w:p w14:paraId="2C018A21"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78. Legacy Adapters</w:t>
      </w:r>
    </w:p>
    <w:p w14:paraId="521CDB05"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Legacy Adapter connects an existing non-System05 product, building system, utility, or structural component to a System05 interface.</w:t>
      </w:r>
    </w:p>
    <w:p w14:paraId="380B302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Legacy Adapters support:</w:t>
      </w:r>
    </w:p>
    <w:p w14:paraId="2042F9C6" w14:textId="77777777" w:rsidR="00EC09A8" w:rsidRPr="00EC09A8" w:rsidRDefault="00EC09A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renovation;</w:t>
      </w:r>
    </w:p>
    <w:p w14:paraId="4474DDD9" w14:textId="77777777" w:rsidR="00EC09A8" w:rsidRPr="00EC09A8" w:rsidRDefault="00EC09A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phased adoption;</w:t>
      </w:r>
    </w:p>
    <w:p w14:paraId="526F9B28" w14:textId="77777777" w:rsidR="00EC09A8" w:rsidRPr="00EC09A8" w:rsidRDefault="00EC09A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retrofit;</w:t>
      </w:r>
    </w:p>
    <w:p w14:paraId="1EA038C2" w14:textId="77777777" w:rsidR="00EC09A8" w:rsidRPr="00EC09A8" w:rsidRDefault="00EC09A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temporary transition;</w:t>
      </w:r>
    </w:p>
    <w:p w14:paraId="03AE1B2F" w14:textId="77777777" w:rsidR="00EC09A8" w:rsidRPr="00EC09A8" w:rsidRDefault="00EC09A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continued use of serviceable existing equipment;</w:t>
      </w:r>
    </w:p>
    <w:p w14:paraId="49559019" w14:textId="77777777" w:rsidR="00EC09A8" w:rsidRPr="00EC09A8" w:rsidRDefault="00EC09A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integration with regional construction systems;</w:t>
      </w:r>
    </w:p>
    <w:p w14:paraId="7285E77F" w14:textId="77777777" w:rsidR="00EC09A8" w:rsidRPr="00EC09A8" w:rsidRDefault="00EC09A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avoidance of unnecessary demolition.</w:t>
      </w:r>
    </w:p>
    <w:p w14:paraId="160ED9DE"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A Legacy Adapter shall be treated as an engineered Cartridge with at least two separately defined interfaces:</w:t>
      </w:r>
    </w:p>
    <w:p w14:paraId="52C8CE52" w14:textId="77777777" w:rsidR="00EC09A8" w:rsidRPr="00EC09A8" w:rsidRDefault="00EC09A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System05-facing interface;</w:t>
      </w:r>
    </w:p>
    <w:p w14:paraId="7CA01439" w14:textId="77777777" w:rsidR="00EC09A8" w:rsidRPr="00EC09A8" w:rsidRDefault="00EC09A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legacy-facing interface.</w:t>
      </w:r>
    </w:p>
    <w:p w14:paraId="2434D94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adapter shall declare:</w:t>
      </w:r>
    </w:p>
    <w:p w14:paraId="1A7F408C"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exact supported legacy product or system;</w:t>
      </w:r>
    </w:p>
    <w:p w14:paraId="1EDBFB9A"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field conditions required;</w:t>
      </w:r>
    </w:p>
    <w:p w14:paraId="784FF405"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permitted dimensional variation;</w:t>
      </w:r>
    </w:p>
    <w:p w14:paraId="2E51630C"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transferred functions;</w:t>
      </w:r>
    </w:p>
    <w:p w14:paraId="03518753"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capacity limitations;</w:t>
      </w:r>
    </w:p>
    <w:p w14:paraId="69C124F6"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installation process;</w:t>
      </w:r>
    </w:p>
    <w:p w14:paraId="31B3D8D9"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inspection requirements;</w:t>
      </w:r>
    </w:p>
    <w:p w14:paraId="5B92C164"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failure behavior;</w:t>
      </w:r>
    </w:p>
    <w:p w14:paraId="2811FAE3"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maintenance access;</w:t>
      </w:r>
    </w:p>
    <w:p w14:paraId="54D29CF9"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remaining-life assumptions;</w:t>
      </w:r>
    </w:p>
    <w:p w14:paraId="2EDCD360" w14:textId="77777777" w:rsidR="00EC09A8" w:rsidRPr="00EC09A8" w:rsidRDefault="00EC09A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effect on System05 capabilities.</w:t>
      </w:r>
    </w:p>
    <w:p w14:paraId="68A5D853"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generic claim such as “fits standard existing construction” is insufficient. The legacy side shall be defined through verified dimensions, materials, configurations, and condition limits.</w:t>
      </w:r>
    </w:p>
    <w:p w14:paraId="3D68C8CF"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Existing conditions shall be inspected before installation. Corrosion, deterioration, undocumented alteration, geometric variation, and hidden construction may prevent use of the adapter.</w:t>
      </w:r>
    </w:p>
    <w:p w14:paraId="77EC932C"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adapter shall not cause the System05-facing side to claim capabilities that the legacy system cannot support.</w:t>
      </w:r>
    </w:p>
    <w:p w14:paraId="49D7075B"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Where the legacy product lacks digital identity, the adapter may create a controlled digital representation of the connected legacy asset. This representation shall clearly indicate which information was measured, assumed, inferred, or unavailable.</w:t>
      </w:r>
    </w:p>
    <w:p w14:paraId="5941F803"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Adapters shall not become permanent substitutes for establishing an appropriate universal interface when repeated use demonstrates the need for a standardized solution.</w:t>
      </w:r>
    </w:p>
    <w:p w14:paraId="52D46FA5"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Safety-critical Legacy Adapters shall require project-specific engineering review unless a sufficiently defined legacy configuration has been tested and certified.</w:t>
      </w:r>
    </w:p>
    <w:p w14:paraId="3ACBDDA4" w14:textId="77777777" w:rsidR="00EC09A8" w:rsidRPr="00EC09A8" w:rsidRDefault="00EC09A8" w:rsidP="00EC09A8">
      <w:pPr>
        <w:spacing w:after="0"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pict w14:anchorId="1C26B89B">
          <v:rect id="_x0000_i1164" style="width:0;height:1.5pt" o:hralign="center" o:hrstd="t" o:hr="t" fillcolor="#a0a0a0" stroked="f"/>
        </w:pict>
      </w:r>
    </w:p>
    <w:p w14:paraId="3A02A81B"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79. Experimental Interfaces</w:t>
      </w:r>
    </w:p>
    <w:p w14:paraId="12F7F13F"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An Experimental Interface permits controlled investigation of concepts not yet approved for general System05 use.</w:t>
      </w:r>
    </w:p>
    <w:p w14:paraId="4CEEC4C5"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Experimental status shall be used when:</w:t>
      </w:r>
    </w:p>
    <w:p w14:paraId="7EFF8CF5" w14:textId="77777777" w:rsidR="00EC09A8" w:rsidRPr="00EC09A8" w:rsidRDefault="00EC09A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geometry is not finalized;</w:t>
      </w:r>
    </w:p>
    <w:p w14:paraId="2CCF9994" w14:textId="77777777" w:rsidR="00EC09A8" w:rsidRPr="00EC09A8" w:rsidRDefault="00EC09A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evidence is incomplete;</w:t>
      </w:r>
    </w:p>
    <w:p w14:paraId="33437EEF" w14:textId="77777777" w:rsidR="00EC09A8" w:rsidRPr="00EC09A8" w:rsidRDefault="00EC09A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materials or mechanisms are novel;</w:t>
      </w:r>
    </w:p>
    <w:p w14:paraId="3F696B32" w14:textId="77777777" w:rsidR="00EC09A8" w:rsidRPr="00EC09A8" w:rsidRDefault="00EC09A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interoperability has not been demonstrated;</w:t>
      </w:r>
    </w:p>
    <w:p w14:paraId="4A4224DF" w14:textId="77777777" w:rsidR="00EC09A8" w:rsidRPr="00EC09A8" w:rsidRDefault="00EC09A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lifecycle behavior is unknown;</w:t>
      </w:r>
    </w:p>
    <w:p w14:paraId="668D5254" w14:textId="77777777" w:rsidR="00EC09A8" w:rsidRPr="00EC09A8" w:rsidRDefault="00EC09A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software or robotic integration is under development;</w:t>
      </w:r>
    </w:p>
    <w:p w14:paraId="569C601E" w14:textId="77777777" w:rsidR="00EC09A8" w:rsidRPr="00EC09A8" w:rsidRDefault="00EC09A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safety limitations prevent unrestricted deployment.</w:t>
      </w:r>
    </w:p>
    <w:p w14:paraId="4820458D"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Every Experimental Interface shall have a distinct identity that cannot be confused with a production interface.</w:t>
      </w:r>
    </w:p>
    <w:p w14:paraId="19190638"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Its documentation shall identify:</w:t>
      </w:r>
    </w:p>
    <w:p w14:paraId="70105D92"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research objective;</w:t>
      </w:r>
    </w:p>
    <w:p w14:paraId="3EE291F7"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responsible organization;</w:t>
      </w:r>
    </w:p>
    <w:p w14:paraId="1506882D"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experimental configuration;</w:t>
      </w:r>
    </w:p>
    <w:p w14:paraId="36A2D8DA"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known assumptions;</w:t>
      </w:r>
    </w:p>
    <w:p w14:paraId="2065E702"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unverified claims;</w:t>
      </w:r>
    </w:p>
    <w:p w14:paraId="005BF9F8"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hazards and limitations;</w:t>
      </w:r>
    </w:p>
    <w:p w14:paraId="63914215"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permitted installation locations;</w:t>
      </w:r>
    </w:p>
    <w:p w14:paraId="56A1192A"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monitoring requirements;</w:t>
      </w:r>
    </w:p>
    <w:p w14:paraId="7D4F39F2"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inspection schedule;</w:t>
      </w:r>
    </w:p>
    <w:p w14:paraId="636EE303"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operating period;</w:t>
      </w:r>
    </w:p>
    <w:p w14:paraId="3007CBB9"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stop criteria;</w:t>
      </w:r>
    </w:p>
    <w:p w14:paraId="361F45AF"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emergency procedure;</w:t>
      </w:r>
    </w:p>
    <w:p w14:paraId="68C11D5E" w14:textId="77777777" w:rsidR="00EC09A8" w:rsidRPr="00EC09A8" w:rsidRDefault="00EC09A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removal or transition plan.</w:t>
      </w:r>
    </w:p>
    <w:p w14:paraId="5390945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Experimental Interfaces shall not be installed in occupied or safety-critical applications unless authorized through an appropriate risk review and regulatory process.</w:t>
      </w:r>
    </w:p>
    <w:p w14:paraId="6C97846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Physical keying or access control may be required to prevent production Cartridges from being connected to an experimental interface.</w:t>
      </w:r>
    </w:p>
    <w:p w14:paraId="0BBE4E9D"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All experimental failures, unexpected behavior, modifications, and negative results shall be recorded. Unsuccessful evidence is necessary for responsible platform evolution and shall not be selectively removed.</w:t>
      </w:r>
    </w:p>
    <w:p w14:paraId="1EDA9AB4"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Progression from experimental to production status shall require:</w:t>
      </w:r>
    </w:p>
    <w:p w14:paraId="436DB1AC"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stabilized interface definition;</w:t>
      </w:r>
    </w:p>
    <w:p w14:paraId="6245FBDC"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resolved failure modes;</w:t>
      </w:r>
    </w:p>
    <w:p w14:paraId="31DC01BC"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complete technical documentation;</w:t>
      </w:r>
    </w:p>
    <w:p w14:paraId="603B68D4"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required analysis and testing;</w:t>
      </w:r>
    </w:p>
    <w:p w14:paraId="62317D8E"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interoperability demonstration;</w:t>
      </w:r>
    </w:p>
    <w:p w14:paraId="1FAAAA0C"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production-control plan;</w:t>
      </w:r>
    </w:p>
    <w:p w14:paraId="714A52B1"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certification where required;</w:t>
      </w:r>
    </w:p>
    <w:p w14:paraId="4B534351" w14:textId="77777777" w:rsidR="00EC09A8" w:rsidRPr="00EC09A8" w:rsidRDefault="00EC09A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governance approval.</w:t>
      </w:r>
    </w:p>
    <w:p w14:paraId="544A4D5F"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An experimental interface shall not automatically become part of System05 because it has been publicly demonstrated or used in a pilot project.</w:t>
      </w:r>
    </w:p>
    <w:p w14:paraId="41871246" w14:textId="77777777" w:rsidR="00EC09A8" w:rsidRPr="00EC09A8" w:rsidRDefault="00EC09A8" w:rsidP="00EC09A8">
      <w:pPr>
        <w:spacing w:after="0"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pict w14:anchorId="1484E389">
          <v:rect id="_x0000_i1165" style="width:0;height:1.5pt" o:hralign="center" o:hrstd="t" o:hr="t" fillcolor="#a0a0a0" stroked="f"/>
        </w:pict>
      </w:r>
    </w:p>
    <w:p w14:paraId="75D4DC52"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80. Interface Governance</w:t>
      </w:r>
    </w:p>
    <w:p w14:paraId="02152E47"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Interface Governance controls the creation, modification, approval, publication, maintenance, and retirement of System05 interface standards.</w:t>
      </w:r>
    </w:p>
    <w:p w14:paraId="019D1045"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Governance shall protect:</w:t>
      </w:r>
    </w:p>
    <w:p w14:paraId="0185DC92"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safety;</w:t>
      </w:r>
    </w:p>
    <w:p w14:paraId="076B8BAD"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technical coherence;</w:t>
      </w:r>
    </w:p>
    <w:p w14:paraId="43DA2CDE"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openness;</w:t>
      </w:r>
    </w:p>
    <w:p w14:paraId="23F81573"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manufacturer neutrality;</w:t>
      </w:r>
    </w:p>
    <w:p w14:paraId="7F5BAFCB"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backward compatibility;</w:t>
      </w:r>
    </w:p>
    <w:p w14:paraId="7B7408D6"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regional adaptability;</w:t>
      </w:r>
    </w:p>
    <w:p w14:paraId="2D83F0F4"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lifecycle value;</w:t>
      </w:r>
    </w:p>
    <w:p w14:paraId="39BF9A2E" w14:textId="77777777" w:rsidR="00EC09A8" w:rsidRPr="00EC09A8" w:rsidRDefault="00EC09A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evidence-based evolution.</w:t>
      </w:r>
    </w:p>
    <w:p w14:paraId="068AB2E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governance structure shall include responsibilities for:</w:t>
      </w:r>
    </w:p>
    <w:p w14:paraId="11FCFEE3"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constitutional consistency;</w:t>
      </w:r>
    </w:p>
    <w:p w14:paraId="31CB1731"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technical interface review;</w:t>
      </w:r>
    </w:p>
    <w:p w14:paraId="57458CA4"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structural and multi-domain safety;</w:t>
      </w:r>
    </w:p>
    <w:p w14:paraId="22314141"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digital architecture;</w:t>
      </w:r>
    </w:p>
    <w:p w14:paraId="56A10DA3"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cybersecurity;</w:t>
      </w:r>
    </w:p>
    <w:p w14:paraId="7B951ACD"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robotics;</w:t>
      </w:r>
    </w:p>
    <w:p w14:paraId="22321C97"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regional adaptation;</w:t>
      </w:r>
    </w:p>
    <w:p w14:paraId="777F98E8"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testing and certification;</w:t>
      </w:r>
    </w:p>
    <w:p w14:paraId="7519E421"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lifecycle and sustainability;</w:t>
      </w:r>
    </w:p>
    <w:p w14:paraId="7D51BCE5" w14:textId="77777777" w:rsidR="00EC09A8" w:rsidRPr="00EC09A8" w:rsidRDefault="00EC09A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public documentation.</w:t>
      </w:r>
    </w:p>
    <w:p w14:paraId="43C8A79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proposed interface or revision shall progress through:</w:t>
      </w:r>
    </w:p>
    <w:p w14:paraId="03D1EBDB"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problem statement;</w:t>
      </w:r>
    </w:p>
    <w:p w14:paraId="2751D32D"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use-case definition;</w:t>
      </w:r>
    </w:p>
    <w:p w14:paraId="091F3C0B"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stakeholder and dependency analysis;</w:t>
      </w:r>
    </w:p>
    <w:p w14:paraId="0E4F2B8B"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preliminary architecture;</w:t>
      </w:r>
    </w:p>
    <w:p w14:paraId="0E463A28"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public or authorized technical proposal;</w:t>
      </w:r>
    </w:p>
    <w:p w14:paraId="3731CF06"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risk and failure analysis;</w:t>
      </w:r>
    </w:p>
    <w:p w14:paraId="0CDFDF64"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reference design;</w:t>
      </w:r>
    </w:p>
    <w:p w14:paraId="0389BA60"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prototype;</w:t>
      </w:r>
    </w:p>
    <w:p w14:paraId="55BFAD72"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testing;</w:t>
      </w:r>
    </w:p>
    <w:p w14:paraId="356DCD93"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multi-manufacturer interoperability review;</w:t>
      </w:r>
    </w:p>
    <w:p w14:paraId="50744E1A"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regional applicability review;</w:t>
      </w:r>
    </w:p>
    <w:p w14:paraId="18E52326"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draft specification;</w:t>
      </w:r>
    </w:p>
    <w:p w14:paraId="29822B45"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controlled pilot;</w:t>
      </w:r>
    </w:p>
    <w:p w14:paraId="01C2ADF8"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approval;</w:t>
      </w:r>
    </w:p>
    <w:p w14:paraId="2498A38A"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publication;</w:t>
      </w:r>
    </w:p>
    <w:p w14:paraId="0EC6B191" w14:textId="77777777" w:rsidR="00EC09A8" w:rsidRPr="00EC09A8" w:rsidRDefault="00EC09A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continuing monitoring.</w:t>
      </w:r>
    </w:p>
    <w:p w14:paraId="7796B647"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Every major decision shall record:</w:t>
      </w:r>
    </w:p>
    <w:p w14:paraId="6BDBC13E"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proposal;</w:t>
      </w:r>
    </w:p>
    <w:p w14:paraId="689166AD"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technical rationale;</w:t>
      </w:r>
    </w:p>
    <w:p w14:paraId="2D1CDE21"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alternatives considered;</w:t>
      </w:r>
    </w:p>
    <w:p w14:paraId="47826550"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evidence;</w:t>
      </w:r>
    </w:p>
    <w:p w14:paraId="70759948"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risks;</w:t>
      </w:r>
    </w:p>
    <w:p w14:paraId="6A865C95"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affected components;</w:t>
      </w:r>
    </w:p>
    <w:p w14:paraId="3F9AC307"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compatibility impact;</w:t>
      </w:r>
    </w:p>
    <w:p w14:paraId="2F38C9E5"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cost and manufacturing impact;</w:t>
      </w:r>
    </w:p>
    <w:p w14:paraId="30A634AD"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comments and objections;</w:t>
      </w:r>
    </w:p>
    <w:p w14:paraId="733FAC8F" w14:textId="77777777" w:rsidR="00EC09A8" w:rsidRPr="00EC09A8" w:rsidRDefault="00EC09A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approving authority.</w:t>
      </w:r>
    </w:p>
    <w:p w14:paraId="6CCBD06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No single manufacturer shall have unilateral authority to redefine a universal interface.</w:t>
      </w:r>
    </w:p>
    <w:p w14:paraId="6205D867"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Emergency changes may be issued where an existing interface creates a credible safety or security risk. Emergency changes shall identify immediate protective action, affected versions, temporary restrictions, and the schedule for full review.</w:t>
      </w:r>
    </w:p>
    <w:p w14:paraId="154BC60E"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Governance records shall remain publicly accessible to the extent permitted by security, privacy, legal, and proprietary constraints.</w:t>
      </w:r>
    </w:p>
    <w:p w14:paraId="16F9CA60" w14:textId="77777777" w:rsidR="00EC09A8" w:rsidRPr="00EC09A8" w:rsidRDefault="00EC09A8" w:rsidP="00EC09A8">
      <w:pPr>
        <w:spacing w:after="0"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pict w14:anchorId="4919AE59">
          <v:rect id="_x0000_i1166" style="width:0;height:1.5pt" o:hralign="center" o:hrstd="t" o:hr="t" fillcolor="#a0a0a0" stroked="f"/>
        </w:pict>
      </w:r>
    </w:p>
    <w:p w14:paraId="07D57CB3"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81. Evolution and Deprecation</w:t>
      </w:r>
    </w:p>
    <w:p w14:paraId="241D9EDE"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System05 interfaces shall evolve through controlled addition, revision, migration, and retirement.</w:t>
      </w:r>
    </w:p>
    <w:p w14:paraId="1F647B33"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Evolution may be required by:</w:t>
      </w:r>
    </w:p>
    <w:p w14:paraId="6CD7111E"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new engineering evidence;</w:t>
      </w:r>
    </w:p>
    <w:p w14:paraId="11B89194"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failure or incident history;</w:t>
      </w:r>
    </w:p>
    <w:p w14:paraId="70B5A0F9"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regulatory change;</w:t>
      </w:r>
    </w:p>
    <w:p w14:paraId="02ED51DE"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improved safety;</w:t>
      </w:r>
    </w:p>
    <w:p w14:paraId="656A6A38"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new materials;</w:t>
      </w:r>
    </w:p>
    <w:p w14:paraId="3E79C581"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manufacturing advancement;</w:t>
      </w:r>
    </w:p>
    <w:p w14:paraId="609ACA91"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cybersecurity risk;</w:t>
      </w:r>
    </w:p>
    <w:p w14:paraId="2D59FB50"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new robotic capability;</w:t>
      </w:r>
    </w:p>
    <w:p w14:paraId="700AEF58"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environmental requirements;</w:t>
      </w:r>
    </w:p>
    <w:p w14:paraId="6E8D0784"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insufficient performance;</w:t>
      </w:r>
    </w:p>
    <w:p w14:paraId="3366393B" w14:textId="77777777" w:rsidR="00EC09A8" w:rsidRPr="00EC09A8" w:rsidRDefault="00EC09A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market or supply-chain conditions.</w:t>
      </w:r>
    </w:p>
    <w:p w14:paraId="73AE640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preferred order of evolution is:</w:t>
      </w:r>
    </w:p>
    <w:p w14:paraId="044020FC" w14:textId="77777777" w:rsidR="00EC09A8" w:rsidRPr="00EC09A8" w:rsidRDefault="00EC09A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add optional capabilities without breaking existing compatibility;</w:t>
      </w:r>
    </w:p>
    <w:p w14:paraId="2B3E1F1E" w14:textId="77777777" w:rsidR="00EC09A8" w:rsidRPr="00EC09A8" w:rsidRDefault="00EC09A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add new Profiles;</w:t>
      </w:r>
    </w:p>
    <w:p w14:paraId="093C84E3" w14:textId="77777777" w:rsidR="00EC09A8" w:rsidRPr="00EC09A8" w:rsidRDefault="00EC09A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add certified adapters;</w:t>
      </w:r>
    </w:p>
    <w:p w14:paraId="71C2BAC6" w14:textId="77777777" w:rsidR="00EC09A8" w:rsidRPr="00EC09A8" w:rsidRDefault="00EC09A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introduce a new minor version;</w:t>
      </w:r>
    </w:p>
    <w:p w14:paraId="5684349D" w14:textId="77777777" w:rsidR="00EC09A8" w:rsidRPr="00EC09A8" w:rsidRDefault="00EC09A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introduce a new major version only where necessary;</w:t>
      </w:r>
    </w:p>
    <w:p w14:paraId="28E36073" w14:textId="77777777" w:rsidR="00EC09A8" w:rsidRPr="00EC09A8" w:rsidRDefault="00EC09A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deprecate unsafe or unsupportable versions;</w:t>
      </w:r>
    </w:p>
    <w:p w14:paraId="35F7E775" w14:textId="77777777" w:rsidR="00EC09A8" w:rsidRPr="00EC09A8" w:rsidRDefault="00EC09A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withdraw only when continued use is unacceptable.</w:t>
      </w:r>
    </w:p>
    <w:p w14:paraId="02773884"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lifecycle of an interface version may include:</w:t>
      </w:r>
    </w:p>
    <w:p w14:paraId="32BFDE98"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proposed;</w:t>
      </w:r>
    </w:p>
    <w:p w14:paraId="05CB415F"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experimental;</w:t>
      </w:r>
    </w:p>
    <w:p w14:paraId="61977CF3"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draft;</w:t>
      </w:r>
    </w:p>
    <w:p w14:paraId="0BA17343"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approved;</w:t>
      </w:r>
    </w:p>
    <w:p w14:paraId="4BCF83EB"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active;</w:t>
      </w:r>
    </w:p>
    <w:p w14:paraId="73049926"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mature;</w:t>
      </w:r>
    </w:p>
    <w:p w14:paraId="12742B49"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maintenance-only;</w:t>
      </w:r>
    </w:p>
    <w:p w14:paraId="0DAD5954"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deprecated;</w:t>
      </w:r>
    </w:p>
    <w:p w14:paraId="4E489BC5"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obsolete;</w:t>
      </w:r>
    </w:p>
    <w:p w14:paraId="528CAD81" w14:textId="77777777" w:rsidR="00EC09A8" w:rsidRPr="00EC09A8" w:rsidRDefault="00EC09A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withdrawn.</w:t>
      </w:r>
    </w:p>
    <w:p w14:paraId="79E91F0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Deprecated</w:t>
      </w:r>
      <w:r w:rsidRPr="00EC09A8">
        <w:rPr>
          <w:rFonts w:ascii="Times New Roman" w:eastAsia="Times New Roman" w:hAnsi="Times New Roman" w:cs="Times New Roman"/>
          <w:kern w:val="0"/>
          <w14:ligatures w14:val="none"/>
        </w:rPr>
        <w:t xml:space="preserve"> means that new use is discouraged and migration should begin, but defined existing use may remain supported.</w:t>
      </w:r>
    </w:p>
    <w:p w14:paraId="7F574DD7"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Obsolete</w:t>
      </w:r>
      <w:r w:rsidRPr="00EC09A8">
        <w:rPr>
          <w:rFonts w:ascii="Times New Roman" w:eastAsia="Times New Roman" w:hAnsi="Times New Roman" w:cs="Times New Roman"/>
          <w:kern w:val="0"/>
          <w14:ligatures w14:val="none"/>
        </w:rPr>
        <w:t xml:space="preserve"> means that new certified production or installation is generally prohibited, while some installed instances may remain temporarily operational under stated conditions.</w:t>
      </w:r>
    </w:p>
    <w:p w14:paraId="5352214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Withdrawn</w:t>
      </w:r>
      <w:r w:rsidRPr="00EC09A8">
        <w:rPr>
          <w:rFonts w:ascii="Times New Roman" w:eastAsia="Times New Roman" w:hAnsi="Times New Roman" w:cs="Times New Roman"/>
          <w:kern w:val="0"/>
          <w14:ligatures w14:val="none"/>
        </w:rPr>
        <w:t xml:space="preserve"> means that use is no longer authorized within the specified scope because of safety, security, evidence, or governance findings.</w:t>
      </w:r>
    </w:p>
    <w:p w14:paraId="10D3512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deprecation notice shall include:</w:t>
      </w:r>
    </w:p>
    <w:p w14:paraId="15DBF22C"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affected identities and versions;</w:t>
      </w:r>
    </w:p>
    <w:p w14:paraId="31E648A5"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reason;</w:t>
      </w:r>
    </w:p>
    <w:p w14:paraId="6A7DA06E"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known risks;</w:t>
      </w:r>
    </w:p>
    <w:p w14:paraId="70808888"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effective dates;</w:t>
      </w:r>
    </w:p>
    <w:p w14:paraId="0E02AAD1"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permitted continued-use conditions;</w:t>
      </w:r>
    </w:p>
    <w:p w14:paraId="175FCC80"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inspection or monitoring requirements;</w:t>
      </w:r>
    </w:p>
    <w:p w14:paraId="5135034C"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replacement or upgrade options;</w:t>
      </w:r>
    </w:p>
    <w:p w14:paraId="79CC484F"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adapter availability;</w:t>
      </w:r>
    </w:p>
    <w:p w14:paraId="2CFEE667"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support period;</w:t>
      </w:r>
    </w:p>
    <w:p w14:paraId="49D9BFE1" w14:textId="77777777" w:rsidR="00EC09A8" w:rsidRPr="00EC09A8" w:rsidRDefault="00EC09A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certification consequences.</w:t>
      </w:r>
    </w:p>
    <w:p w14:paraId="41A2F90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Installed buildings shall not be abandoned merely because a new interface version has been released. Migration strategies shall consider cost, safety, availability, remaining service life, and disruption.</w:t>
      </w:r>
    </w:p>
    <w:p w14:paraId="24373BCF"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Where immediate replacement is impractical, governance may authorize restricted operation, increased inspection, capacity reduction, protective adapters, or phased migration.</w:t>
      </w:r>
    </w:p>
    <w:p w14:paraId="75FE40A0"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Deprecation shall not erase documentation, Digital Passports, evidence, or historical compatibility records.</w:t>
      </w:r>
    </w:p>
    <w:p w14:paraId="36021E74" w14:textId="77777777" w:rsidR="00EC09A8" w:rsidRPr="00EC09A8" w:rsidRDefault="00EC09A8" w:rsidP="00EC09A8">
      <w:pPr>
        <w:spacing w:after="0"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pict w14:anchorId="79427348">
          <v:rect id="_x0000_i1167" style="width:0;height:1.5pt" o:hralign="center" o:hrstd="t" o:hr="t" fillcolor="#a0a0a0" stroked="f"/>
        </w:pict>
      </w:r>
    </w:p>
    <w:p w14:paraId="0A572A60" w14:textId="77777777" w:rsidR="00EC09A8" w:rsidRPr="00EC09A8" w:rsidRDefault="00EC09A8" w:rsidP="00EC09A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09A8">
        <w:rPr>
          <w:rFonts w:ascii="Times New Roman" w:eastAsia="Times New Roman" w:hAnsi="Times New Roman" w:cs="Times New Roman"/>
          <w:b/>
          <w:bCs/>
          <w:kern w:val="0"/>
          <w:sz w:val="36"/>
          <w:szCs w:val="36"/>
          <w14:ligatures w14:val="none"/>
        </w:rPr>
        <w:t>82. Final Universal Interface Model</w:t>
      </w:r>
    </w:p>
    <w:p w14:paraId="4D015D5F"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Final Universal Interface Model consolidates the physical, functional, digital, lifecycle, and governance architecture established by this document.</w:t>
      </w:r>
    </w:p>
    <w:p w14:paraId="4867DDB4"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Every System05 connection shall be represented as a controlled relationship among:</w:t>
      </w:r>
    </w:p>
    <w:p w14:paraId="53B11436"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host component;</w:t>
      </w:r>
    </w:p>
    <w:p w14:paraId="4B6142F1"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hosted or connected component;</w:t>
      </w:r>
    </w:p>
    <w:p w14:paraId="6D5203E5"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one or more defined Interface Sides;</w:t>
      </w:r>
    </w:p>
    <w:p w14:paraId="7E6C5B0E"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an Interaction Zone;</w:t>
      </w:r>
    </w:p>
    <w:p w14:paraId="1DEE1376"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an Interface Contract;</w:t>
      </w:r>
    </w:p>
    <w:p w14:paraId="516D5495"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selected Interface Profile;</w:t>
      </w:r>
    </w:p>
    <w:p w14:paraId="6A52B33D"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Compatibility Class;</w:t>
      </w:r>
    </w:p>
    <w:p w14:paraId="01B32692"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verified configuration;</w:t>
      </w:r>
    </w:p>
    <w:p w14:paraId="50DB68BC" w14:textId="77777777" w:rsidR="00EC09A8" w:rsidRPr="00EC09A8" w:rsidRDefault="00EC09A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lifecycle and state record.</w:t>
      </w:r>
    </w:p>
    <w:p w14:paraId="0C4DC8E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Every System05 Cartridge shall be represented as:</w:t>
      </w:r>
    </w:p>
    <w:p w14:paraId="1F20C672"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bounded physical assembly;</w:t>
      </w:r>
    </w:p>
    <w:p w14:paraId="4769C14E"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uniquely identified digital asset;</w:t>
      </w:r>
    </w:p>
    <w:p w14:paraId="3F29A886"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host-side interface;</w:t>
      </w:r>
    </w:p>
    <w:p w14:paraId="3C32F8B1"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one or more service-side interfaces;</w:t>
      </w:r>
    </w:p>
    <w:p w14:paraId="0A7B7A3E"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declared internal translation or functional layer;</w:t>
      </w:r>
    </w:p>
    <w:p w14:paraId="3E0D4B21"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controlled capabilities;</w:t>
      </w:r>
    </w:p>
    <w:p w14:paraId="1F080A15"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defined operating limits;</w:t>
      </w:r>
    </w:p>
    <w:p w14:paraId="127779FC"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 state machine;</w:t>
      </w:r>
    </w:p>
    <w:p w14:paraId="0C8F6E6C"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an evidence package;</w:t>
      </w:r>
    </w:p>
    <w:p w14:paraId="758BEFB6" w14:textId="77777777" w:rsidR="00EC09A8" w:rsidRPr="00EC09A8" w:rsidRDefault="00EC09A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a lifecycle plan.</w:t>
      </w:r>
    </w:p>
    <w:p w14:paraId="14780817"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complete interaction process shall follow this model:</w:t>
      </w:r>
    </w:p>
    <w:p w14:paraId="5BDB0E48"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Define</w:t>
      </w:r>
      <w:r w:rsidRPr="00EC09A8">
        <w:rPr>
          <w:rFonts w:ascii="Times New Roman" w:eastAsia="Times New Roman" w:hAnsi="Times New Roman" w:cs="Times New Roman"/>
          <w:kern w:val="0"/>
          <w14:ligatures w14:val="none"/>
        </w:rPr>
        <w:br/>
        <w:t>The interface geometry, functions, responsibilities, states, limits, and evidence requirements are established.</w:t>
      </w:r>
    </w:p>
    <w:p w14:paraId="7DBFB545"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Identify</w:t>
      </w:r>
      <w:r w:rsidRPr="00EC09A8">
        <w:rPr>
          <w:rFonts w:ascii="Times New Roman" w:eastAsia="Times New Roman" w:hAnsi="Times New Roman" w:cs="Times New Roman"/>
          <w:kern w:val="0"/>
          <w14:ligatures w14:val="none"/>
        </w:rPr>
        <w:br/>
        <w:t>Every interface and Cartridge Type and Instance receives a persistent identity.</w:t>
      </w:r>
    </w:p>
    <w:p w14:paraId="3E9A2575"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Declare</w:t>
      </w:r>
      <w:r w:rsidRPr="00EC09A8">
        <w:rPr>
          <w:rFonts w:ascii="Times New Roman" w:eastAsia="Times New Roman" w:hAnsi="Times New Roman" w:cs="Times New Roman"/>
          <w:kern w:val="0"/>
          <w14:ligatures w14:val="none"/>
        </w:rPr>
        <w:br/>
        <w:t>Each participating side publishes its capabilities, requirements, restrictions, and version.</w:t>
      </w:r>
    </w:p>
    <w:p w14:paraId="3A9BCA0D"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Discover</w:t>
      </w:r>
      <w:r w:rsidRPr="00EC09A8">
        <w:rPr>
          <w:rFonts w:ascii="Times New Roman" w:eastAsia="Times New Roman" w:hAnsi="Times New Roman" w:cs="Times New Roman"/>
          <w:kern w:val="0"/>
          <w14:ligatures w14:val="none"/>
        </w:rPr>
        <w:br/>
        <w:t>Humans, digital systems, or robots locate and recognize the intended interfaces.</w:t>
      </w:r>
    </w:p>
    <w:p w14:paraId="05A338AE"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Verify Compatibility</w:t>
      </w:r>
      <w:r w:rsidRPr="00EC09A8">
        <w:rPr>
          <w:rFonts w:ascii="Times New Roman" w:eastAsia="Times New Roman" w:hAnsi="Times New Roman" w:cs="Times New Roman"/>
          <w:kern w:val="0"/>
          <w14:ligatures w14:val="none"/>
        </w:rPr>
        <w:br/>
        <w:t>Physical, structural, electrical, fluid, thermal, digital, safety, regional, and lifecycle conditions are evaluated.</w:t>
      </w:r>
    </w:p>
    <w:p w14:paraId="61C22A86"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Align and Engage</w:t>
      </w:r>
      <w:r w:rsidRPr="00EC09A8">
        <w:rPr>
          <w:rFonts w:ascii="Times New Roman" w:eastAsia="Times New Roman" w:hAnsi="Times New Roman" w:cs="Times New Roman"/>
          <w:kern w:val="0"/>
          <w14:ligatures w14:val="none"/>
        </w:rPr>
        <w:br/>
        <w:t>Components move through the controlled approach, alignment, seating, and engagement sequence.</w:t>
      </w:r>
    </w:p>
    <w:p w14:paraId="70E6432C"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Lock and Protect</w:t>
      </w:r>
      <w:r w:rsidRPr="00EC09A8">
        <w:rPr>
          <w:rFonts w:ascii="Times New Roman" w:eastAsia="Times New Roman" w:hAnsi="Times New Roman" w:cs="Times New Roman"/>
          <w:kern w:val="0"/>
          <w14:ligatures w14:val="none"/>
        </w:rPr>
        <w:br/>
        <w:t>Retention, sealing, grounding, isolation, and required protective functions are completed.</w:t>
      </w:r>
    </w:p>
    <w:p w14:paraId="4CABEFC9"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Commission</w:t>
      </w:r>
      <w:r w:rsidRPr="00EC09A8">
        <w:rPr>
          <w:rFonts w:ascii="Times New Roman" w:eastAsia="Times New Roman" w:hAnsi="Times New Roman" w:cs="Times New Roman"/>
          <w:kern w:val="0"/>
          <w14:ligatures w14:val="none"/>
        </w:rPr>
        <w:br/>
        <w:t>The installed configuration is tested, negotiated, and authorized.</w:t>
      </w:r>
    </w:p>
    <w:p w14:paraId="7B1AD525"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Operate</w:t>
      </w:r>
      <w:r w:rsidRPr="00EC09A8">
        <w:rPr>
          <w:rFonts w:ascii="Times New Roman" w:eastAsia="Times New Roman" w:hAnsi="Times New Roman" w:cs="Times New Roman"/>
          <w:kern w:val="0"/>
          <w14:ligatures w14:val="none"/>
        </w:rPr>
        <w:br/>
        <w:t>The interface and Cartridge function within their verified limits.</w:t>
      </w:r>
    </w:p>
    <w:p w14:paraId="4F6FF88F"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Monitor and Maintain</w:t>
      </w:r>
      <w:r w:rsidRPr="00EC09A8">
        <w:rPr>
          <w:rFonts w:ascii="Times New Roman" w:eastAsia="Times New Roman" w:hAnsi="Times New Roman" w:cs="Times New Roman"/>
          <w:kern w:val="0"/>
          <w14:ligatures w14:val="none"/>
        </w:rPr>
        <w:br/>
        <w:t>State, condition, faults, inspections, and maintenance are recorded.</w:t>
      </w:r>
    </w:p>
    <w:p w14:paraId="159F5334"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Replace or Upgrade</w:t>
      </w:r>
      <w:r w:rsidRPr="00EC09A8">
        <w:rPr>
          <w:rFonts w:ascii="Times New Roman" w:eastAsia="Times New Roman" w:hAnsi="Times New Roman" w:cs="Times New Roman"/>
          <w:kern w:val="0"/>
          <w14:ligatures w14:val="none"/>
        </w:rPr>
        <w:br/>
        <w:t>The shorter-life or outdated component is exchanged without unnecessary destruction of the host.</w:t>
      </w:r>
    </w:p>
    <w:p w14:paraId="1C47AFC9"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Disconnect Safely</w:t>
      </w:r>
      <w:r w:rsidRPr="00EC09A8">
        <w:rPr>
          <w:rFonts w:ascii="Times New Roman" w:eastAsia="Times New Roman" w:hAnsi="Times New Roman" w:cs="Times New Roman"/>
          <w:kern w:val="0"/>
          <w14:ligatures w14:val="none"/>
        </w:rPr>
        <w:br/>
        <w:t>Loads, energy, fluids, commands, and stored hazards are controlled before release.</w:t>
      </w:r>
    </w:p>
    <w:p w14:paraId="052F66D9"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Reuse, Recover, or Retire</w:t>
      </w:r>
      <w:r w:rsidRPr="00EC09A8">
        <w:rPr>
          <w:rFonts w:ascii="Times New Roman" w:eastAsia="Times New Roman" w:hAnsi="Times New Roman" w:cs="Times New Roman"/>
          <w:kern w:val="0"/>
          <w14:ligatures w14:val="none"/>
        </w:rPr>
        <w:br/>
        <w:t>The Cartridge is qualified for another lifecycle, refurbished, disassembled, recycled, or responsibly disposed of.</w:t>
      </w:r>
    </w:p>
    <w:p w14:paraId="0689487C" w14:textId="77777777" w:rsidR="00EC09A8" w:rsidRPr="00EC09A8" w:rsidRDefault="00EC09A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b/>
          <w:bCs/>
          <w:kern w:val="0"/>
          <w14:ligatures w14:val="none"/>
        </w:rPr>
        <w:t>Evolve the Standard</w:t>
      </w:r>
      <w:r w:rsidRPr="00EC09A8">
        <w:rPr>
          <w:rFonts w:ascii="Times New Roman" w:eastAsia="Times New Roman" w:hAnsi="Times New Roman" w:cs="Times New Roman"/>
          <w:kern w:val="0"/>
          <w14:ligatures w14:val="none"/>
        </w:rPr>
        <w:br/>
        <w:t>Evidence from design, manufacturing, operation, failure, maintenance, and research informs controlled interface evolution.</w:t>
      </w:r>
    </w:p>
    <w:p w14:paraId="5BAE729F"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The Universal Interface Model is intended to preserve a stable external engineering language while permitting continuous internal innovation.</w:t>
      </w:r>
    </w:p>
    <w:p w14:paraId="4E7012BB"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System05 therefore does not require every building component to be identical. It requires every compliant component to describe and perform its interactions through explicit, testable, traceable, and governable interfaces.</w:t>
      </w:r>
    </w:p>
    <w:p w14:paraId="3C8B6906"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lastRenderedPageBreak/>
        <w:t>The constitutional objective is a built environment in which a component can be identified before installation, evaluated before connection, verified after engagement, monitored during operation, replaced when necessary, and understood throughout its complete lifecycle by humans, machines, and future engineering systems.</w:t>
      </w:r>
    </w:p>
    <w:p w14:paraId="4B48E3E5" w14:textId="77777777" w:rsidR="00EC09A8" w:rsidRPr="00EC09A8" w:rsidRDefault="00EC09A8" w:rsidP="00EC09A8">
      <w:pPr>
        <w:spacing w:before="100" w:beforeAutospacing="1" w:after="100" w:afterAutospacing="1" w:line="240" w:lineRule="auto"/>
        <w:rPr>
          <w:rFonts w:ascii="Times New Roman" w:eastAsia="Times New Roman" w:hAnsi="Times New Roman" w:cs="Times New Roman"/>
          <w:kern w:val="0"/>
          <w14:ligatures w14:val="none"/>
        </w:rPr>
      </w:pPr>
      <w:r w:rsidRPr="00EC09A8">
        <w:rPr>
          <w:rFonts w:ascii="Times New Roman" w:eastAsia="Times New Roman" w:hAnsi="Times New Roman" w:cs="Times New Roman"/>
          <w:kern w:val="0"/>
          <w14:ligatures w14:val="none"/>
        </w:rPr>
        <w:t xml:space="preserve">This completes the constitutional architecture of </w:t>
      </w:r>
      <w:r w:rsidRPr="00EC09A8">
        <w:rPr>
          <w:rFonts w:ascii="Times New Roman" w:eastAsia="Times New Roman" w:hAnsi="Times New Roman" w:cs="Times New Roman"/>
          <w:b/>
          <w:bCs/>
          <w:kern w:val="0"/>
          <w14:ligatures w14:val="none"/>
        </w:rPr>
        <w:t>S05-CON-005 — Universal Interface &amp; Cartridge Architecture</w:t>
      </w:r>
      <w:r w:rsidRPr="00EC09A8">
        <w:rPr>
          <w:rFonts w:ascii="Times New Roman" w:eastAsia="Times New Roman" w:hAnsi="Times New Roman" w:cs="Times New Roman"/>
          <w:kern w:val="0"/>
          <w14:ligatures w14:val="none"/>
        </w:rPr>
        <w:t>.</w:t>
      </w:r>
    </w:p>
    <w:p w14:paraId="092D24B6" w14:textId="77777777" w:rsidR="00AD363D" w:rsidRDefault="00AD363D"/>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054"/>
    <w:multiLevelType w:val="multilevel"/>
    <w:tmpl w:val="34B2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2711A"/>
    <w:multiLevelType w:val="multilevel"/>
    <w:tmpl w:val="86EA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2D31"/>
    <w:multiLevelType w:val="multilevel"/>
    <w:tmpl w:val="D9AE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F790F"/>
    <w:multiLevelType w:val="multilevel"/>
    <w:tmpl w:val="0F6A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F27ED6"/>
    <w:multiLevelType w:val="multilevel"/>
    <w:tmpl w:val="566E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B21BE"/>
    <w:multiLevelType w:val="multilevel"/>
    <w:tmpl w:val="7A82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E855FA"/>
    <w:multiLevelType w:val="multilevel"/>
    <w:tmpl w:val="4E6A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F77367"/>
    <w:multiLevelType w:val="multilevel"/>
    <w:tmpl w:val="ED20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E35B70"/>
    <w:multiLevelType w:val="multilevel"/>
    <w:tmpl w:val="560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975840"/>
    <w:multiLevelType w:val="multilevel"/>
    <w:tmpl w:val="93A2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EE63AD"/>
    <w:multiLevelType w:val="multilevel"/>
    <w:tmpl w:val="7FA4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F1083"/>
    <w:multiLevelType w:val="multilevel"/>
    <w:tmpl w:val="3430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180C45"/>
    <w:multiLevelType w:val="multilevel"/>
    <w:tmpl w:val="E3F8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233CC6"/>
    <w:multiLevelType w:val="multilevel"/>
    <w:tmpl w:val="871E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693960"/>
    <w:multiLevelType w:val="multilevel"/>
    <w:tmpl w:val="CE78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EB3933"/>
    <w:multiLevelType w:val="multilevel"/>
    <w:tmpl w:val="0C04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877D64"/>
    <w:multiLevelType w:val="multilevel"/>
    <w:tmpl w:val="50CE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2A0CDB"/>
    <w:multiLevelType w:val="multilevel"/>
    <w:tmpl w:val="D790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9C097E"/>
    <w:multiLevelType w:val="multilevel"/>
    <w:tmpl w:val="A410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BF47CC"/>
    <w:multiLevelType w:val="multilevel"/>
    <w:tmpl w:val="4C06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916DF"/>
    <w:multiLevelType w:val="multilevel"/>
    <w:tmpl w:val="3788D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C52EE"/>
    <w:multiLevelType w:val="multilevel"/>
    <w:tmpl w:val="9AB4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1A3EF8"/>
    <w:multiLevelType w:val="multilevel"/>
    <w:tmpl w:val="0400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575E80"/>
    <w:multiLevelType w:val="multilevel"/>
    <w:tmpl w:val="5792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660707"/>
    <w:multiLevelType w:val="multilevel"/>
    <w:tmpl w:val="A372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FA3C63"/>
    <w:multiLevelType w:val="multilevel"/>
    <w:tmpl w:val="D330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2541EA"/>
    <w:multiLevelType w:val="multilevel"/>
    <w:tmpl w:val="CD3E5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8F2265"/>
    <w:multiLevelType w:val="multilevel"/>
    <w:tmpl w:val="5D16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084326"/>
    <w:multiLevelType w:val="multilevel"/>
    <w:tmpl w:val="7A68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1516A2"/>
    <w:multiLevelType w:val="multilevel"/>
    <w:tmpl w:val="E6F4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EA0B12"/>
    <w:multiLevelType w:val="multilevel"/>
    <w:tmpl w:val="C09E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2BB42AB"/>
    <w:multiLevelType w:val="multilevel"/>
    <w:tmpl w:val="B88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4B0CB1"/>
    <w:multiLevelType w:val="multilevel"/>
    <w:tmpl w:val="0308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63F34F3"/>
    <w:multiLevelType w:val="multilevel"/>
    <w:tmpl w:val="3B5A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5A0109"/>
    <w:multiLevelType w:val="multilevel"/>
    <w:tmpl w:val="B224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F843A8"/>
    <w:multiLevelType w:val="multilevel"/>
    <w:tmpl w:val="A0B2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245D7C"/>
    <w:multiLevelType w:val="multilevel"/>
    <w:tmpl w:val="70E2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96C7DFD"/>
    <w:multiLevelType w:val="multilevel"/>
    <w:tmpl w:val="3A92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A445737"/>
    <w:multiLevelType w:val="multilevel"/>
    <w:tmpl w:val="3CB6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457032"/>
    <w:multiLevelType w:val="multilevel"/>
    <w:tmpl w:val="1D3E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485CC6"/>
    <w:multiLevelType w:val="multilevel"/>
    <w:tmpl w:val="C9928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B7871DB"/>
    <w:multiLevelType w:val="multilevel"/>
    <w:tmpl w:val="6242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C5F1C79"/>
    <w:multiLevelType w:val="multilevel"/>
    <w:tmpl w:val="26DC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C01F59"/>
    <w:multiLevelType w:val="multilevel"/>
    <w:tmpl w:val="9528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502746"/>
    <w:multiLevelType w:val="multilevel"/>
    <w:tmpl w:val="E954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642483"/>
    <w:multiLevelType w:val="multilevel"/>
    <w:tmpl w:val="CFC4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F996B33"/>
    <w:multiLevelType w:val="multilevel"/>
    <w:tmpl w:val="A2D6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FB63B0C"/>
    <w:multiLevelType w:val="multilevel"/>
    <w:tmpl w:val="F6C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EA19D8"/>
    <w:multiLevelType w:val="multilevel"/>
    <w:tmpl w:val="4170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684C57"/>
    <w:multiLevelType w:val="multilevel"/>
    <w:tmpl w:val="F060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182B80"/>
    <w:multiLevelType w:val="multilevel"/>
    <w:tmpl w:val="0552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5B42EA"/>
    <w:multiLevelType w:val="multilevel"/>
    <w:tmpl w:val="A3EA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4E6407A"/>
    <w:multiLevelType w:val="multilevel"/>
    <w:tmpl w:val="9D62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52D7AD4"/>
    <w:multiLevelType w:val="multilevel"/>
    <w:tmpl w:val="C08C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5916175"/>
    <w:multiLevelType w:val="multilevel"/>
    <w:tmpl w:val="172C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60953C3"/>
    <w:multiLevelType w:val="multilevel"/>
    <w:tmpl w:val="59CC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7157F9C"/>
    <w:multiLevelType w:val="multilevel"/>
    <w:tmpl w:val="9FCA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7C208DB"/>
    <w:multiLevelType w:val="multilevel"/>
    <w:tmpl w:val="D670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8FE4B43"/>
    <w:multiLevelType w:val="multilevel"/>
    <w:tmpl w:val="0EF8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9AD0A53"/>
    <w:multiLevelType w:val="multilevel"/>
    <w:tmpl w:val="6CF4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A751095"/>
    <w:multiLevelType w:val="multilevel"/>
    <w:tmpl w:val="8DB6E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AD90422"/>
    <w:multiLevelType w:val="multilevel"/>
    <w:tmpl w:val="9822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B435EF3"/>
    <w:multiLevelType w:val="multilevel"/>
    <w:tmpl w:val="C874B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B714317"/>
    <w:multiLevelType w:val="multilevel"/>
    <w:tmpl w:val="1304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9139A6"/>
    <w:multiLevelType w:val="multilevel"/>
    <w:tmpl w:val="86DE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A2304E"/>
    <w:multiLevelType w:val="multilevel"/>
    <w:tmpl w:val="B624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0270D48"/>
    <w:multiLevelType w:val="multilevel"/>
    <w:tmpl w:val="527C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3CE293A"/>
    <w:multiLevelType w:val="multilevel"/>
    <w:tmpl w:val="8E12B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4030370"/>
    <w:multiLevelType w:val="multilevel"/>
    <w:tmpl w:val="1C20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4891E02"/>
    <w:multiLevelType w:val="multilevel"/>
    <w:tmpl w:val="C2DE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4962CA6"/>
    <w:multiLevelType w:val="multilevel"/>
    <w:tmpl w:val="4126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5913FB1"/>
    <w:multiLevelType w:val="multilevel"/>
    <w:tmpl w:val="368C2A8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66A473F"/>
    <w:multiLevelType w:val="multilevel"/>
    <w:tmpl w:val="1EB4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7601947"/>
    <w:multiLevelType w:val="multilevel"/>
    <w:tmpl w:val="E15C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7E22758"/>
    <w:multiLevelType w:val="multilevel"/>
    <w:tmpl w:val="2DE86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80C5D84"/>
    <w:multiLevelType w:val="multilevel"/>
    <w:tmpl w:val="A162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8F67EB1"/>
    <w:multiLevelType w:val="multilevel"/>
    <w:tmpl w:val="3DB4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A4820B6"/>
    <w:multiLevelType w:val="multilevel"/>
    <w:tmpl w:val="3B9E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6E4412"/>
    <w:multiLevelType w:val="multilevel"/>
    <w:tmpl w:val="33AE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A870410"/>
    <w:multiLevelType w:val="multilevel"/>
    <w:tmpl w:val="EE30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B5C0788"/>
    <w:multiLevelType w:val="multilevel"/>
    <w:tmpl w:val="4ED6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C3A341D"/>
    <w:multiLevelType w:val="multilevel"/>
    <w:tmpl w:val="D2EE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DEA7D8F"/>
    <w:multiLevelType w:val="multilevel"/>
    <w:tmpl w:val="74767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EE34709"/>
    <w:multiLevelType w:val="multilevel"/>
    <w:tmpl w:val="C144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EE80ECB"/>
    <w:multiLevelType w:val="multilevel"/>
    <w:tmpl w:val="530C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FF6C7D"/>
    <w:multiLevelType w:val="multilevel"/>
    <w:tmpl w:val="79E8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F276CD0"/>
    <w:multiLevelType w:val="multilevel"/>
    <w:tmpl w:val="5C44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FDA5540"/>
    <w:multiLevelType w:val="multilevel"/>
    <w:tmpl w:val="6C06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00E28E1"/>
    <w:multiLevelType w:val="multilevel"/>
    <w:tmpl w:val="D8B0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05A6BC4"/>
    <w:multiLevelType w:val="multilevel"/>
    <w:tmpl w:val="233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0B067EB"/>
    <w:multiLevelType w:val="multilevel"/>
    <w:tmpl w:val="EBEA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1B62263"/>
    <w:multiLevelType w:val="multilevel"/>
    <w:tmpl w:val="C878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1C84791"/>
    <w:multiLevelType w:val="multilevel"/>
    <w:tmpl w:val="A810D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3555895"/>
    <w:multiLevelType w:val="multilevel"/>
    <w:tmpl w:val="10C4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3CB0AAB"/>
    <w:multiLevelType w:val="multilevel"/>
    <w:tmpl w:val="0270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4C44ADD"/>
    <w:multiLevelType w:val="multilevel"/>
    <w:tmpl w:val="AC26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5AE5C55"/>
    <w:multiLevelType w:val="multilevel"/>
    <w:tmpl w:val="C51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60742D5"/>
    <w:multiLevelType w:val="multilevel"/>
    <w:tmpl w:val="574A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6253D0B"/>
    <w:multiLevelType w:val="multilevel"/>
    <w:tmpl w:val="350C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7FB3C80"/>
    <w:multiLevelType w:val="multilevel"/>
    <w:tmpl w:val="8E64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326C95"/>
    <w:multiLevelType w:val="multilevel"/>
    <w:tmpl w:val="B026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8D95ED9"/>
    <w:multiLevelType w:val="multilevel"/>
    <w:tmpl w:val="09A8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92A140E"/>
    <w:multiLevelType w:val="multilevel"/>
    <w:tmpl w:val="20F8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95F0898"/>
    <w:multiLevelType w:val="multilevel"/>
    <w:tmpl w:val="CF1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9895ECF"/>
    <w:multiLevelType w:val="multilevel"/>
    <w:tmpl w:val="0702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A11365E"/>
    <w:multiLevelType w:val="multilevel"/>
    <w:tmpl w:val="D99C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B123CDC"/>
    <w:multiLevelType w:val="multilevel"/>
    <w:tmpl w:val="F050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BCF108A"/>
    <w:multiLevelType w:val="multilevel"/>
    <w:tmpl w:val="69148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D1A26F1"/>
    <w:multiLevelType w:val="multilevel"/>
    <w:tmpl w:val="47F8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D476E4B"/>
    <w:multiLevelType w:val="multilevel"/>
    <w:tmpl w:val="113E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DBC61E4"/>
    <w:multiLevelType w:val="multilevel"/>
    <w:tmpl w:val="555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E5B2E2F"/>
    <w:multiLevelType w:val="multilevel"/>
    <w:tmpl w:val="151C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E816273"/>
    <w:multiLevelType w:val="multilevel"/>
    <w:tmpl w:val="649A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EDA4E97"/>
    <w:multiLevelType w:val="multilevel"/>
    <w:tmpl w:val="6062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F442A63"/>
    <w:multiLevelType w:val="multilevel"/>
    <w:tmpl w:val="9528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0D41404"/>
    <w:multiLevelType w:val="multilevel"/>
    <w:tmpl w:val="2C60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13E0843"/>
    <w:multiLevelType w:val="multilevel"/>
    <w:tmpl w:val="4530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3703B45"/>
    <w:multiLevelType w:val="multilevel"/>
    <w:tmpl w:val="EB90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384481B"/>
    <w:multiLevelType w:val="multilevel"/>
    <w:tmpl w:val="E754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45A377A"/>
    <w:multiLevelType w:val="multilevel"/>
    <w:tmpl w:val="EA16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5585CA6"/>
    <w:multiLevelType w:val="multilevel"/>
    <w:tmpl w:val="3224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5735552"/>
    <w:multiLevelType w:val="multilevel"/>
    <w:tmpl w:val="D0026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64C685C"/>
    <w:multiLevelType w:val="multilevel"/>
    <w:tmpl w:val="D5A2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6967A93"/>
    <w:multiLevelType w:val="multilevel"/>
    <w:tmpl w:val="5CF0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7453041"/>
    <w:multiLevelType w:val="multilevel"/>
    <w:tmpl w:val="F04C5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7620150"/>
    <w:multiLevelType w:val="multilevel"/>
    <w:tmpl w:val="2D8A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8464609"/>
    <w:multiLevelType w:val="multilevel"/>
    <w:tmpl w:val="34E0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A885613"/>
    <w:multiLevelType w:val="multilevel"/>
    <w:tmpl w:val="DF90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BFA438B"/>
    <w:multiLevelType w:val="multilevel"/>
    <w:tmpl w:val="ECC0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BFC2265"/>
    <w:multiLevelType w:val="multilevel"/>
    <w:tmpl w:val="6242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C7405E4"/>
    <w:multiLevelType w:val="multilevel"/>
    <w:tmpl w:val="69CC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C893F8D"/>
    <w:multiLevelType w:val="multilevel"/>
    <w:tmpl w:val="9E82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D357591"/>
    <w:multiLevelType w:val="multilevel"/>
    <w:tmpl w:val="1CA4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D427C7F"/>
    <w:multiLevelType w:val="multilevel"/>
    <w:tmpl w:val="EEDE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D4D0F40"/>
    <w:multiLevelType w:val="multilevel"/>
    <w:tmpl w:val="55BC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DAD722B"/>
    <w:multiLevelType w:val="multilevel"/>
    <w:tmpl w:val="457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DCD4A64"/>
    <w:multiLevelType w:val="multilevel"/>
    <w:tmpl w:val="3BF8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F172ECD"/>
    <w:multiLevelType w:val="multilevel"/>
    <w:tmpl w:val="5928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F70092A"/>
    <w:multiLevelType w:val="multilevel"/>
    <w:tmpl w:val="5D0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737CCF"/>
    <w:multiLevelType w:val="multilevel"/>
    <w:tmpl w:val="BC96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FB276A8"/>
    <w:multiLevelType w:val="multilevel"/>
    <w:tmpl w:val="BC3E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2AA5919"/>
    <w:multiLevelType w:val="multilevel"/>
    <w:tmpl w:val="A524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2D37F91"/>
    <w:multiLevelType w:val="multilevel"/>
    <w:tmpl w:val="52E6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4166C0B"/>
    <w:multiLevelType w:val="multilevel"/>
    <w:tmpl w:val="651E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495013C"/>
    <w:multiLevelType w:val="multilevel"/>
    <w:tmpl w:val="EF62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51C1F2B"/>
    <w:multiLevelType w:val="multilevel"/>
    <w:tmpl w:val="B46E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59D7CC5"/>
    <w:multiLevelType w:val="multilevel"/>
    <w:tmpl w:val="B8CA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61509D7"/>
    <w:multiLevelType w:val="multilevel"/>
    <w:tmpl w:val="655C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7131E24"/>
    <w:multiLevelType w:val="multilevel"/>
    <w:tmpl w:val="272C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74E7042"/>
    <w:multiLevelType w:val="multilevel"/>
    <w:tmpl w:val="EAA2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88052C0"/>
    <w:multiLevelType w:val="multilevel"/>
    <w:tmpl w:val="BDD2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8E67D4F"/>
    <w:multiLevelType w:val="multilevel"/>
    <w:tmpl w:val="19E82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97278FF"/>
    <w:multiLevelType w:val="multilevel"/>
    <w:tmpl w:val="5AF0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BCB0D23"/>
    <w:multiLevelType w:val="multilevel"/>
    <w:tmpl w:val="3508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BCD7189"/>
    <w:multiLevelType w:val="multilevel"/>
    <w:tmpl w:val="E0D6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BF86176"/>
    <w:multiLevelType w:val="multilevel"/>
    <w:tmpl w:val="5F5E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C543377"/>
    <w:multiLevelType w:val="multilevel"/>
    <w:tmpl w:val="4EBE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CA848F1"/>
    <w:multiLevelType w:val="multilevel"/>
    <w:tmpl w:val="33BE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CC75E21"/>
    <w:multiLevelType w:val="multilevel"/>
    <w:tmpl w:val="BE4E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CFC44C0"/>
    <w:multiLevelType w:val="multilevel"/>
    <w:tmpl w:val="7576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03E53FB"/>
    <w:multiLevelType w:val="multilevel"/>
    <w:tmpl w:val="00B4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18A1886"/>
    <w:multiLevelType w:val="multilevel"/>
    <w:tmpl w:val="16B0D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1F05A7F"/>
    <w:multiLevelType w:val="multilevel"/>
    <w:tmpl w:val="E12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2574372"/>
    <w:multiLevelType w:val="multilevel"/>
    <w:tmpl w:val="656A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2EC11C2"/>
    <w:multiLevelType w:val="multilevel"/>
    <w:tmpl w:val="0980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3E0167C"/>
    <w:multiLevelType w:val="multilevel"/>
    <w:tmpl w:val="B274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56E5DC3"/>
    <w:multiLevelType w:val="multilevel"/>
    <w:tmpl w:val="B400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5DB3030"/>
    <w:multiLevelType w:val="multilevel"/>
    <w:tmpl w:val="D804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6BA1607"/>
    <w:multiLevelType w:val="multilevel"/>
    <w:tmpl w:val="7C80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71F348A"/>
    <w:multiLevelType w:val="multilevel"/>
    <w:tmpl w:val="B13C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72C2AF2"/>
    <w:multiLevelType w:val="multilevel"/>
    <w:tmpl w:val="A2F2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7677151"/>
    <w:multiLevelType w:val="multilevel"/>
    <w:tmpl w:val="01A8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7C34195"/>
    <w:multiLevelType w:val="multilevel"/>
    <w:tmpl w:val="85F6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7C76926"/>
    <w:multiLevelType w:val="multilevel"/>
    <w:tmpl w:val="44A0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83C5DD7"/>
    <w:multiLevelType w:val="multilevel"/>
    <w:tmpl w:val="817E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8757BA8"/>
    <w:multiLevelType w:val="multilevel"/>
    <w:tmpl w:val="730E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9A56EA1"/>
    <w:multiLevelType w:val="multilevel"/>
    <w:tmpl w:val="C14C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9ED3CAB"/>
    <w:multiLevelType w:val="multilevel"/>
    <w:tmpl w:val="6FE0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A723818"/>
    <w:multiLevelType w:val="multilevel"/>
    <w:tmpl w:val="3A4A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B077CD9"/>
    <w:multiLevelType w:val="multilevel"/>
    <w:tmpl w:val="D422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CDC4E4B"/>
    <w:multiLevelType w:val="multilevel"/>
    <w:tmpl w:val="B66A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D06138C"/>
    <w:multiLevelType w:val="multilevel"/>
    <w:tmpl w:val="36EA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D075740"/>
    <w:multiLevelType w:val="multilevel"/>
    <w:tmpl w:val="E3EE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E2D6167"/>
    <w:multiLevelType w:val="multilevel"/>
    <w:tmpl w:val="CA40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FBB7FB1"/>
    <w:multiLevelType w:val="multilevel"/>
    <w:tmpl w:val="DB30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5014">
    <w:abstractNumId w:val="71"/>
  </w:num>
  <w:num w:numId="2" w16cid:durableId="2044867934">
    <w:abstractNumId w:val="62"/>
  </w:num>
  <w:num w:numId="3" w16cid:durableId="848759407">
    <w:abstractNumId w:val="39"/>
  </w:num>
  <w:num w:numId="4" w16cid:durableId="1834638985">
    <w:abstractNumId w:val="7"/>
  </w:num>
  <w:num w:numId="5" w16cid:durableId="1983195179">
    <w:abstractNumId w:val="183"/>
  </w:num>
  <w:num w:numId="6" w16cid:durableId="154691327">
    <w:abstractNumId w:val="97"/>
  </w:num>
  <w:num w:numId="7" w16cid:durableId="1710957290">
    <w:abstractNumId w:val="12"/>
  </w:num>
  <w:num w:numId="8" w16cid:durableId="197545388">
    <w:abstractNumId w:val="32"/>
  </w:num>
  <w:num w:numId="9" w16cid:durableId="1280914123">
    <w:abstractNumId w:val="1"/>
  </w:num>
  <w:num w:numId="10" w16cid:durableId="1937901000">
    <w:abstractNumId w:val="140"/>
  </w:num>
  <w:num w:numId="11" w16cid:durableId="1401557890">
    <w:abstractNumId w:val="6"/>
  </w:num>
  <w:num w:numId="12" w16cid:durableId="1940330494">
    <w:abstractNumId w:val="22"/>
  </w:num>
  <w:num w:numId="13" w16cid:durableId="51466689">
    <w:abstractNumId w:val="30"/>
  </w:num>
  <w:num w:numId="14" w16cid:durableId="122313986">
    <w:abstractNumId w:val="23"/>
  </w:num>
  <w:num w:numId="15" w16cid:durableId="1434790293">
    <w:abstractNumId w:val="148"/>
  </w:num>
  <w:num w:numId="16" w16cid:durableId="442922177">
    <w:abstractNumId w:val="154"/>
  </w:num>
  <w:num w:numId="17" w16cid:durableId="956451767">
    <w:abstractNumId w:val="163"/>
  </w:num>
  <w:num w:numId="18" w16cid:durableId="1718357854">
    <w:abstractNumId w:val="169"/>
  </w:num>
  <w:num w:numId="19" w16cid:durableId="951741058">
    <w:abstractNumId w:val="99"/>
  </w:num>
  <w:num w:numId="20" w16cid:durableId="677344474">
    <w:abstractNumId w:val="158"/>
  </w:num>
  <w:num w:numId="21" w16cid:durableId="1446146384">
    <w:abstractNumId w:val="52"/>
  </w:num>
  <w:num w:numId="22" w16cid:durableId="828910436">
    <w:abstractNumId w:val="145"/>
  </w:num>
  <w:num w:numId="23" w16cid:durableId="2133279860">
    <w:abstractNumId w:val="112"/>
  </w:num>
  <w:num w:numId="24" w16cid:durableId="1657495824">
    <w:abstractNumId w:val="107"/>
  </w:num>
  <w:num w:numId="25" w16cid:durableId="1801265372">
    <w:abstractNumId w:val="156"/>
  </w:num>
  <w:num w:numId="26" w16cid:durableId="335035398">
    <w:abstractNumId w:val="84"/>
  </w:num>
  <w:num w:numId="27" w16cid:durableId="1862668629">
    <w:abstractNumId w:val="141"/>
  </w:num>
  <w:num w:numId="28" w16cid:durableId="1588806599">
    <w:abstractNumId w:val="28"/>
  </w:num>
  <w:num w:numId="29" w16cid:durableId="877162841">
    <w:abstractNumId w:val="157"/>
  </w:num>
  <w:num w:numId="30" w16cid:durableId="504710572">
    <w:abstractNumId w:val="72"/>
  </w:num>
  <w:num w:numId="31" w16cid:durableId="1982541928">
    <w:abstractNumId w:val="31"/>
  </w:num>
  <w:num w:numId="32" w16cid:durableId="465510545">
    <w:abstractNumId w:val="110"/>
  </w:num>
  <w:num w:numId="33" w16cid:durableId="991717026">
    <w:abstractNumId w:val="18"/>
  </w:num>
  <w:num w:numId="34" w16cid:durableId="1252198398">
    <w:abstractNumId w:val="67"/>
  </w:num>
  <w:num w:numId="35" w16cid:durableId="510416942">
    <w:abstractNumId w:val="120"/>
  </w:num>
  <w:num w:numId="36" w16cid:durableId="1157498194">
    <w:abstractNumId w:val="43"/>
  </w:num>
  <w:num w:numId="37" w16cid:durableId="2033417117">
    <w:abstractNumId w:val="108"/>
  </w:num>
  <w:num w:numId="38" w16cid:durableId="768547434">
    <w:abstractNumId w:val="19"/>
  </w:num>
  <w:num w:numId="39" w16cid:durableId="1257399046">
    <w:abstractNumId w:val="8"/>
  </w:num>
  <w:num w:numId="40" w16cid:durableId="228349700">
    <w:abstractNumId w:val="36"/>
  </w:num>
  <w:num w:numId="41" w16cid:durableId="191656096">
    <w:abstractNumId w:val="160"/>
  </w:num>
  <w:num w:numId="42" w16cid:durableId="1285430736">
    <w:abstractNumId w:val="180"/>
  </w:num>
  <w:num w:numId="43" w16cid:durableId="1153721840">
    <w:abstractNumId w:val="173"/>
  </w:num>
  <w:num w:numId="44" w16cid:durableId="606162078">
    <w:abstractNumId w:val="170"/>
  </w:num>
  <w:num w:numId="45" w16cid:durableId="734475003">
    <w:abstractNumId w:val="184"/>
  </w:num>
  <w:num w:numId="46" w16cid:durableId="2035887043">
    <w:abstractNumId w:val="161"/>
  </w:num>
  <w:num w:numId="47" w16cid:durableId="242839787">
    <w:abstractNumId w:val="159"/>
  </w:num>
  <w:num w:numId="48" w16cid:durableId="514999414">
    <w:abstractNumId w:val="91"/>
  </w:num>
  <w:num w:numId="49" w16cid:durableId="730229436">
    <w:abstractNumId w:val="49"/>
  </w:num>
  <w:num w:numId="50" w16cid:durableId="1781874465">
    <w:abstractNumId w:val="165"/>
  </w:num>
  <w:num w:numId="51" w16cid:durableId="1444956757">
    <w:abstractNumId w:val="41"/>
  </w:num>
  <w:num w:numId="52" w16cid:durableId="405422028">
    <w:abstractNumId w:val="151"/>
  </w:num>
  <w:num w:numId="53" w16cid:durableId="2014189060">
    <w:abstractNumId w:val="63"/>
  </w:num>
  <w:num w:numId="54" w16cid:durableId="1634558267">
    <w:abstractNumId w:val="106"/>
  </w:num>
  <w:num w:numId="55" w16cid:durableId="1923029565">
    <w:abstractNumId w:val="127"/>
  </w:num>
  <w:num w:numId="56" w16cid:durableId="827676725">
    <w:abstractNumId w:val="88"/>
  </w:num>
  <w:num w:numId="57" w16cid:durableId="274948246">
    <w:abstractNumId w:val="68"/>
  </w:num>
  <w:num w:numId="58" w16cid:durableId="796070105">
    <w:abstractNumId w:val="47"/>
  </w:num>
  <w:num w:numId="59" w16cid:durableId="260767979">
    <w:abstractNumId w:val="5"/>
  </w:num>
  <w:num w:numId="60" w16cid:durableId="124087084">
    <w:abstractNumId w:val="174"/>
  </w:num>
  <w:num w:numId="61" w16cid:durableId="1099447475">
    <w:abstractNumId w:val="118"/>
  </w:num>
  <w:num w:numId="62" w16cid:durableId="1714378884">
    <w:abstractNumId w:val="162"/>
  </w:num>
  <w:num w:numId="63" w16cid:durableId="142429938">
    <w:abstractNumId w:val="27"/>
  </w:num>
  <w:num w:numId="64" w16cid:durableId="384527682">
    <w:abstractNumId w:val="152"/>
  </w:num>
  <w:num w:numId="65" w16cid:durableId="48502570">
    <w:abstractNumId w:val="109"/>
  </w:num>
  <w:num w:numId="66" w16cid:durableId="912350608">
    <w:abstractNumId w:val="144"/>
  </w:num>
  <w:num w:numId="67" w16cid:durableId="687293522">
    <w:abstractNumId w:val="73"/>
  </w:num>
  <w:num w:numId="68" w16cid:durableId="64888364">
    <w:abstractNumId w:val="100"/>
  </w:num>
  <w:num w:numId="69" w16cid:durableId="1262571025">
    <w:abstractNumId w:val="75"/>
  </w:num>
  <w:num w:numId="70" w16cid:durableId="153495961">
    <w:abstractNumId w:val="48"/>
  </w:num>
  <w:num w:numId="71" w16cid:durableId="1536193808">
    <w:abstractNumId w:val="44"/>
  </w:num>
  <w:num w:numId="72" w16cid:durableId="1462576234">
    <w:abstractNumId w:val="78"/>
  </w:num>
  <w:num w:numId="73" w16cid:durableId="461853332">
    <w:abstractNumId w:val="58"/>
  </w:num>
  <w:num w:numId="74" w16cid:durableId="1163351438">
    <w:abstractNumId w:val="94"/>
  </w:num>
  <w:num w:numId="75" w16cid:durableId="1227449814">
    <w:abstractNumId w:val="176"/>
  </w:num>
  <w:num w:numId="76" w16cid:durableId="519392257">
    <w:abstractNumId w:val="181"/>
  </w:num>
  <w:num w:numId="77" w16cid:durableId="3216381">
    <w:abstractNumId w:val="179"/>
  </w:num>
  <w:num w:numId="78" w16cid:durableId="1008630342">
    <w:abstractNumId w:val="166"/>
  </w:num>
  <w:num w:numId="79" w16cid:durableId="1691955054">
    <w:abstractNumId w:val="55"/>
  </w:num>
  <w:num w:numId="80" w16cid:durableId="454298270">
    <w:abstractNumId w:val="86"/>
  </w:num>
  <w:num w:numId="81" w16cid:durableId="90202676">
    <w:abstractNumId w:val="177"/>
  </w:num>
  <w:num w:numId="82" w16cid:durableId="799224720">
    <w:abstractNumId w:val="70"/>
  </w:num>
  <w:num w:numId="83" w16cid:durableId="948394268">
    <w:abstractNumId w:val="126"/>
  </w:num>
  <w:num w:numId="84" w16cid:durableId="796145413">
    <w:abstractNumId w:val="104"/>
  </w:num>
  <w:num w:numId="85" w16cid:durableId="208079266">
    <w:abstractNumId w:val="142"/>
  </w:num>
  <w:num w:numId="86" w16cid:durableId="596593992">
    <w:abstractNumId w:val="83"/>
  </w:num>
  <w:num w:numId="87" w16cid:durableId="1206403843">
    <w:abstractNumId w:val="182"/>
  </w:num>
  <w:num w:numId="88" w16cid:durableId="933899882">
    <w:abstractNumId w:val="20"/>
  </w:num>
  <w:num w:numId="89" w16cid:durableId="1392119734">
    <w:abstractNumId w:val="105"/>
  </w:num>
  <w:num w:numId="90" w16cid:durableId="1371611621">
    <w:abstractNumId w:val="175"/>
  </w:num>
  <w:num w:numId="91" w16cid:durableId="543754433">
    <w:abstractNumId w:val="16"/>
  </w:num>
  <w:num w:numId="92" w16cid:durableId="310643946">
    <w:abstractNumId w:val="171"/>
  </w:num>
  <w:num w:numId="93" w16cid:durableId="1684235236">
    <w:abstractNumId w:val="64"/>
  </w:num>
  <w:num w:numId="94" w16cid:durableId="1906069579">
    <w:abstractNumId w:val="172"/>
  </w:num>
  <w:num w:numId="95" w16cid:durableId="2130006607">
    <w:abstractNumId w:val="26"/>
  </w:num>
  <w:num w:numId="96" w16cid:durableId="754323869">
    <w:abstractNumId w:val="146"/>
  </w:num>
  <w:num w:numId="97" w16cid:durableId="1284725913">
    <w:abstractNumId w:val="135"/>
  </w:num>
  <w:num w:numId="98" w16cid:durableId="311253022">
    <w:abstractNumId w:val="38"/>
  </w:num>
  <w:num w:numId="99" w16cid:durableId="2134522193">
    <w:abstractNumId w:val="115"/>
  </w:num>
  <w:num w:numId="100" w16cid:durableId="273709406">
    <w:abstractNumId w:val="46"/>
  </w:num>
  <w:num w:numId="101" w16cid:durableId="760951553">
    <w:abstractNumId w:val="113"/>
  </w:num>
  <w:num w:numId="102" w16cid:durableId="862472462">
    <w:abstractNumId w:val="167"/>
  </w:num>
  <w:num w:numId="103" w16cid:durableId="501242658">
    <w:abstractNumId w:val="164"/>
  </w:num>
  <w:num w:numId="104" w16cid:durableId="727338761">
    <w:abstractNumId w:val="168"/>
  </w:num>
  <w:num w:numId="105" w16cid:durableId="123551105">
    <w:abstractNumId w:val="119"/>
  </w:num>
  <w:num w:numId="106" w16cid:durableId="69231772">
    <w:abstractNumId w:val="101"/>
  </w:num>
  <w:num w:numId="107" w16cid:durableId="2081051994">
    <w:abstractNumId w:val="24"/>
  </w:num>
  <w:num w:numId="108" w16cid:durableId="1007320189">
    <w:abstractNumId w:val="61"/>
  </w:num>
  <w:num w:numId="109" w16cid:durableId="1209337728">
    <w:abstractNumId w:val="56"/>
  </w:num>
  <w:num w:numId="110" w16cid:durableId="166869527">
    <w:abstractNumId w:val="133"/>
  </w:num>
  <w:num w:numId="111" w16cid:durableId="927619720">
    <w:abstractNumId w:val="121"/>
  </w:num>
  <w:num w:numId="112" w16cid:durableId="252327934">
    <w:abstractNumId w:val="132"/>
  </w:num>
  <w:num w:numId="113" w16cid:durableId="580407100">
    <w:abstractNumId w:val="90"/>
  </w:num>
  <w:num w:numId="114" w16cid:durableId="404423771">
    <w:abstractNumId w:val="14"/>
  </w:num>
  <w:num w:numId="115" w16cid:durableId="2014255463">
    <w:abstractNumId w:val="123"/>
  </w:num>
  <w:num w:numId="116" w16cid:durableId="994334850">
    <w:abstractNumId w:val="82"/>
  </w:num>
  <w:num w:numId="117" w16cid:durableId="1346903138">
    <w:abstractNumId w:val="74"/>
  </w:num>
  <w:num w:numId="118" w16cid:durableId="495150566">
    <w:abstractNumId w:val="53"/>
  </w:num>
  <w:num w:numId="119" w16cid:durableId="1494417749">
    <w:abstractNumId w:val="147"/>
  </w:num>
  <w:num w:numId="120" w16cid:durableId="423502220">
    <w:abstractNumId w:val="114"/>
  </w:num>
  <w:num w:numId="121" w16cid:durableId="637539677">
    <w:abstractNumId w:val="98"/>
  </w:num>
  <w:num w:numId="122" w16cid:durableId="2025401849">
    <w:abstractNumId w:val="117"/>
  </w:num>
  <w:num w:numId="123" w16cid:durableId="481897611">
    <w:abstractNumId w:val="150"/>
  </w:num>
  <w:num w:numId="124" w16cid:durableId="2059350378">
    <w:abstractNumId w:val="25"/>
  </w:num>
  <w:num w:numId="125" w16cid:durableId="1975283330">
    <w:abstractNumId w:val="137"/>
  </w:num>
  <w:num w:numId="126" w16cid:durableId="1204632887">
    <w:abstractNumId w:val="89"/>
  </w:num>
  <w:num w:numId="127" w16cid:durableId="1939870004">
    <w:abstractNumId w:val="50"/>
  </w:num>
  <w:num w:numId="128" w16cid:durableId="1597127440">
    <w:abstractNumId w:val="77"/>
  </w:num>
  <w:num w:numId="129" w16cid:durableId="2120055987">
    <w:abstractNumId w:val="15"/>
  </w:num>
  <w:num w:numId="130" w16cid:durableId="1470439159">
    <w:abstractNumId w:val="87"/>
  </w:num>
  <w:num w:numId="131" w16cid:durableId="1201476231">
    <w:abstractNumId w:val="65"/>
  </w:num>
  <w:num w:numId="132" w16cid:durableId="1474906908">
    <w:abstractNumId w:val="0"/>
  </w:num>
  <w:num w:numId="133" w16cid:durableId="421072433">
    <w:abstractNumId w:val="92"/>
  </w:num>
  <w:num w:numId="134" w16cid:durableId="2117478400">
    <w:abstractNumId w:val="33"/>
  </w:num>
  <w:num w:numId="135" w16cid:durableId="1166944156">
    <w:abstractNumId w:val="116"/>
  </w:num>
  <w:num w:numId="136" w16cid:durableId="502163477">
    <w:abstractNumId w:val="79"/>
  </w:num>
  <w:num w:numId="137" w16cid:durableId="86511026">
    <w:abstractNumId w:val="66"/>
  </w:num>
  <w:num w:numId="138" w16cid:durableId="2098144">
    <w:abstractNumId w:val="34"/>
  </w:num>
  <w:num w:numId="139" w16cid:durableId="389890762">
    <w:abstractNumId w:val="139"/>
  </w:num>
  <w:num w:numId="140" w16cid:durableId="1902792620">
    <w:abstractNumId w:val="17"/>
  </w:num>
  <w:num w:numId="141" w16cid:durableId="97527191">
    <w:abstractNumId w:val="85"/>
  </w:num>
  <w:num w:numId="142" w16cid:durableId="1853837716">
    <w:abstractNumId w:val="122"/>
  </w:num>
  <w:num w:numId="143" w16cid:durableId="1276327360">
    <w:abstractNumId w:val="138"/>
  </w:num>
  <w:num w:numId="144" w16cid:durableId="1471558146">
    <w:abstractNumId w:val="80"/>
  </w:num>
  <w:num w:numId="145" w16cid:durableId="248929770">
    <w:abstractNumId w:val="76"/>
  </w:num>
  <w:num w:numId="146" w16cid:durableId="1423836594">
    <w:abstractNumId w:val="40"/>
  </w:num>
  <w:num w:numId="147" w16cid:durableId="62603510">
    <w:abstractNumId w:val="45"/>
  </w:num>
  <w:num w:numId="148" w16cid:durableId="120271284">
    <w:abstractNumId w:val="134"/>
  </w:num>
  <w:num w:numId="149" w16cid:durableId="1843734797">
    <w:abstractNumId w:val="2"/>
  </w:num>
  <w:num w:numId="150" w16cid:durableId="773524882">
    <w:abstractNumId w:val="37"/>
  </w:num>
  <w:num w:numId="151" w16cid:durableId="425735511">
    <w:abstractNumId w:val="95"/>
  </w:num>
  <w:num w:numId="152" w16cid:durableId="1886484431">
    <w:abstractNumId w:val="4"/>
  </w:num>
  <w:num w:numId="153" w16cid:durableId="288127839">
    <w:abstractNumId w:val="51"/>
  </w:num>
  <w:num w:numId="154" w16cid:durableId="853804897">
    <w:abstractNumId w:val="96"/>
  </w:num>
  <w:num w:numId="155" w16cid:durableId="78212895">
    <w:abstractNumId w:val="125"/>
  </w:num>
  <w:num w:numId="156" w16cid:durableId="324552670">
    <w:abstractNumId w:val="81"/>
  </w:num>
  <w:num w:numId="157" w16cid:durableId="1017728974">
    <w:abstractNumId w:val="128"/>
  </w:num>
  <w:num w:numId="158" w16cid:durableId="2036269639">
    <w:abstractNumId w:val="129"/>
  </w:num>
  <w:num w:numId="159" w16cid:durableId="1724017791">
    <w:abstractNumId w:val="35"/>
  </w:num>
  <w:num w:numId="160" w16cid:durableId="1484619709">
    <w:abstractNumId w:val="21"/>
  </w:num>
  <w:num w:numId="161" w16cid:durableId="636452117">
    <w:abstractNumId w:val="131"/>
  </w:num>
  <w:num w:numId="162" w16cid:durableId="2043242950">
    <w:abstractNumId w:val="149"/>
  </w:num>
  <w:num w:numId="163" w16cid:durableId="812797864">
    <w:abstractNumId w:val="153"/>
  </w:num>
  <w:num w:numId="164" w16cid:durableId="2023042354">
    <w:abstractNumId w:val="59"/>
  </w:num>
  <w:num w:numId="165" w16cid:durableId="1919287530">
    <w:abstractNumId w:val="10"/>
  </w:num>
  <w:num w:numId="166" w16cid:durableId="1712340756">
    <w:abstractNumId w:val="103"/>
  </w:num>
  <w:num w:numId="167" w16cid:durableId="138960084">
    <w:abstractNumId w:val="60"/>
  </w:num>
  <w:num w:numId="168" w16cid:durableId="1642226269">
    <w:abstractNumId w:val="11"/>
  </w:num>
  <w:num w:numId="169" w16cid:durableId="829058020">
    <w:abstractNumId w:val="111"/>
  </w:num>
  <w:num w:numId="170" w16cid:durableId="1185971954">
    <w:abstractNumId w:val="102"/>
  </w:num>
  <w:num w:numId="171" w16cid:durableId="4482492">
    <w:abstractNumId w:val="155"/>
  </w:num>
  <w:num w:numId="172" w16cid:durableId="706637653">
    <w:abstractNumId w:val="57"/>
  </w:num>
  <w:num w:numId="173" w16cid:durableId="189801398">
    <w:abstractNumId w:val="143"/>
  </w:num>
  <w:num w:numId="174" w16cid:durableId="1548564535">
    <w:abstractNumId w:val="93"/>
  </w:num>
  <w:num w:numId="175" w16cid:durableId="783960093">
    <w:abstractNumId w:val="130"/>
  </w:num>
  <w:num w:numId="176" w16cid:durableId="137385662">
    <w:abstractNumId w:val="69"/>
  </w:num>
  <w:num w:numId="177" w16cid:durableId="146020360">
    <w:abstractNumId w:val="9"/>
  </w:num>
  <w:num w:numId="178" w16cid:durableId="1742486916">
    <w:abstractNumId w:val="42"/>
  </w:num>
  <w:num w:numId="179" w16cid:durableId="127667180">
    <w:abstractNumId w:val="54"/>
  </w:num>
  <w:num w:numId="180" w16cid:durableId="2040276133">
    <w:abstractNumId w:val="13"/>
  </w:num>
  <w:num w:numId="181" w16cid:durableId="212156942">
    <w:abstractNumId w:val="178"/>
  </w:num>
  <w:num w:numId="182" w16cid:durableId="946039437">
    <w:abstractNumId w:val="136"/>
  </w:num>
  <w:num w:numId="183" w16cid:durableId="1090735249">
    <w:abstractNumId w:val="3"/>
  </w:num>
  <w:num w:numId="184" w16cid:durableId="636028409">
    <w:abstractNumId w:val="29"/>
  </w:num>
  <w:num w:numId="185" w16cid:durableId="729231583">
    <w:abstractNumId w:val="124"/>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686"/>
    <w:rsid w:val="00162EA7"/>
    <w:rsid w:val="004C50B1"/>
    <w:rsid w:val="00517AD1"/>
    <w:rsid w:val="005306AB"/>
    <w:rsid w:val="005A4686"/>
    <w:rsid w:val="007D6EDA"/>
    <w:rsid w:val="008565E4"/>
    <w:rsid w:val="00AD363D"/>
    <w:rsid w:val="00C47D70"/>
    <w:rsid w:val="00D70811"/>
    <w:rsid w:val="00EC09A8"/>
    <w:rsid w:val="00F803BD"/>
    <w:rsid w:val="00F928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18B7"/>
  <w15:chartTrackingRefBased/>
  <w15:docId w15:val="{7126853D-7FD4-4075-9D71-B0D39014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6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686"/>
    <w:rPr>
      <w:rFonts w:eastAsiaTheme="majorEastAsia" w:cstheme="majorBidi"/>
      <w:color w:val="272727" w:themeColor="text1" w:themeTint="D8"/>
    </w:rPr>
  </w:style>
  <w:style w:type="paragraph" w:styleId="Title">
    <w:name w:val="Title"/>
    <w:basedOn w:val="Normal"/>
    <w:next w:val="Normal"/>
    <w:link w:val="TitleChar"/>
    <w:uiPriority w:val="10"/>
    <w:qFormat/>
    <w:rsid w:val="005A4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686"/>
    <w:pPr>
      <w:spacing w:before="160"/>
      <w:jc w:val="center"/>
    </w:pPr>
    <w:rPr>
      <w:i/>
      <w:iCs/>
      <w:color w:val="404040" w:themeColor="text1" w:themeTint="BF"/>
    </w:rPr>
  </w:style>
  <w:style w:type="character" w:customStyle="1" w:styleId="QuoteChar">
    <w:name w:val="Quote Char"/>
    <w:basedOn w:val="DefaultParagraphFont"/>
    <w:link w:val="Quote"/>
    <w:uiPriority w:val="29"/>
    <w:rsid w:val="005A4686"/>
    <w:rPr>
      <w:i/>
      <w:iCs/>
      <w:color w:val="404040" w:themeColor="text1" w:themeTint="BF"/>
    </w:rPr>
  </w:style>
  <w:style w:type="paragraph" w:styleId="ListParagraph">
    <w:name w:val="List Paragraph"/>
    <w:basedOn w:val="Normal"/>
    <w:uiPriority w:val="34"/>
    <w:qFormat/>
    <w:rsid w:val="005A4686"/>
    <w:pPr>
      <w:ind w:left="720"/>
      <w:contextualSpacing/>
    </w:pPr>
  </w:style>
  <w:style w:type="character" w:styleId="IntenseEmphasis">
    <w:name w:val="Intense Emphasis"/>
    <w:basedOn w:val="DefaultParagraphFont"/>
    <w:uiPriority w:val="21"/>
    <w:qFormat/>
    <w:rsid w:val="005A4686"/>
    <w:rPr>
      <w:i/>
      <w:iCs/>
      <w:color w:val="0F4761" w:themeColor="accent1" w:themeShade="BF"/>
    </w:rPr>
  </w:style>
  <w:style w:type="paragraph" w:styleId="IntenseQuote">
    <w:name w:val="Intense Quote"/>
    <w:basedOn w:val="Normal"/>
    <w:next w:val="Normal"/>
    <w:link w:val="IntenseQuoteChar"/>
    <w:uiPriority w:val="30"/>
    <w:qFormat/>
    <w:rsid w:val="005A4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686"/>
    <w:rPr>
      <w:i/>
      <w:iCs/>
      <w:color w:val="0F4761" w:themeColor="accent1" w:themeShade="BF"/>
    </w:rPr>
  </w:style>
  <w:style w:type="character" w:styleId="IntenseReference">
    <w:name w:val="Intense Reference"/>
    <w:basedOn w:val="DefaultParagraphFont"/>
    <w:uiPriority w:val="32"/>
    <w:qFormat/>
    <w:rsid w:val="005A46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154</TotalTime>
  <Pages>108</Pages>
  <Words>27453</Words>
  <Characters>156483</Characters>
  <Application>Microsoft Office Word</Application>
  <DocSecurity>0</DocSecurity>
  <Lines>1304</Lines>
  <Paragraphs>367</Paragraphs>
  <ScaleCrop>false</ScaleCrop>
  <Company/>
  <LinksUpToDate>false</LinksUpToDate>
  <CharactersWithSpaces>183569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8</cp:revision>
  <dcterms:created xsi:type="dcterms:W3CDTF">2026-07-20T00:17:00Z</dcterms:created>
  <dcterms:modified xsi:type="dcterms:W3CDTF">2026-07-20T02:52:00Z</dcterms:modified>
</cp:coreProperties>
</file>