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24E7" w14:textId="77777777" w:rsidR="00CC4221" w:rsidRDefault="0003235E">
      <w:pPr>
        <w:pStyle w:val="Title"/>
      </w:pPr>
      <w:r>
        <w:t>CHAPTER 3</w:t>
      </w:r>
      <w:r>
        <w:br/>
        <w:t>Universal Structural Connection System</w:t>
      </w:r>
    </w:p>
    <w:p w14:paraId="5BEAD9A8" w14:textId="77777777" w:rsidR="00D0611E" w:rsidRPr="00D0611E" w:rsidRDefault="00D0611E" w:rsidP="00D0611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11E">
        <w:rPr>
          <w:rFonts w:ascii="Times New Roman" w:eastAsia="Times New Roman" w:hAnsi="Times New Roman" w:cs="Times New Roman"/>
          <w:b/>
          <w:bCs/>
          <w:kern w:val="36"/>
          <w:sz w:val="48"/>
          <w:szCs w:val="48"/>
        </w:rPr>
        <w:t>Part I — Foundations</w:t>
      </w:r>
    </w:p>
    <w:p w14:paraId="5BACF68B" w14:textId="77777777" w:rsidR="00D0611E" w:rsidRPr="00D0611E" w:rsidRDefault="00D0611E" w:rsidP="00D0611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11E">
        <w:rPr>
          <w:rFonts w:ascii="Times New Roman" w:eastAsia="Times New Roman" w:hAnsi="Times New Roman" w:cs="Times New Roman"/>
          <w:b/>
          <w:bCs/>
          <w:kern w:val="36"/>
          <w:sz w:val="48"/>
          <w:szCs w:val="48"/>
        </w:rPr>
        <w:t>3.1 Introduction</w:t>
      </w:r>
    </w:p>
    <w:p w14:paraId="157B1DA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structural connection system represents one of the most fundamental elements of any construction technology. Regardless of the structural material, architectural form, or construction methodology, every building ultimately depends on the ability of its structural components to transfer forces safely, efficiently, and predictably through their connections.</w:t>
      </w:r>
    </w:p>
    <w:p w14:paraId="2F2D130B"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Historically, structural connections have been developed as project-specific engineering solutions. Individual engineers design each connection according to local codes, available materials, manufacturing capabilities, and construction practices. Although this approach has produced many successful structures, it also creates significant fragmentation. Connections are often incompatible between manufacturers, difficult to automate, challenging to inspect, and expensive to replace throughout the building lifecycle.</w:t>
      </w:r>
    </w:p>
    <w:p w14:paraId="6F404723"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System05 adopts a fundamentally different philosophy.</w:t>
      </w:r>
    </w:p>
    <w:p w14:paraId="0FF6081F"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Rather than standardizing complete structural systems, System05 establishes a universal engineering architecture for structural connections. The objective is not to dictate a single structural solution, but to define a standardized connection ecosystem capable of supporting diverse materials, regional engineering practices, manufacturing technologies, and future innovations while preserving complete interoperability across the System05 platform.</w:t>
      </w:r>
    </w:p>
    <w:p w14:paraId="6CA2513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This chapter introduces the </w:t>
      </w:r>
      <w:r w:rsidRPr="00D0611E">
        <w:rPr>
          <w:rFonts w:ascii="Times New Roman" w:eastAsia="Times New Roman" w:hAnsi="Times New Roman" w:cs="Times New Roman"/>
          <w:b/>
          <w:bCs/>
          <w:sz w:val="24"/>
          <w:szCs w:val="24"/>
        </w:rPr>
        <w:t>Universal Structural Connection System (USCS)</w:t>
      </w:r>
      <w:r w:rsidRPr="00D0611E">
        <w:rPr>
          <w:rFonts w:ascii="Times New Roman" w:eastAsia="Times New Roman" w:hAnsi="Times New Roman" w:cs="Times New Roman"/>
          <w:sz w:val="24"/>
          <w:szCs w:val="24"/>
        </w:rPr>
        <w:t>, a constitutional engineering framework that defines how structural members, standardized End Cartridges, and Universal Structural Nodes interact within the System05 ecosystem.</w:t>
      </w:r>
    </w:p>
    <w:p w14:paraId="2A12C7E2"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Connection System is intended to serve as a long-term engineering foundation upon which future structural products, robotic construction systems, digital twins, manufacturing standards, inspection procedures, and lifecycle management technologies can evolve without requiring fundamental redesign of the platform itself.</w:t>
      </w:r>
    </w:p>
    <w:p w14:paraId="2D8AEA5E"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Consequently, this chapter defines architectural principles rather than implementation details. Individual products, compatibility packages, regional adaptations, and future </w:t>
      </w:r>
      <w:r w:rsidRPr="00D0611E">
        <w:rPr>
          <w:rFonts w:ascii="Times New Roman" w:eastAsia="Times New Roman" w:hAnsi="Times New Roman" w:cs="Times New Roman"/>
          <w:sz w:val="24"/>
          <w:szCs w:val="24"/>
        </w:rPr>
        <w:lastRenderedPageBreak/>
        <w:t>generations may evolve independently provided they remain compliant with the constitutional interfaces established herein.</w:t>
      </w:r>
    </w:p>
    <w:p w14:paraId="454DD3A4"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3192EE9E">
          <v:rect id="_x0000_i1025" style="width:0;height:1.5pt" o:hralign="center" o:hrstd="t" o:hr="t" fillcolor="#a0a0a0" stroked="f"/>
        </w:pict>
      </w:r>
    </w:p>
    <w:p w14:paraId="55BD1CF5" w14:textId="77777777" w:rsidR="00D0611E" w:rsidRPr="00D0611E" w:rsidRDefault="00D0611E" w:rsidP="00D0611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11E">
        <w:rPr>
          <w:rFonts w:ascii="Times New Roman" w:eastAsia="Times New Roman" w:hAnsi="Times New Roman" w:cs="Times New Roman"/>
          <w:b/>
          <w:bCs/>
          <w:kern w:val="36"/>
          <w:sz w:val="48"/>
          <w:szCs w:val="48"/>
        </w:rPr>
        <w:t>3.2 Constitutional Philosophy</w:t>
      </w:r>
    </w:p>
    <w:p w14:paraId="530CCFCD"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Connection System is founded upon the principle that engineering innovation should be encouraged while interoperability remains protected.</w:t>
      </w:r>
    </w:p>
    <w:p w14:paraId="2D8CBB6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Traditional construction standards frequently prescribe complete connection details, limiting innovation and making technological evolution slow and regionally fragmented. System05 intentionally separates engineering architecture from engineering implementation.</w:t>
      </w:r>
    </w:p>
    <w:p w14:paraId="0AFEF0CF"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Accordingly, System05 standardizes the interfaces through which structural components communicate, rather than prescribing how every structural component must be designed internally.</w:t>
      </w:r>
    </w:p>
    <w:p w14:paraId="7168EF1E"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philosophy enables independent evolution of structural materials, manufacturing methods, robotic technologies, fastening systems, composite materials, and digital capabilities without compromising compatibility across the platform.</w:t>
      </w:r>
    </w:p>
    <w:p w14:paraId="61AA3B6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constitutional philosophy of the Universal Structural Connection System is based upon the following principles:</w:t>
      </w:r>
    </w:p>
    <w:p w14:paraId="5AB5884D"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Interface Standardization</w:t>
      </w:r>
      <w:r w:rsidRPr="00D0611E">
        <w:rPr>
          <w:rFonts w:ascii="Times New Roman" w:eastAsia="Times New Roman" w:hAnsi="Times New Roman" w:cs="Times New Roman"/>
          <w:sz w:val="24"/>
          <w:szCs w:val="24"/>
        </w:rPr>
        <w:br/>
        <w:t>The external engineering interface shall remain standardized across all compatible products regardless of their internal construction.</w:t>
      </w:r>
    </w:p>
    <w:p w14:paraId="013AE06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Implementation Freedom</w:t>
      </w:r>
      <w:r w:rsidRPr="00D0611E">
        <w:rPr>
          <w:rFonts w:ascii="Times New Roman" w:eastAsia="Times New Roman" w:hAnsi="Times New Roman" w:cs="Times New Roman"/>
          <w:sz w:val="24"/>
          <w:szCs w:val="24"/>
        </w:rPr>
        <w:br/>
        <w:t>Manufacturers, researchers, and regional engineering organizations remain free to develop alternative internal structural solutions provided constitutional interfaces are preserved.</w:t>
      </w:r>
    </w:p>
    <w:p w14:paraId="4AC038AB"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Regional Adaptability</w:t>
      </w:r>
      <w:r w:rsidRPr="00D0611E">
        <w:rPr>
          <w:rFonts w:ascii="Times New Roman" w:eastAsia="Times New Roman" w:hAnsi="Times New Roman" w:cs="Times New Roman"/>
          <w:sz w:val="24"/>
          <w:szCs w:val="24"/>
        </w:rPr>
        <w:br/>
        <w:t>The system shall accommodate local construction materials, engineering practices, manufacturing capabilities, and regulatory requirements without requiring modification of the universal platform architecture.</w:t>
      </w:r>
    </w:p>
    <w:p w14:paraId="4B4AE31F"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Technology Neutrality</w:t>
      </w:r>
      <w:r w:rsidRPr="00D0611E">
        <w:rPr>
          <w:rFonts w:ascii="Times New Roman" w:eastAsia="Times New Roman" w:hAnsi="Times New Roman" w:cs="Times New Roman"/>
          <w:sz w:val="24"/>
          <w:szCs w:val="24"/>
        </w:rPr>
        <w:br/>
        <w:t>The constitutional architecture shall not depend upon any specific structural material, fastening method, manufacturing technology, or robotic platform.</w:t>
      </w:r>
    </w:p>
    <w:p w14:paraId="12F7E9E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lastRenderedPageBreak/>
        <w:t>Lifecycle Engineering</w:t>
      </w:r>
      <w:r w:rsidRPr="00D0611E">
        <w:rPr>
          <w:rFonts w:ascii="Times New Roman" w:eastAsia="Times New Roman" w:hAnsi="Times New Roman" w:cs="Times New Roman"/>
          <w:sz w:val="24"/>
          <w:szCs w:val="24"/>
        </w:rPr>
        <w:br/>
        <w:t>Structural connections shall be designed as lifecycle assets that support installation, inspection, maintenance, replacement, upgrading, digital monitoring, and eventual decommissioning.</w:t>
      </w:r>
    </w:p>
    <w:p w14:paraId="4BD48A32"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Robot-Ready Design</w:t>
      </w:r>
      <w:r w:rsidRPr="00D0611E">
        <w:rPr>
          <w:rFonts w:ascii="Times New Roman" w:eastAsia="Times New Roman" w:hAnsi="Times New Roman" w:cs="Times New Roman"/>
          <w:sz w:val="24"/>
          <w:szCs w:val="24"/>
        </w:rPr>
        <w:br/>
        <w:t>Every standardized interface shall be developed with future robotic assembly and automated construction as a primary engineering objective rather than an afterthought.</w:t>
      </w:r>
    </w:p>
    <w:p w14:paraId="33C68D1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Digital Integration</w:t>
      </w:r>
      <w:r w:rsidRPr="00D0611E">
        <w:rPr>
          <w:rFonts w:ascii="Times New Roman" w:eastAsia="Times New Roman" w:hAnsi="Times New Roman" w:cs="Times New Roman"/>
          <w:sz w:val="24"/>
          <w:szCs w:val="24"/>
        </w:rPr>
        <w:br/>
        <w:t>Every connection shall possess a persistent digital identity enabling traceability throughout its entire operational lifecycle.</w:t>
      </w:r>
    </w:p>
    <w:p w14:paraId="6320490E"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Collectively, these principles establish a constitutional framework capable of supporting decades of technological evolution while preserving compatibility throughout the System05 ecosystem.</w:t>
      </w:r>
    </w:p>
    <w:p w14:paraId="689F8EC7"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6CD9003B">
          <v:rect id="_x0000_i1026" style="width:0;height:1.5pt" o:hralign="center" o:hrstd="t" o:hr="t" fillcolor="#a0a0a0" stroked="f"/>
        </w:pict>
      </w:r>
    </w:p>
    <w:p w14:paraId="4C354953" w14:textId="77777777" w:rsidR="00D0611E" w:rsidRPr="00D0611E" w:rsidRDefault="00D0611E" w:rsidP="00D0611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11E">
        <w:rPr>
          <w:rFonts w:ascii="Times New Roman" w:eastAsia="Times New Roman" w:hAnsi="Times New Roman" w:cs="Times New Roman"/>
          <w:b/>
          <w:bCs/>
          <w:kern w:val="36"/>
          <w:sz w:val="48"/>
          <w:szCs w:val="48"/>
        </w:rPr>
        <w:t>3.3 Engineering Objectives</w:t>
      </w:r>
    </w:p>
    <w:p w14:paraId="334AD79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Connection System has been developed to satisfy a comprehensive set of engineering objectives extending beyond conventional structural performance.</w:t>
      </w:r>
    </w:p>
    <w:p w14:paraId="593E4912"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Unlike traditional structural connections, which primarily focus on load transfer, the System05 architecture considers structural, robotic, digital, manufacturing, inspection, maintenance, and lifecycle requirements as integrated engineering objectives.</w:t>
      </w:r>
    </w:p>
    <w:p w14:paraId="458629BB"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primary objectives of the Universal Structural Connection System are summarized as follows:</w:t>
      </w:r>
    </w:p>
    <w:p w14:paraId="46FBBDE1"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Structural Objectives</w:t>
      </w:r>
    </w:p>
    <w:p w14:paraId="42B03D80" w14:textId="77777777" w:rsidR="00D0611E" w:rsidRPr="00D0611E" w:rsidRDefault="00D0611E" w:rsidP="00E43F4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Provide reliable transfer of structural loads under all design conditions. </w:t>
      </w:r>
    </w:p>
    <w:p w14:paraId="7E342C64" w14:textId="77777777" w:rsidR="00D0611E" w:rsidRPr="00D0611E" w:rsidRDefault="00D0611E" w:rsidP="00E43F4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axial, shear, bending, torsional, and combined loading scenarios. </w:t>
      </w:r>
    </w:p>
    <w:p w14:paraId="3297F0D0" w14:textId="77777777" w:rsidR="00D0611E" w:rsidRPr="00D0611E" w:rsidRDefault="00D0611E" w:rsidP="00E43F4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Maintain structural integrity throughout the service life of the structure. </w:t>
      </w:r>
    </w:p>
    <w:p w14:paraId="09FE3867" w14:textId="77777777" w:rsidR="00D0611E" w:rsidRPr="00D0611E" w:rsidRDefault="00D0611E" w:rsidP="00E43F4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Minimize stress concentrations and localized failure mechanisms. </w:t>
      </w:r>
    </w:p>
    <w:p w14:paraId="78C67CEA" w14:textId="77777777" w:rsidR="00D0611E" w:rsidRPr="00D0611E" w:rsidRDefault="00D0611E" w:rsidP="00E43F4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Promote predictable and inspectable structural behavior. </w:t>
      </w:r>
    </w:p>
    <w:p w14:paraId="71B3115E"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Manufacturing Objectives</w:t>
      </w:r>
    </w:p>
    <w:p w14:paraId="7DAE46CB" w14:textId="77777777" w:rsidR="00D0611E" w:rsidRPr="00D0611E" w:rsidRDefault="00D0611E" w:rsidP="00E43F4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Enable efficient factory production. </w:t>
      </w:r>
    </w:p>
    <w:p w14:paraId="21DEDF7F" w14:textId="77777777" w:rsidR="00D0611E" w:rsidRPr="00D0611E" w:rsidRDefault="00D0611E" w:rsidP="00E43F4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multiple manufacturing technologies. </w:t>
      </w:r>
    </w:p>
    <w:p w14:paraId="7E30C773" w14:textId="77777777" w:rsidR="00D0611E" w:rsidRPr="00D0611E" w:rsidRDefault="00D0611E" w:rsidP="00E43F4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Reduce production complexity while maintaining quality. </w:t>
      </w:r>
    </w:p>
    <w:p w14:paraId="30608F73" w14:textId="77777777" w:rsidR="00D0611E" w:rsidRPr="00D0611E" w:rsidRDefault="00D0611E" w:rsidP="00E43F4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t xml:space="preserve">Allow regional manufacturing using locally available resources. </w:t>
      </w:r>
    </w:p>
    <w:p w14:paraId="036BEE3F"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Construction Objectives</w:t>
      </w:r>
    </w:p>
    <w:p w14:paraId="5E9F9497" w14:textId="77777777" w:rsidR="00D0611E" w:rsidRPr="00D0611E" w:rsidRDefault="00D0611E" w:rsidP="00E43F4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Simplify field assembly. </w:t>
      </w:r>
    </w:p>
    <w:p w14:paraId="2B145D6B" w14:textId="77777777" w:rsidR="00D0611E" w:rsidRPr="00D0611E" w:rsidRDefault="00D0611E" w:rsidP="00E43F4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Reduce installation time. </w:t>
      </w:r>
    </w:p>
    <w:p w14:paraId="47508F50" w14:textId="77777777" w:rsidR="00D0611E" w:rsidRPr="00D0611E" w:rsidRDefault="00D0611E" w:rsidP="00E43F4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Minimize human error. </w:t>
      </w:r>
    </w:p>
    <w:p w14:paraId="7896C7CD" w14:textId="77777777" w:rsidR="00D0611E" w:rsidRPr="00D0611E" w:rsidRDefault="00D0611E" w:rsidP="00E43F4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both manual and robotic construction methods. </w:t>
      </w:r>
    </w:p>
    <w:p w14:paraId="4B7BF836" w14:textId="77777777" w:rsidR="00D0611E" w:rsidRPr="00D0611E" w:rsidRDefault="00D0611E" w:rsidP="00E43F4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Facilitate rapid replacement of damaged structural components. </w:t>
      </w:r>
    </w:p>
    <w:p w14:paraId="6DEE0974"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Inspection Objectives</w:t>
      </w:r>
    </w:p>
    <w:p w14:paraId="5FED9F2D" w14:textId="77777777" w:rsidR="00D0611E" w:rsidRPr="00D0611E" w:rsidRDefault="00D0611E" w:rsidP="00E43F4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Ensure critical structural elements remain visually accessible. </w:t>
      </w:r>
    </w:p>
    <w:p w14:paraId="3A005AE3" w14:textId="77777777" w:rsidR="00D0611E" w:rsidRPr="00D0611E" w:rsidRDefault="00D0611E" w:rsidP="00E43F4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Eliminate concealed deterioration wherever practical. </w:t>
      </w:r>
    </w:p>
    <w:p w14:paraId="3AAB92A1" w14:textId="77777777" w:rsidR="00D0611E" w:rsidRPr="00D0611E" w:rsidRDefault="00D0611E" w:rsidP="00E43F4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Enable straightforward condition assessment. </w:t>
      </w:r>
    </w:p>
    <w:p w14:paraId="6324EDFF" w14:textId="77777777" w:rsidR="00D0611E" w:rsidRPr="00D0611E" w:rsidRDefault="00D0611E" w:rsidP="00E43F4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integration of structural health monitoring technologies. </w:t>
      </w:r>
    </w:p>
    <w:p w14:paraId="1ACB42BB"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Digital Engineering Objectives</w:t>
      </w:r>
    </w:p>
    <w:p w14:paraId="02CBB36A" w14:textId="77777777" w:rsidR="00D0611E" w:rsidRPr="00D0611E" w:rsidRDefault="00D0611E" w:rsidP="00E43F4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Assign a unique digital identity to every structural connection. </w:t>
      </w:r>
    </w:p>
    <w:p w14:paraId="5BAE94D1" w14:textId="77777777" w:rsidR="00D0611E" w:rsidRPr="00D0611E" w:rsidRDefault="00D0611E" w:rsidP="00E43F4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Integrate seamlessly with the System05 Digital Twin. </w:t>
      </w:r>
    </w:p>
    <w:p w14:paraId="538FEF51" w14:textId="77777777" w:rsidR="00D0611E" w:rsidRPr="00D0611E" w:rsidRDefault="00D0611E" w:rsidP="00E43F4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Record manufacturing, installation, inspection, maintenance, and operational history throughout the component lifecycle. </w:t>
      </w:r>
    </w:p>
    <w:p w14:paraId="53DCDBA7" w14:textId="77777777" w:rsidR="00D0611E" w:rsidRPr="00D0611E" w:rsidRDefault="00D0611E" w:rsidP="00E43F4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future AI-driven predictive maintenance and asset management. </w:t>
      </w:r>
    </w:p>
    <w:p w14:paraId="5AE37EB7"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Robotic Objectives</w:t>
      </w:r>
    </w:p>
    <w:p w14:paraId="648125A5" w14:textId="77777777" w:rsidR="00D0611E" w:rsidRPr="00D0611E" w:rsidRDefault="00D0611E" w:rsidP="00E43F4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Provide standardized robotic interfaces for handling and assembly. </w:t>
      </w:r>
    </w:p>
    <w:p w14:paraId="498E0BC0" w14:textId="77777777" w:rsidR="00D0611E" w:rsidRPr="00D0611E" w:rsidRDefault="00D0611E" w:rsidP="00E43F4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Reduce positioning accuracy requirements through self-alignment features. </w:t>
      </w:r>
    </w:p>
    <w:p w14:paraId="6965924C" w14:textId="77777777" w:rsidR="00D0611E" w:rsidRPr="00D0611E" w:rsidRDefault="00D0611E" w:rsidP="00E43F4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Enable autonomous or semi-autonomous construction workflows. </w:t>
      </w:r>
    </w:p>
    <w:p w14:paraId="78AA6DBC" w14:textId="77777777" w:rsidR="00D0611E" w:rsidRPr="00D0611E" w:rsidRDefault="00D0611E" w:rsidP="00E43F4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future generations of construction robotics without redesigning structural interfaces. </w:t>
      </w:r>
    </w:p>
    <w:p w14:paraId="3D40B65D"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Sustainability Objectives</w:t>
      </w:r>
    </w:p>
    <w:p w14:paraId="76A0EB5E" w14:textId="77777777" w:rsidR="00D0611E" w:rsidRPr="00D0611E" w:rsidRDefault="00D0611E" w:rsidP="00E43F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Extend structural service life. </w:t>
      </w:r>
    </w:p>
    <w:p w14:paraId="16727055" w14:textId="77777777" w:rsidR="00D0611E" w:rsidRPr="00D0611E" w:rsidRDefault="00D0611E" w:rsidP="00E43F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Facilitate repair rather than replacement whenever practical. </w:t>
      </w:r>
    </w:p>
    <w:p w14:paraId="3F4C3808" w14:textId="77777777" w:rsidR="00D0611E" w:rsidRPr="00D0611E" w:rsidRDefault="00D0611E" w:rsidP="00E43F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Maximize reuse and recyclability of structural components. </w:t>
      </w:r>
    </w:p>
    <w:p w14:paraId="6A0E6BDC" w14:textId="77777777" w:rsidR="00D0611E" w:rsidRPr="00D0611E" w:rsidRDefault="00D0611E" w:rsidP="00E43F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Reduce material waste throughout the lifecycle. </w:t>
      </w:r>
    </w:p>
    <w:p w14:paraId="464CD8C6" w14:textId="77777777" w:rsidR="00D0611E" w:rsidRPr="00D0611E" w:rsidRDefault="00D0611E" w:rsidP="00E43F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Support circular construction principles. </w:t>
      </w:r>
    </w:p>
    <w:p w14:paraId="0D24F57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Collectively, these objectives define the engineering intent of the Universal Structural Connection System and establish the performance expectations for every future implementation developed within the System05 platform.</w:t>
      </w:r>
    </w:p>
    <w:p w14:paraId="1388C643"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lastRenderedPageBreak/>
        <w:t>3.4 Universal Structural Connection Architecture</w:t>
      </w:r>
    </w:p>
    <w:p w14:paraId="012AB8EF"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Connection System (USCS) is organized as a modular engineering architecture composed of several independent yet highly coordinated subsystems. Rather than treating structural connections as isolated mechanical details, System05 considers every connection as part of an integrated structural ecosystem that combines mechanical engineering, digital engineering, robotic compatibility, lifecycle management, and standardized interfaces.</w:t>
      </w:r>
    </w:p>
    <w:p w14:paraId="5F054BF7"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The architecture has been intentionally designed according to the principle of </w:t>
      </w:r>
      <w:r w:rsidRPr="00D0611E">
        <w:rPr>
          <w:rFonts w:ascii="Times New Roman" w:eastAsia="Times New Roman" w:hAnsi="Times New Roman" w:cs="Times New Roman"/>
          <w:b/>
          <w:bCs/>
          <w:sz w:val="24"/>
          <w:szCs w:val="24"/>
        </w:rPr>
        <w:t>functional separation</w:t>
      </w:r>
      <w:r w:rsidRPr="00D0611E">
        <w:rPr>
          <w:rFonts w:ascii="Times New Roman" w:eastAsia="Times New Roman" w:hAnsi="Times New Roman" w:cs="Times New Roman"/>
          <w:sz w:val="24"/>
          <w:szCs w:val="24"/>
        </w:rPr>
        <w:t>. Each subsystem performs a clearly defined engineering role while interacting with adjacent subsystems through standardized interfaces. This approach enables continuous technological evolution without requiring redesign of the entire structural platform.</w:t>
      </w:r>
    </w:p>
    <w:p w14:paraId="694023D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Connection Architecture consists of five constitutional elements:</w:t>
      </w:r>
    </w:p>
    <w:p w14:paraId="5CABBDA1" w14:textId="77777777" w:rsidR="00D0611E" w:rsidRPr="00D0611E" w:rsidRDefault="00D0611E" w:rsidP="00E43F4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Member </w:t>
      </w:r>
    </w:p>
    <w:p w14:paraId="4396B11D" w14:textId="77777777" w:rsidR="00D0611E" w:rsidRPr="00D0611E" w:rsidRDefault="00D0611E" w:rsidP="00E43F4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End Cartridge </w:t>
      </w:r>
    </w:p>
    <w:p w14:paraId="07158765" w14:textId="77777777" w:rsidR="00D0611E" w:rsidRPr="00D0611E" w:rsidRDefault="00D0611E" w:rsidP="00E43F4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Universal Structural Node </w:t>
      </w:r>
    </w:p>
    <w:p w14:paraId="5FF7E9B5" w14:textId="77777777" w:rsidR="00D0611E" w:rsidRPr="00D0611E" w:rsidRDefault="00D0611E" w:rsidP="00E43F4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Standardized Interfaces </w:t>
      </w:r>
    </w:p>
    <w:p w14:paraId="44CDB18D" w14:textId="77777777" w:rsidR="00D0611E" w:rsidRPr="00D0611E" w:rsidRDefault="00D0611E" w:rsidP="00E43F4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Digital Identity </w:t>
      </w:r>
    </w:p>
    <w:p w14:paraId="22213E2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Each element is described below.</w:t>
      </w:r>
    </w:p>
    <w:p w14:paraId="705AF08D"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52F4C069">
          <v:rect id="_x0000_i1027" style="width:0;height:1.5pt" o:hralign="center" o:hrstd="t" o:hr="t" fillcolor="#a0a0a0" stroked="f"/>
        </w:pict>
      </w:r>
    </w:p>
    <w:p w14:paraId="6BCB57DE"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3.4.1 Structural Member</w:t>
      </w:r>
    </w:p>
    <w:p w14:paraId="72F6C93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Structural Member is the primary load-bearing component of the structural system. Its function is to resist and transfer structural forces throughout the building while maintaining the required strength, stiffness, durability, and serviceability defined by the applicable engineering standards.</w:t>
      </w:r>
    </w:p>
    <w:p w14:paraId="00926701"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System05 intentionally avoids prescribing the internal design of structural members. Instead, the platform remains material-neutral, allowing regional engineering practices and future technologies to determine the most appropriate structural solution for a given application.</w:t>
      </w:r>
    </w:p>
    <w:p w14:paraId="0B863602"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Possible structural members include, but are not limited to:</w:t>
      </w:r>
    </w:p>
    <w:p w14:paraId="36D29763"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Solid Timber </w:t>
      </w:r>
    </w:p>
    <w:p w14:paraId="480679D5"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Engineered Wood </w:t>
      </w:r>
    </w:p>
    <w:p w14:paraId="3B7CBFD7"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Glued Laminated Timber (Glulam) </w:t>
      </w:r>
    </w:p>
    <w:p w14:paraId="3BD85E51"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Cross-Laminated Timber (CLT) </w:t>
      </w:r>
    </w:p>
    <w:p w14:paraId="76A720A4"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t xml:space="preserve">Laminated Veneer Lumber (LVL) </w:t>
      </w:r>
    </w:p>
    <w:p w14:paraId="049C1DE8"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Steel </w:t>
      </w:r>
    </w:p>
    <w:p w14:paraId="7433F72A"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Cold-Formed Steel </w:t>
      </w:r>
    </w:p>
    <w:p w14:paraId="089DF4B5"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Reinforced Concrete </w:t>
      </w:r>
    </w:p>
    <w:p w14:paraId="2EC16D57"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Fiber-Reinforced Polymer (FRP) </w:t>
      </w:r>
    </w:p>
    <w:p w14:paraId="4D8C752D"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Hybrid Composite Members </w:t>
      </w:r>
    </w:p>
    <w:p w14:paraId="20781FA2"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Bamboo-Based Structural Systems </w:t>
      </w:r>
    </w:p>
    <w:p w14:paraId="3B624CFD" w14:textId="77777777" w:rsidR="00D0611E" w:rsidRPr="00D0611E" w:rsidRDefault="00D0611E" w:rsidP="00E43F4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Future Structural Materials </w:t>
      </w:r>
    </w:p>
    <w:p w14:paraId="45305629"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Regardless of their internal composition, all structural members interact with the System05 platform exclusively through the standardized End Cartridge.</w:t>
      </w:r>
    </w:p>
    <w:p w14:paraId="6A662AF9"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separation allows structural innovation to continue independently while preserving compatibility throughout the platform.</w:t>
      </w:r>
    </w:p>
    <w:p w14:paraId="6C8B889E"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128661D3">
          <v:rect id="_x0000_i1028" style="width:0;height:1.5pt" o:hralign="center" o:hrstd="t" o:hr="t" fillcolor="#a0a0a0" stroked="f"/>
        </w:pict>
      </w:r>
    </w:p>
    <w:p w14:paraId="40050065"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3.4.2 End Cartridge</w:t>
      </w:r>
    </w:p>
    <w:p w14:paraId="1AED0B3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End Cartridge is the transitional engineering subsystem positioned between the Structural Member and the Universal Structural Node.</w:t>
      </w:r>
    </w:p>
    <w:p w14:paraId="12D425B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Rather than functioning as a conventional end plate or connector, the End Cartridge transforms diverse structural members into a standardized connection interface capable of interacting with every compatible System05 Node.</w:t>
      </w:r>
    </w:p>
    <w:p w14:paraId="6FB84E39"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Its responsibilities include:</w:t>
      </w:r>
    </w:p>
    <w:p w14:paraId="0C9DD201"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load transfer </w:t>
      </w:r>
    </w:p>
    <w:p w14:paraId="1D8E160E"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Gradual force distribution </w:t>
      </w:r>
    </w:p>
    <w:p w14:paraId="6EF0D892"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Material transition </w:t>
      </w:r>
    </w:p>
    <w:p w14:paraId="28B14FCD"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Alignment assistance </w:t>
      </w:r>
    </w:p>
    <w:p w14:paraId="354F4191"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Temporary capture during assembly </w:t>
      </w:r>
    </w:p>
    <w:p w14:paraId="3C932633"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locking </w:t>
      </w:r>
    </w:p>
    <w:p w14:paraId="742D5A26"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Robotic handling </w:t>
      </w:r>
    </w:p>
    <w:p w14:paraId="0AE86C07"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Inspection accessibility </w:t>
      </w:r>
    </w:p>
    <w:p w14:paraId="118504B7"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Sensor integration </w:t>
      </w:r>
    </w:p>
    <w:p w14:paraId="37128E7D"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Digital identification </w:t>
      </w:r>
    </w:p>
    <w:p w14:paraId="5DF1191D" w14:textId="77777777" w:rsidR="00D0611E" w:rsidRPr="00D0611E" w:rsidRDefault="00D0611E" w:rsidP="00E43F4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Lifecycle traceability </w:t>
      </w:r>
    </w:p>
    <w:p w14:paraId="055D6739"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End Cartridge serves as the constitutional boundary separating member-specific engineering from platform-specific engineering.</w:t>
      </w:r>
    </w:p>
    <w:p w14:paraId="6B4DA89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Consequently, modifications to structural materials or regional construction practices do not require redesign of the Universal Structural Node.</w:t>
      </w:r>
    </w:p>
    <w:p w14:paraId="1D4942C8"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pict w14:anchorId="4863A1C9">
          <v:rect id="_x0000_i1029" style="width:0;height:1.5pt" o:hralign="center" o:hrstd="t" o:hr="t" fillcolor="#a0a0a0" stroked="f"/>
        </w:pict>
      </w:r>
    </w:p>
    <w:p w14:paraId="1E93C6CE"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3.4.3 Universal Structural Node</w:t>
      </w:r>
    </w:p>
    <w:p w14:paraId="263E7FA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Node is the central structural component of the Universal Structural Connection System.</w:t>
      </w:r>
    </w:p>
    <w:p w14:paraId="46B36FE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It functions as the primary connection hub through which multiple structural members interact.</w:t>
      </w:r>
    </w:p>
    <w:p w14:paraId="6CD8A2AB"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Unlike conventional structural joints, which are often designed for a single project or structural configuration, the Universal Structural Node provides a standardized platform capable of accommodating numerous structural arrangements while maintaining consistent interfaces.</w:t>
      </w:r>
    </w:p>
    <w:p w14:paraId="4DE56B5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Its principal responsibilities include:</w:t>
      </w:r>
    </w:p>
    <w:p w14:paraId="7553ADC3"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Multi-directional load transfer </w:t>
      </w:r>
    </w:p>
    <w:p w14:paraId="263E04C8"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Resolution of internal force paths </w:t>
      </w:r>
    </w:p>
    <w:p w14:paraId="344A38B6"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Coordination of multiple connected members </w:t>
      </w:r>
    </w:p>
    <w:p w14:paraId="1E6E5F9B"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stability </w:t>
      </w:r>
    </w:p>
    <w:p w14:paraId="0B568DB6"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Alignment control </w:t>
      </w:r>
    </w:p>
    <w:p w14:paraId="12872EC6"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Inspection accessibility </w:t>
      </w:r>
    </w:p>
    <w:p w14:paraId="671A297C"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Robotic assembly support </w:t>
      </w:r>
    </w:p>
    <w:p w14:paraId="71B665CB"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Digital integration </w:t>
      </w:r>
    </w:p>
    <w:p w14:paraId="7D6BFE39" w14:textId="77777777" w:rsidR="00D0611E" w:rsidRPr="00D0611E" w:rsidRDefault="00D0611E" w:rsidP="00E43F4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Future system expansion </w:t>
      </w:r>
    </w:p>
    <w:p w14:paraId="3304DD0D"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Node represents the permanent architectural core of the structural platform, whereas End Cartridges may evolve according to material, regional, or technological requirements.</w:t>
      </w:r>
    </w:p>
    <w:p w14:paraId="5CA0F770"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31427676">
          <v:rect id="_x0000_i1030" style="width:0;height:1.5pt" o:hralign="center" o:hrstd="t" o:hr="t" fillcolor="#a0a0a0" stroked="f"/>
        </w:pict>
      </w:r>
    </w:p>
    <w:p w14:paraId="26417AFA"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3.4.4 Standardized Interfaces</w:t>
      </w:r>
    </w:p>
    <w:p w14:paraId="391782E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System05 standardizes engineering interfaces rather than engineering implementations.</w:t>
      </w:r>
    </w:p>
    <w:p w14:paraId="560535E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Every interaction between structural components occurs through predefined constitutional interfaces that specify the required functional boundaries without dictating internal engineering solutions.</w:t>
      </w:r>
    </w:p>
    <w:p w14:paraId="20F1A6ED"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These interfaces define characteristics such as:</w:t>
      </w:r>
    </w:p>
    <w:p w14:paraId="719D9AED"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Reference (Datum) Surfaces </w:t>
      </w:r>
    </w:p>
    <w:p w14:paraId="464D6537"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Alignment Features </w:t>
      </w:r>
    </w:p>
    <w:p w14:paraId="2230D735"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Contact Faces </w:t>
      </w:r>
    </w:p>
    <w:p w14:paraId="46BCD921"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t xml:space="preserve">Fastener Locations </w:t>
      </w:r>
    </w:p>
    <w:p w14:paraId="55E2AEC3"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Tool Access Zones </w:t>
      </w:r>
    </w:p>
    <w:p w14:paraId="74575EA1"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Robotic Handling Regions </w:t>
      </w:r>
    </w:p>
    <w:p w14:paraId="56D646FD"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Inspection Access </w:t>
      </w:r>
    </w:p>
    <w:p w14:paraId="756E4587"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Safety Clearances </w:t>
      </w:r>
    </w:p>
    <w:p w14:paraId="226E4248"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Interface Envelope </w:t>
      </w:r>
    </w:p>
    <w:p w14:paraId="7AF18FE8" w14:textId="77777777" w:rsidR="00D0611E" w:rsidRPr="00D0611E" w:rsidRDefault="00D0611E" w:rsidP="00E43F4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Assembly Constraints </w:t>
      </w:r>
    </w:p>
    <w:p w14:paraId="202AA9A0"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Manufacturers remain free to innovate inside these boundaries provided that compatibility with the constitutional interface is maintained.</w:t>
      </w:r>
    </w:p>
    <w:p w14:paraId="1FBA19C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philosophy encourages engineering diversity while preserving complete interoperability across the platform.</w:t>
      </w:r>
    </w:p>
    <w:p w14:paraId="417C6334"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5DC7498F">
          <v:rect id="_x0000_i1031" style="width:0;height:1.5pt" o:hralign="center" o:hrstd="t" o:hr="t" fillcolor="#a0a0a0" stroked="f"/>
        </w:pict>
      </w:r>
    </w:p>
    <w:p w14:paraId="5BF68F4A"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3.4.5 Digital Identity</w:t>
      </w:r>
    </w:p>
    <w:p w14:paraId="1CE3FC13"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Every physical connection within the Universal Structural Connection System shall possess a permanent digital identity.</w:t>
      </w:r>
    </w:p>
    <w:p w14:paraId="714A37D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Digital Identity transforms structural components into traceable engineering assets capable of participating in the broader System05 digital ecosystem.</w:t>
      </w:r>
    </w:p>
    <w:p w14:paraId="474D5C9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Each connection may contain multiple identifiers, including:</w:t>
      </w:r>
    </w:p>
    <w:p w14:paraId="7DE60842"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Node Identification Number </w:t>
      </w:r>
    </w:p>
    <w:p w14:paraId="7CD7D265"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Cartridge Identification Number </w:t>
      </w:r>
    </w:p>
    <w:p w14:paraId="7EAF67CC"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Member Identification </w:t>
      </w:r>
    </w:p>
    <w:p w14:paraId="2A2DE7BC"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Assembly Identification </w:t>
      </w:r>
    </w:p>
    <w:p w14:paraId="3E1FDD0E"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Manufacturing Batch Information </w:t>
      </w:r>
    </w:p>
    <w:p w14:paraId="6770400B"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Revision Level </w:t>
      </w:r>
    </w:p>
    <w:p w14:paraId="5855DDA8"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Compatibility Package </w:t>
      </w:r>
    </w:p>
    <w:p w14:paraId="712552F1"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Installation Record </w:t>
      </w:r>
    </w:p>
    <w:p w14:paraId="3FEBCA62"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Inspection History </w:t>
      </w:r>
    </w:p>
    <w:p w14:paraId="53BFDB8E"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Maintenance History </w:t>
      </w:r>
    </w:p>
    <w:p w14:paraId="0256BB25" w14:textId="77777777" w:rsidR="00D0611E" w:rsidRPr="00D0611E" w:rsidRDefault="00D0611E" w:rsidP="00E43F4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Operational Status </w:t>
      </w:r>
    </w:p>
    <w:p w14:paraId="545624C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These identifiers enable seamless integration with the System05 Digital Twin, allowing every structural connection to be monitored, inspected, maintained, upgraded, and managed throughout its complete operational lifecycle.</w:t>
      </w:r>
    </w:p>
    <w:p w14:paraId="07CDB1D4"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415DD1BC">
          <v:rect id="_x0000_i1032" style="width:0;height:1.5pt" o:hralign="center" o:hrstd="t" o:hr="t" fillcolor="#a0a0a0" stroked="f"/>
        </w:pict>
      </w:r>
    </w:p>
    <w:p w14:paraId="792BB9B9"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Architectural Overview</w:t>
      </w:r>
    </w:p>
    <w:p w14:paraId="1D80F8C0"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t>The constitutional relationship among the five architectural elements may be summarized as follows:</w:t>
      </w:r>
    </w:p>
    <w:p w14:paraId="77D3B20B"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Structural Member</w:t>
      </w:r>
    </w:p>
    <w:p w14:paraId="0F62371A"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45E89186"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06239A8C"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End Cartridge</w:t>
      </w:r>
    </w:p>
    <w:p w14:paraId="1EECB0AC"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794278B8"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061E1A91"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Universal Structural Node</w:t>
      </w:r>
    </w:p>
    <w:p w14:paraId="4BEDD98F"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7EC01538"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29FAF01E"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Standardized Interfaces</w:t>
      </w:r>
    </w:p>
    <w:p w14:paraId="1ADA8299"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4BD0D6F0"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25D2873C"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Digital Identity</w:t>
      </w:r>
    </w:p>
    <w:p w14:paraId="189ADEAB"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085CFFBF"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72CBE9A5"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System05 Digital Twin</w:t>
      </w:r>
    </w:p>
    <w:p w14:paraId="13CF660A"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architecture establishes a clear separation between structural engineering, connection technology, digital engineering, and lifecycle management while ensuring that all components remain interoperable within the System05 platform.</w:t>
      </w:r>
    </w:p>
    <w:p w14:paraId="168A544B"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4743EA85">
          <v:rect id="_x0000_i1033" style="width:0;height:1.5pt" o:hralign="center" o:hrstd="t" o:hr="t" fillcolor="#a0a0a0" stroked="f"/>
        </w:pict>
      </w:r>
    </w:p>
    <w:p w14:paraId="53D07FBC" w14:textId="77777777" w:rsidR="00D0611E" w:rsidRPr="00D0611E" w:rsidRDefault="00D0611E" w:rsidP="00D0611E">
      <w:pPr>
        <w:spacing w:before="100" w:beforeAutospacing="1" w:after="100" w:afterAutospacing="1" w:line="240" w:lineRule="auto"/>
        <w:outlineLvl w:val="2"/>
        <w:rPr>
          <w:rFonts w:ascii="Times New Roman" w:eastAsia="Times New Roman" w:hAnsi="Times New Roman" w:cs="Times New Roman"/>
          <w:b/>
          <w:bCs/>
          <w:sz w:val="27"/>
          <w:szCs w:val="27"/>
        </w:rPr>
      </w:pPr>
      <w:r w:rsidRPr="00D0611E">
        <w:rPr>
          <w:rFonts w:ascii="Times New Roman" w:eastAsia="Times New Roman" w:hAnsi="Times New Roman" w:cs="Times New Roman"/>
          <w:b/>
          <w:bCs/>
          <w:sz w:val="27"/>
          <w:szCs w:val="27"/>
        </w:rPr>
        <w:t>Constitutional Principle 003 — Separation of Functional Responsibilities</w:t>
      </w:r>
    </w:p>
    <w:p w14:paraId="00C13BDF"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The Universal Structural Connection System shall separate structural members, connection cartridges, structural nodes, standardized interfaces, and digital identity into independent constitutional subsystems. Each subsystem may evolve independently provided that its standardized interfaces remain fully compatible with the System05 platform.</w:t>
      </w:r>
    </w:p>
    <w:p w14:paraId="68715022" w14:textId="77777777" w:rsidR="00D0611E" w:rsidRPr="00D0611E" w:rsidRDefault="00D0611E" w:rsidP="00D0611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11E">
        <w:rPr>
          <w:rFonts w:ascii="Times New Roman" w:eastAsia="Times New Roman" w:hAnsi="Times New Roman" w:cs="Times New Roman"/>
          <w:b/>
          <w:bCs/>
          <w:kern w:val="36"/>
          <w:sz w:val="48"/>
          <w:szCs w:val="48"/>
        </w:rPr>
        <w:t>Part II — Universal Structural Node</w:t>
      </w:r>
    </w:p>
    <w:p w14:paraId="5E1C1047" w14:textId="77777777" w:rsidR="00D0611E" w:rsidRPr="00D0611E" w:rsidRDefault="00D0611E" w:rsidP="00D0611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11E">
        <w:rPr>
          <w:rFonts w:ascii="Times New Roman" w:eastAsia="Times New Roman" w:hAnsi="Times New Roman" w:cs="Times New Roman"/>
          <w:b/>
          <w:bCs/>
          <w:kern w:val="36"/>
          <w:sz w:val="48"/>
          <w:szCs w:val="48"/>
        </w:rPr>
        <w:t>3.5 Universal Structural Node</w:t>
      </w:r>
    </w:p>
    <w:p w14:paraId="75A94B2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The </w:t>
      </w:r>
      <w:r w:rsidRPr="00D0611E">
        <w:rPr>
          <w:rFonts w:ascii="Times New Roman" w:eastAsia="Times New Roman" w:hAnsi="Times New Roman" w:cs="Times New Roman"/>
          <w:b/>
          <w:bCs/>
          <w:sz w:val="24"/>
          <w:szCs w:val="24"/>
        </w:rPr>
        <w:t>Universal Structural Node (USN)</w:t>
      </w:r>
      <w:r w:rsidRPr="00D0611E">
        <w:rPr>
          <w:rFonts w:ascii="Times New Roman" w:eastAsia="Times New Roman" w:hAnsi="Times New Roman" w:cs="Times New Roman"/>
          <w:sz w:val="24"/>
          <w:szCs w:val="24"/>
        </w:rPr>
        <w:t xml:space="preserve"> is the central structural component of the Universal Structural Connection System (USCS) and serves as the permanent engineering core of the System05 structural platform. Every primary structural member, regardless of its material, geometry, manufacturing method, or regional engineering standard, ultimately interfaces with the structural platform through a Universal Structural Node.</w:t>
      </w:r>
    </w:p>
    <w:p w14:paraId="7AB535CA"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Unlike conventional structural joints, which are typically designed as project-specific engineering details, the Universal Structural Node is conceived as a standardized, reusable, and platform-oriented structural subsystem. Its purpose extends beyond simply </w:t>
      </w:r>
      <w:r w:rsidRPr="00D0611E">
        <w:rPr>
          <w:rFonts w:ascii="Times New Roman" w:eastAsia="Times New Roman" w:hAnsi="Times New Roman" w:cs="Times New Roman"/>
          <w:sz w:val="24"/>
          <w:szCs w:val="24"/>
        </w:rPr>
        <w:lastRenderedPageBreak/>
        <w:t>connecting structural members; it establishes a universal engineering environment capable of supporting structural performance, robotic construction, digital lifecycle management, manufacturing standardization, and future technological evolution.</w:t>
      </w:r>
    </w:p>
    <w:p w14:paraId="14DD74C1"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Node is intentionally separated from the structural members themselves. This separation allows structural innovation to occur independently within members and End Cartridges while preserving complete compatibility with the broader System05 ecosystem.</w:t>
      </w:r>
    </w:p>
    <w:p w14:paraId="0ED4D90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Rather than becoming another proprietary connection detail, the Node functions as the constitutional reference point around which the entire structural platform is organized.</w:t>
      </w:r>
    </w:p>
    <w:p w14:paraId="1696648B"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3BD70442">
          <v:rect id="_x0000_i1034" style="width:0;height:1.5pt" o:hralign="center" o:hrstd="t" o:hr="t" fillcolor="#a0a0a0" stroked="f"/>
        </w:pict>
      </w:r>
    </w:p>
    <w:p w14:paraId="229BE62A"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t>3.5.1 Definition of the Node as the Structural Heart</w:t>
      </w:r>
    </w:p>
    <w:p w14:paraId="51D99F8A"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Within the System05 architecture, the Universal Structural Node represents the </w:t>
      </w:r>
      <w:r w:rsidRPr="00D0611E">
        <w:rPr>
          <w:rFonts w:ascii="Times New Roman" w:eastAsia="Times New Roman" w:hAnsi="Times New Roman" w:cs="Times New Roman"/>
          <w:b/>
          <w:bCs/>
          <w:sz w:val="24"/>
          <w:szCs w:val="24"/>
        </w:rPr>
        <w:t>structural heart</w:t>
      </w:r>
      <w:r w:rsidRPr="00D0611E">
        <w:rPr>
          <w:rFonts w:ascii="Times New Roman" w:eastAsia="Times New Roman" w:hAnsi="Times New Roman" w:cs="Times New Roman"/>
          <w:sz w:val="24"/>
          <w:szCs w:val="24"/>
        </w:rPr>
        <w:t xml:space="preserve"> of the building.</w:t>
      </w:r>
    </w:p>
    <w:p w14:paraId="24CA5983"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Every primary structural load entering the platform ultimately passes through one or more Nodes before being redistributed throughout the structural system. Consequently, the Node is responsible for maintaining continuity between structural members while preserving the integrity of the overall load path.</w:t>
      </w:r>
    </w:p>
    <w:p w14:paraId="01D8AB0B"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Unlike conventional construction, where individual beam-to-column or brace connections are independently engineered, System05 centralizes structural coordination inside standardized Nodes.</w:t>
      </w:r>
    </w:p>
    <w:p w14:paraId="70267E2A"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Node therefore performs functions comparable to those of the human heart within the circulatory system.</w:t>
      </w:r>
    </w:p>
    <w:p w14:paraId="0FC301CE"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Just as the heart coordinates the movement of blood throughout the body without determining the biological characteristics of each organ, the Universal Structural Node coordinates structural forces throughout the building without depending upon the internal design of individual structural members.</w:t>
      </w:r>
    </w:p>
    <w:p w14:paraId="4728FFA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philosophy creates a clear distinction between structural elements that generate resistance and the platform that coordinates structural interaction.</w:t>
      </w:r>
    </w:p>
    <w:p w14:paraId="0AE4458B"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Accordingly, structural members become replaceable engineering components, while the Node remains the permanent constitutional reference governing how those components interact.</w:t>
      </w:r>
    </w:p>
    <w:p w14:paraId="724CAED9"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42CB1FAF">
          <v:rect id="_x0000_i1035" style="width:0;height:1.5pt" o:hralign="center" o:hrstd="t" o:hr="t" fillcolor="#a0a0a0" stroked="f"/>
        </w:pict>
      </w:r>
    </w:p>
    <w:p w14:paraId="02DCB45F"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lastRenderedPageBreak/>
        <w:t>3.5.2 Node as a Platform</w:t>
      </w:r>
    </w:p>
    <w:p w14:paraId="68004599"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System05 does not regard the Universal Structural Node as merely a mechanical connector.</w:t>
      </w:r>
    </w:p>
    <w:p w14:paraId="6D7AFB6A"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Instead, the Node is designed as an </w:t>
      </w:r>
      <w:r w:rsidRPr="00D0611E">
        <w:rPr>
          <w:rFonts w:ascii="Times New Roman" w:eastAsia="Times New Roman" w:hAnsi="Times New Roman" w:cs="Times New Roman"/>
          <w:b/>
          <w:bCs/>
          <w:sz w:val="24"/>
          <w:szCs w:val="24"/>
        </w:rPr>
        <w:t>engineering platform</w:t>
      </w:r>
      <w:r w:rsidRPr="00D0611E">
        <w:rPr>
          <w:rFonts w:ascii="Times New Roman" w:eastAsia="Times New Roman" w:hAnsi="Times New Roman" w:cs="Times New Roman"/>
          <w:sz w:val="24"/>
          <w:szCs w:val="24"/>
        </w:rPr>
        <w:t>.</w:t>
      </w:r>
    </w:p>
    <w:p w14:paraId="220BF38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A conventional connector performs one engineering task: joining two or more structural components.</w:t>
      </w:r>
    </w:p>
    <w:p w14:paraId="3F89D8E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A platform performs many.</w:t>
      </w:r>
    </w:p>
    <w:p w14:paraId="265320D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Universal Structural Node simultaneously provides:</w:t>
      </w:r>
    </w:p>
    <w:p w14:paraId="5E1F8270"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Structural coordination </w:t>
      </w:r>
    </w:p>
    <w:p w14:paraId="79DBF493"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Standardized mechanical interfaces </w:t>
      </w:r>
    </w:p>
    <w:p w14:paraId="0642AF34"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Robotic interaction </w:t>
      </w:r>
    </w:p>
    <w:p w14:paraId="474824D9"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Digital identification </w:t>
      </w:r>
    </w:p>
    <w:p w14:paraId="35BA7332"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Inspection access </w:t>
      </w:r>
    </w:p>
    <w:p w14:paraId="4CE22140"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Assembly guidance </w:t>
      </w:r>
    </w:p>
    <w:p w14:paraId="1A227728"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Lifecycle traceability </w:t>
      </w:r>
    </w:p>
    <w:p w14:paraId="37420A61"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Sensor integration </w:t>
      </w:r>
    </w:p>
    <w:p w14:paraId="7B9504B3" w14:textId="77777777" w:rsidR="00D0611E" w:rsidRPr="00D0611E" w:rsidRDefault="00D0611E" w:rsidP="00E43F4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Future technology expansion </w:t>
      </w:r>
    </w:p>
    <w:p w14:paraId="1EE24296"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platform-based philosophy enables multiple engineering disciplines to develop independently while remaining interoperable.</w:t>
      </w:r>
    </w:p>
    <w:p w14:paraId="69213C32"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For example, improvements in robotics, digital sensing, structural optimization, or manufacturing technology can be incorporated into future generations of the Node without requiring redesign of the entire structural ecosystem.</w:t>
      </w:r>
    </w:p>
    <w:p w14:paraId="3B0F43D9"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Node therefore becomes a long-term technological platform rather than a static structural component.</w:t>
      </w:r>
    </w:p>
    <w:p w14:paraId="53AAB512"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058B4FE6">
          <v:rect id="_x0000_i1036" style="width:0;height:1.5pt" o:hralign="center" o:hrstd="t" o:hr="t" fillcolor="#a0a0a0" stroked="f"/>
        </w:pict>
      </w:r>
    </w:p>
    <w:p w14:paraId="56F15A31"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t>3.5.3 Node as a Standardized Connection Point</w:t>
      </w:r>
    </w:p>
    <w:p w14:paraId="041DDDCD"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One of the primary constitutional objectives of System05 is the elimination of unnecessary variation in structural interfaces.</w:t>
      </w:r>
    </w:p>
    <w:p w14:paraId="08D2A657"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Accordingly, every structural member connects to the platform through a </w:t>
      </w:r>
      <w:r w:rsidRPr="00D0611E">
        <w:rPr>
          <w:rFonts w:ascii="Times New Roman" w:eastAsia="Times New Roman" w:hAnsi="Times New Roman" w:cs="Times New Roman"/>
          <w:b/>
          <w:bCs/>
          <w:sz w:val="24"/>
          <w:szCs w:val="24"/>
        </w:rPr>
        <w:t>standardized connection point</w:t>
      </w:r>
      <w:r w:rsidRPr="00D0611E">
        <w:rPr>
          <w:rFonts w:ascii="Times New Roman" w:eastAsia="Times New Roman" w:hAnsi="Times New Roman" w:cs="Times New Roman"/>
          <w:sz w:val="24"/>
          <w:szCs w:val="24"/>
        </w:rPr>
        <w:t xml:space="preserve"> defined by the Universal Structural Node.</w:t>
      </w:r>
    </w:p>
    <w:p w14:paraId="1444192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standardized connection point establishes common engineering references including:</w:t>
      </w:r>
    </w:p>
    <w:p w14:paraId="13865DFE"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t xml:space="preserve">Structural load-transfer surfaces </w:t>
      </w:r>
    </w:p>
    <w:p w14:paraId="24D084CF"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Geometric datum references </w:t>
      </w:r>
    </w:p>
    <w:p w14:paraId="6E83C121"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Alignment features </w:t>
      </w:r>
    </w:p>
    <w:p w14:paraId="4F94F737"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Fastener interfaces </w:t>
      </w:r>
    </w:p>
    <w:p w14:paraId="20DCC5EF"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Inspection zones </w:t>
      </w:r>
    </w:p>
    <w:p w14:paraId="50A22A34"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Robotic access regions </w:t>
      </w:r>
    </w:p>
    <w:p w14:paraId="7839F88F"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Safety clearances </w:t>
      </w:r>
    </w:p>
    <w:p w14:paraId="630186D3" w14:textId="77777777" w:rsidR="00D0611E" w:rsidRPr="00D0611E" w:rsidRDefault="00D0611E" w:rsidP="00E43F4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Digital identification locations </w:t>
      </w:r>
    </w:p>
    <w:p w14:paraId="4C9E36AD"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By standardizing these interfaces, System05 enables structural members manufactured by different organizations, in different countries, and using different materials to remain fully compatible with the same structural platform.</w:t>
      </w:r>
    </w:p>
    <w:p w14:paraId="6CA46582"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standardized connection point therefore represents the constitutional boundary between regional engineering diversity and global platform compatibility.</w:t>
      </w:r>
    </w:p>
    <w:p w14:paraId="79D7242F"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Manufacturers remain free to innovate internally while maintaining compatibility externally.</w:t>
      </w:r>
    </w:p>
    <w:p w14:paraId="4D9417EF"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4C84DD6E">
          <v:rect id="_x0000_i1037" style="width:0;height:1.5pt" o:hralign="center" o:hrstd="t" o:hr="t" fillcolor="#a0a0a0" stroked="f"/>
        </w:pict>
      </w:r>
    </w:p>
    <w:p w14:paraId="45670537"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t>3.5.4 Node as a Universal Interface</w:t>
      </w:r>
    </w:p>
    <w:p w14:paraId="1C3FDD3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 xml:space="preserve">Perhaps the most important characteristic of the Universal Structural Node is its role as a </w:t>
      </w:r>
      <w:r w:rsidRPr="00D0611E">
        <w:rPr>
          <w:rFonts w:ascii="Times New Roman" w:eastAsia="Times New Roman" w:hAnsi="Times New Roman" w:cs="Times New Roman"/>
          <w:b/>
          <w:bCs/>
          <w:sz w:val="24"/>
          <w:szCs w:val="24"/>
        </w:rPr>
        <w:t>universal engineering interface</w:t>
      </w:r>
      <w:r w:rsidRPr="00D0611E">
        <w:rPr>
          <w:rFonts w:ascii="Times New Roman" w:eastAsia="Times New Roman" w:hAnsi="Times New Roman" w:cs="Times New Roman"/>
          <w:sz w:val="24"/>
          <w:szCs w:val="24"/>
        </w:rPr>
        <w:t>.</w:t>
      </w:r>
    </w:p>
    <w:p w14:paraId="59160601"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Node does not recognize whether a connected member is manufactured from timber, steel, reinforced concrete, composite materials, bamboo, or future structural technologies.</w:t>
      </w:r>
    </w:p>
    <w:p w14:paraId="3CF146B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Instead, it communicates exclusively through standardized engineering interfaces provided by compatible End Cartridges.</w:t>
      </w:r>
    </w:p>
    <w:p w14:paraId="0F324847"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This abstraction layer provides several major engineering advantages.</w:t>
      </w:r>
    </w:p>
    <w:p w14:paraId="170B79F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First, it isolates structural innovation from platform evolution. New structural materials can be introduced without modifying the Node.</w:t>
      </w:r>
    </w:p>
    <w:p w14:paraId="2E5234E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Second, it enables global compatibility. Regional construction industries may continue using locally available materials while participating in the same engineering ecosystem.</w:t>
      </w:r>
    </w:p>
    <w:p w14:paraId="22C50CD1"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Third, it supports future technological development. As new fastening systems, robotic technologies, or advanced composite materials emerge, only the corresponding End Cartridge or compatibility package requires modification.</w:t>
      </w:r>
    </w:p>
    <w:p w14:paraId="7C89618C"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Finally, it creates a scalable engineering architecture in which thousands of different structural solutions may coexist without compromising interoperability.</w:t>
      </w:r>
    </w:p>
    <w:p w14:paraId="3D703DD5"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lastRenderedPageBreak/>
        <w:t>The Universal Structural Node therefore functions as the constitutional interface through which all structural interaction within the System05 platform occurs.</w:t>
      </w:r>
    </w:p>
    <w:p w14:paraId="1600E587"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202FAB9D">
          <v:rect id="_x0000_i1038" style="width:0;height:1.5pt" o:hralign="center" o:hrstd="t" o:hr="t" fillcolor="#a0a0a0" stroked="f"/>
        </w:pict>
      </w:r>
    </w:p>
    <w:p w14:paraId="3B723B05"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t>Architectural Principle</w:t>
      </w:r>
    </w:p>
    <w:p w14:paraId="284EF387"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relationship between the Universal Structural Node and the surrounding system may be summarized as follows:</w:t>
      </w:r>
    </w:p>
    <w:p w14:paraId="77E14B2B"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Structural Member</w:t>
      </w:r>
    </w:p>
    <w:p w14:paraId="190DBB9E"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3EE34DC7"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312B99AB"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End Cartridge</w:t>
      </w:r>
    </w:p>
    <w:p w14:paraId="70B30ECF"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204C054D"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1F74163E"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Universal Structural Node</w:t>
      </w:r>
    </w:p>
    <w:p w14:paraId="43861600"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0A06D0CD"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4284F0EF"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System05 Structural Platform</w:t>
      </w:r>
    </w:p>
    <w:p w14:paraId="011BDDF7"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251EF7BE"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 xml:space="preserve">        ▼</w:t>
      </w:r>
    </w:p>
    <w:p w14:paraId="3012F18B" w14:textId="77777777" w:rsidR="00D0611E" w:rsidRPr="00D0611E" w:rsidRDefault="00D0611E" w:rsidP="00D0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0611E">
        <w:rPr>
          <w:rFonts w:ascii="Courier New" w:eastAsia="Times New Roman" w:hAnsi="Courier New" w:cs="Courier New"/>
          <w:sz w:val="20"/>
          <w:szCs w:val="20"/>
        </w:rPr>
        <w:t>Digital Twin</w:t>
      </w:r>
    </w:p>
    <w:p w14:paraId="61C92558"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t>The Node never interacts directly with the internal characteristics of the structural member. Instead, it communicates exclusively through standardized interfaces, ensuring that the structural platform remains independent of material selection, manufacturing methods, and regional engineering practices.</w:t>
      </w:r>
    </w:p>
    <w:p w14:paraId="7CAA79DE" w14:textId="77777777" w:rsidR="00D0611E" w:rsidRPr="00D0611E" w:rsidRDefault="00D0611E" w:rsidP="00D0611E">
      <w:pPr>
        <w:spacing w:after="0"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sz w:val="24"/>
          <w:szCs w:val="24"/>
        </w:rPr>
        <w:pict w14:anchorId="5FD77A07">
          <v:rect id="_x0000_i1039" style="width:0;height:1.5pt" o:hralign="center" o:hrstd="t" o:hr="t" fillcolor="#a0a0a0" stroked="f"/>
        </w:pict>
      </w:r>
    </w:p>
    <w:p w14:paraId="33123A87" w14:textId="77777777" w:rsidR="00D0611E" w:rsidRPr="00D0611E" w:rsidRDefault="00D0611E" w:rsidP="00D0611E">
      <w:pPr>
        <w:spacing w:before="100" w:beforeAutospacing="1" w:after="100" w:afterAutospacing="1" w:line="240" w:lineRule="auto"/>
        <w:outlineLvl w:val="1"/>
        <w:rPr>
          <w:rFonts w:ascii="Times New Roman" w:eastAsia="Times New Roman" w:hAnsi="Times New Roman" w:cs="Times New Roman"/>
          <w:b/>
          <w:bCs/>
          <w:sz w:val="36"/>
          <w:szCs w:val="36"/>
        </w:rPr>
      </w:pPr>
      <w:r w:rsidRPr="00D0611E">
        <w:rPr>
          <w:rFonts w:ascii="Times New Roman" w:eastAsia="Times New Roman" w:hAnsi="Times New Roman" w:cs="Times New Roman"/>
          <w:b/>
          <w:bCs/>
          <w:sz w:val="36"/>
          <w:szCs w:val="36"/>
        </w:rPr>
        <w:t>Constitutional Principle 004 — Universal Structural Node</w:t>
      </w:r>
    </w:p>
    <w:p w14:paraId="5D5C10B4" w14:textId="77777777" w:rsidR="00D0611E" w:rsidRPr="00D0611E" w:rsidRDefault="00D0611E" w:rsidP="00D0611E">
      <w:pPr>
        <w:spacing w:before="100" w:beforeAutospacing="1" w:after="100" w:afterAutospacing="1" w:line="240" w:lineRule="auto"/>
        <w:rPr>
          <w:rFonts w:ascii="Times New Roman" w:eastAsia="Times New Roman" w:hAnsi="Times New Roman" w:cs="Times New Roman"/>
          <w:sz w:val="24"/>
          <w:szCs w:val="24"/>
        </w:rPr>
      </w:pPr>
      <w:r w:rsidRPr="00D0611E">
        <w:rPr>
          <w:rFonts w:ascii="Times New Roman" w:eastAsia="Times New Roman" w:hAnsi="Times New Roman" w:cs="Times New Roman"/>
          <w:b/>
          <w:bCs/>
          <w:sz w:val="24"/>
          <w:szCs w:val="24"/>
        </w:rPr>
        <w:t>The Universal Structural Node shall serve as the permanent structural heart and standardized platform interface of the System05 ecosystem. All structural interaction between members shall occur through the Universal Structural Node using standardized engineering interfaces, thereby preserving interoperability while allowing unrestricted innovation within structural members and End Cartridges.</w:t>
      </w:r>
    </w:p>
    <w:p w14:paraId="7F69BD2B" w14:textId="77777777" w:rsidR="0083436A" w:rsidRPr="0083436A" w:rsidRDefault="0083436A" w:rsidP="0083436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3436A">
        <w:rPr>
          <w:rFonts w:ascii="Times New Roman" w:eastAsia="Times New Roman" w:hAnsi="Times New Roman" w:cs="Times New Roman"/>
          <w:b/>
          <w:bCs/>
          <w:kern w:val="36"/>
          <w:sz w:val="48"/>
          <w:szCs w:val="48"/>
        </w:rPr>
        <w:t>3.6 Functions of the Structural Node</w:t>
      </w:r>
    </w:p>
    <w:p w14:paraId="168B1FB3"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The </w:t>
      </w:r>
      <w:r w:rsidRPr="0083436A">
        <w:rPr>
          <w:rFonts w:ascii="Times New Roman" w:eastAsia="Times New Roman" w:hAnsi="Times New Roman" w:cs="Times New Roman"/>
          <w:b/>
          <w:bCs/>
          <w:sz w:val="24"/>
          <w:szCs w:val="24"/>
        </w:rPr>
        <w:t>Universal Structural Node (USN)</w:t>
      </w:r>
      <w:r w:rsidRPr="0083436A">
        <w:rPr>
          <w:rFonts w:ascii="Times New Roman" w:eastAsia="Times New Roman" w:hAnsi="Times New Roman" w:cs="Times New Roman"/>
          <w:sz w:val="24"/>
          <w:szCs w:val="24"/>
        </w:rPr>
        <w:t xml:space="preserve"> is considerably more than a mechanical connector joining structural members. Within the System05 architecture, the Node functions as an integrated engineering subsystem responsible for coordinating structural </w:t>
      </w:r>
      <w:r w:rsidRPr="0083436A">
        <w:rPr>
          <w:rFonts w:ascii="Times New Roman" w:eastAsia="Times New Roman" w:hAnsi="Times New Roman" w:cs="Times New Roman"/>
          <w:sz w:val="24"/>
          <w:szCs w:val="24"/>
        </w:rPr>
        <w:lastRenderedPageBreak/>
        <w:t>behavior, assembly processes, digital lifecycle management, robotic interaction, and future technological evolution.</w:t>
      </w:r>
    </w:p>
    <w:p w14:paraId="724BC84D"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Unlike conventional joints, whose responsibilities are generally limited to transferring forces between two connected members, the Universal Structural Node performs multiple engineering functions simultaneously. These functions are intentionally separated from the structural members themselves, allowing the Node to serve as a stable platform while structural materials, manufacturing technologies, and construction methodologies continue to evolve.</w:t>
      </w:r>
    </w:p>
    <w:p w14:paraId="60502D9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principal functions of the Universal Structural Node are described below.</w:t>
      </w:r>
    </w:p>
    <w:p w14:paraId="7EF2620E"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173E0EB1">
          <v:rect id="_x0000_i1040" style="width:0;height:1.5pt" o:hralign="center" o:hrstd="t" o:hr="t" fillcolor="#a0a0a0" stroked="f"/>
        </w:pict>
      </w:r>
    </w:p>
    <w:p w14:paraId="33A8AF9E"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3.6.1 Load Transfer</w:t>
      </w:r>
    </w:p>
    <w:p w14:paraId="6966160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primary responsibility of the Universal Structural Node is the safe and reliable transfer of structural loads between connected members.</w:t>
      </w:r>
    </w:p>
    <w:p w14:paraId="0C686F14"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Node shall provide a continuous structural pathway through which forces can flow without interruption while maintaining the strength, stiffness, and stability required by the governing structural design standards.</w:t>
      </w:r>
    </w:p>
    <w:p w14:paraId="1D7A05E5"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Universal Structural Node shall be capable of accommodating multiple loading conditions including:</w:t>
      </w:r>
    </w:p>
    <w:p w14:paraId="6D40DB6F"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Axial Tension </w:t>
      </w:r>
    </w:p>
    <w:p w14:paraId="6C2F28D5"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Axial Compression </w:t>
      </w:r>
    </w:p>
    <w:p w14:paraId="683E68CA"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Shear Forces </w:t>
      </w:r>
    </w:p>
    <w:p w14:paraId="3D46FF80"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Bending Moments </w:t>
      </w:r>
    </w:p>
    <w:p w14:paraId="67C49D7A"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Torsional Moments </w:t>
      </w:r>
    </w:p>
    <w:p w14:paraId="7CDA3233"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Combined Loading </w:t>
      </w:r>
    </w:p>
    <w:p w14:paraId="59C4C969"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Dynamic Loading </w:t>
      </w:r>
    </w:p>
    <w:p w14:paraId="6D6F96C9"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Cyclic Loading </w:t>
      </w:r>
    </w:p>
    <w:p w14:paraId="6CF88E75"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Impact Loading </w:t>
      </w:r>
    </w:p>
    <w:p w14:paraId="167E1F02" w14:textId="77777777" w:rsidR="0083436A" w:rsidRPr="0083436A" w:rsidRDefault="0083436A" w:rsidP="00E43F4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Accidental Load Cases </w:t>
      </w:r>
    </w:p>
    <w:p w14:paraId="7F7856FB"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Load transfer shall occur through predefined structural interfaces that minimize unintended stress concentrations while maintaining predictable structural behavior throughout the operational life of the structure.</w:t>
      </w:r>
    </w:p>
    <w:p w14:paraId="46ADD16C"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42C663C8">
          <v:rect id="_x0000_i1041" style="width:0;height:1.5pt" o:hralign="center" o:hrstd="t" o:hr="t" fillcolor="#a0a0a0" stroked="f"/>
        </w:pict>
      </w:r>
    </w:p>
    <w:p w14:paraId="1547E7FD"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3.6.2 Force Distribution</w:t>
      </w:r>
    </w:p>
    <w:p w14:paraId="029BA0E4"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lastRenderedPageBreak/>
        <w:t>In addition to transferring structural forces, the Node is responsible for distributing those forces efficiently among multiple connected members.</w:t>
      </w:r>
    </w:p>
    <w:p w14:paraId="27780559"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Rather than acting as a simple junction, the Universal Structural Node functions as a structural distribution hub capable of resolving complex internal force paths.</w:t>
      </w:r>
    </w:p>
    <w:p w14:paraId="4271FBDB"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Node shall:</w:t>
      </w:r>
    </w:p>
    <w:p w14:paraId="29D7C6D8" w14:textId="77777777" w:rsidR="0083436A" w:rsidRPr="0083436A" w:rsidRDefault="0083436A" w:rsidP="00E43F4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Balance incoming and outgoing forces. </w:t>
      </w:r>
    </w:p>
    <w:p w14:paraId="55F40E7B" w14:textId="77777777" w:rsidR="0083436A" w:rsidRPr="0083436A" w:rsidRDefault="0083436A" w:rsidP="00E43F4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Minimize localized overstressing. </w:t>
      </w:r>
    </w:p>
    <w:p w14:paraId="0EDC5F80" w14:textId="77777777" w:rsidR="0083436A" w:rsidRPr="0083436A" w:rsidRDefault="0083436A" w:rsidP="00E43F4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Prevent excessive force concentration. </w:t>
      </w:r>
    </w:p>
    <w:p w14:paraId="37486AAC" w14:textId="77777777" w:rsidR="0083436A" w:rsidRPr="0083436A" w:rsidRDefault="0083436A" w:rsidP="00E43F4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Maintain equilibrium between connected members. </w:t>
      </w:r>
    </w:p>
    <w:p w14:paraId="703112A9" w14:textId="77777777" w:rsidR="0083436A" w:rsidRPr="0083436A" w:rsidRDefault="0083436A" w:rsidP="00E43F4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Facilitate efficient structural load paths. </w:t>
      </w:r>
    </w:p>
    <w:p w14:paraId="25A5D6DB"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Where multiple members converge, the Node shall coordinate force redistribution while preserving the intended structural behavior of the overall system.</w:t>
      </w:r>
    </w:p>
    <w:p w14:paraId="663053F7"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4FEED46F">
          <v:rect id="_x0000_i1042" style="width:0;height:1.5pt" o:hralign="center" o:hrstd="t" o:hr="t" fillcolor="#a0a0a0" stroked="f"/>
        </w:pict>
      </w:r>
    </w:p>
    <w:p w14:paraId="671224B6"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3.6.3 Multi-Member Coordination</w:t>
      </w:r>
    </w:p>
    <w:p w14:paraId="3E174F3B"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Conventional structural connections are often designed for one beam and one column.</w:t>
      </w:r>
    </w:p>
    <w:p w14:paraId="1F47609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System05 adopts a broader philosophy.</w:t>
      </w:r>
    </w:p>
    <w:p w14:paraId="1051C971"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A single Universal Structural Node may simultaneously coordinate:</w:t>
      </w:r>
    </w:p>
    <w:p w14:paraId="2CA9B132"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Columns </w:t>
      </w:r>
    </w:p>
    <w:p w14:paraId="04FF8709"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Beams </w:t>
      </w:r>
    </w:p>
    <w:p w14:paraId="59EC1CC4"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Braces </w:t>
      </w:r>
    </w:p>
    <w:p w14:paraId="52186365"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Floor Systems </w:t>
      </w:r>
    </w:p>
    <w:p w14:paraId="0CA9EB84"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Roof Systems </w:t>
      </w:r>
    </w:p>
    <w:p w14:paraId="6DBCE7EA"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Façade Support Members </w:t>
      </w:r>
    </w:p>
    <w:p w14:paraId="0319E85C"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Utility Support Frames </w:t>
      </w:r>
    </w:p>
    <w:p w14:paraId="13F3B7B7" w14:textId="77777777" w:rsidR="0083436A" w:rsidRPr="0083436A" w:rsidRDefault="0083436A" w:rsidP="00E43F4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Future Structural Modules </w:t>
      </w:r>
    </w:p>
    <w:p w14:paraId="07DB93FE"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Node therefore becomes a three-dimensional coordination center rather than a simple connection detail.</w:t>
      </w:r>
    </w:p>
    <w:p w14:paraId="0DC93DB6"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Its geometry and interface architecture shall permit simultaneous connection of multiple structural members without compromising accessibility, inspection, or constructability.</w:t>
      </w:r>
    </w:p>
    <w:p w14:paraId="7C5118B3"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18588BEE">
          <v:rect id="_x0000_i1043" style="width:0;height:1.5pt" o:hralign="center" o:hrstd="t" o:hr="t" fillcolor="#a0a0a0" stroked="f"/>
        </w:pict>
      </w:r>
    </w:p>
    <w:p w14:paraId="4E2D83F6"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3.6.4 Alignment</w:t>
      </w:r>
    </w:p>
    <w:p w14:paraId="432C54CD"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lastRenderedPageBreak/>
        <w:t>Accurate alignment is essential for both manual construction and future robotic assembly.</w:t>
      </w:r>
    </w:p>
    <w:p w14:paraId="16BE0D8C"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Universal Structural Node shall provide standardized alignment mechanisms that guide incoming End Cartridges toward their correct installation position.</w:t>
      </w:r>
    </w:p>
    <w:p w14:paraId="141A7BDE"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Alignment may include:</w:t>
      </w:r>
    </w:p>
    <w:p w14:paraId="570EBC7A" w14:textId="77777777" w:rsidR="0083436A" w:rsidRPr="0083436A" w:rsidRDefault="0083436A" w:rsidP="00E43F4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Primary datum surfaces </w:t>
      </w:r>
    </w:p>
    <w:p w14:paraId="6B618370" w14:textId="77777777" w:rsidR="0083436A" w:rsidRPr="0083436A" w:rsidRDefault="0083436A" w:rsidP="00E43F4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Secondary locating features </w:t>
      </w:r>
    </w:p>
    <w:p w14:paraId="16FC47D7" w14:textId="77777777" w:rsidR="0083436A" w:rsidRPr="0083436A" w:rsidRDefault="0083436A" w:rsidP="00E43F4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Tapered guide pins </w:t>
      </w:r>
    </w:p>
    <w:p w14:paraId="675CC929" w14:textId="77777777" w:rsidR="0083436A" w:rsidRPr="0083436A" w:rsidRDefault="0083436A" w:rsidP="00E43F4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V-shaped guides </w:t>
      </w:r>
    </w:p>
    <w:p w14:paraId="6D9E23BA" w14:textId="77777777" w:rsidR="0083436A" w:rsidRPr="0083436A" w:rsidRDefault="0083436A" w:rsidP="00E43F4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Self-centering geometries </w:t>
      </w:r>
    </w:p>
    <w:p w14:paraId="66CD7DBF" w14:textId="77777777" w:rsidR="0083436A" w:rsidRPr="0083436A" w:rsidRDefault="0083436A" w:rsidP="00E43F4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Mechanical stops </w:t>
      </w:r>
    </w:p>
    <w:p w14:paraId="745DE6DE"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These alignment systems reduce installation errors while minimizing the positioning accuracy required from construction workers and robotic systems.</w:t>
      </w:r>
    </w:p>
    <w:p w14:paraId="516ED4B9"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objective is to achieve repeatable assembly through passive mechanical guidance rather than relying exclusively on external positioning precision.</w:t>
      </w:r>
    </w:p>
    <w:p w14:paraId="23E3A3A3"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17FCE8A1">
          <v:rect id="_x0000_i1044" style="width:0;height:1.5pt" o:hralign="center" o:hrstd="t" o:hr="t" fillcolor="#a0a0a0" stroked="f"/>
        </w:pict>
      </w:r>
    </w:p>
    <w:p w14:paraId="6F09634D"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3.6.5 Structural Lock</w:t>
      </w:r>
    </w:p>
    <w:p w14:paraId="56337EED"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Once structural members have been aligned, the Universal Structural Node shall provide a secure mechanism for achieving permanent structural engagement.</w:t>
      </w:r>
    </w:p>
    <w:p w14:paraId="109930F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Structural Lock is responsible for transforming temporary positioning into a fully load-bearing structural connection.</w:t>
      </w:r>
    </w:p>
    <w:p w14:paraId="5FF8A95B"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Generation One implementations may employ conventional fastening technologies such as:</w:t>
      </w:r>
    </w:p>
    <w:p w14:paraId="6185ED49" w14:textId="77777777" w:rsidR="0083436A" w:rsidRPr="0083436A" w:rsidRDefault="0083436A" w:rsidP="00E43F4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Structural bolts </w:t>
      </w:r>
    </w:p>
    <w:p w14:paraId="69ECF291" w14:textId="77777777" w:rsidR="0083436A" w:rsidRPr="0083436A" w:rsidRDefault="0083436A" w:rsidP="00E43F4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Structural pins </w:t>
      </w:r>
    </w:p>
    <w:p w14:paraId="422297D7" w14:textId="77777777" w:rsidR="0083436A" w:rsidRPr="0083436A" w:rsidRDefault="0083436A" w:rsidP="00E43F4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High-strength fasteners </w:t>
      </w:r>
    </w:p>
    <w:p w14:paraId="4427F3EA" w14:textId="77777777" w:rsidR="0083436A" w:rsidRPr="0083436A" w:rsidRDefault="0083436A" w:rsidP="00E43F4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Captive fastening systems </w:t>
      </w:r>
    </w:p>
    <w:p w14:paraId="4BC5258F"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Future generations may introduce advanced locking mechanisms provided they maintain compliance with the constitutional interface architecture.</w:t>
      </w:r>
    </w:p>
    <w:p w14:paraId="653EB8B6"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Regardless of implementation, the Structural Lock shall satisfy the following principles:</w:t>
      </w:r>
    </w:p>
    <w:p w14:paraId="32410F2F" w14:textId="77777777" w:rsidR="0083436A" w:rsidRPr="0083436A" w:rsidRDefault="0083436A" w:rsidP="00E43F4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Structural reliability </w:t>
      </w:r>
    </w:p>
    <w:p w14:paraId="04F05B97" w14:textId="77777777" w:rsidR="0083436A" w:rsidRPr="0083436A" w:rsidRDefault="0083436A" w:rsidP="00E43F4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Ease of inspection </w:t>
      </w:r>
    </w:p>
    <w:p w14:paraId="13F65758" w14:textId="77777777" w:rsidR="0083436A" w:rsidRPr="0083436A" w:rsidRDefault="0083436A" w:rsidP="00E43F4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Predictable behavior </w:t>
      </w:r>
    </w:p>
    <w:p w14:paraId="6C819A3E" w14:textId="77777777" w:rsidR="0083436A" w:rsidRPr="0083436A" w:rsidRDefault="0083436A" w:rsidP="00E43F4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lastRenderedPageBreak/>
        <w:t xml:space="preserve">Human operability </w:t>
      </w:r>
    </w:p>
    <w:p w14:paraId="43071D1B" w14:textId="77777777" w:rsidR="0083436A" w:rsidRPr="0083436A" w:rsidRDefault="0083436A" w:rsidP="00E43F4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Robotic compatibility </w:t>
      </w:r>
    </w:p>
    <w:p w14:paraId="02F473E6" w14:textId="77777777" w:rsidR="0083436A" w:rsidRPr="0083436A" w:rsidRDefault="0083436A" w:rsidP="00E43F4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Controlled disassembly </w:t>
      </w:r>
    </w:p>
    <w:p w14:paraId="770EDEEC"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5C7520AF">
          <v:rect id="_x0000_i1045" style="width:0;height:1.5pt" o:hralign="center" o:hrstd="t" o:hr="t" fillcolor="#a0a0a0" stroked="f"/>
        </w:pict>
      </w:r>
    </w:p>
    <w:p w14:paraId="108AEF90"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3.6.6 Inspection</w:t>
      </w:r>
    </w:p>
    <w:p w14:paraId="3D151A0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Inspection capability is treated as a primary engineering function rather than an afterthought.</w:t>
      </w:r>
    </w:p>
    <w:p w14:paraId="6D94CA58"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Universal Structural Node shall permit efficient assessment of structural condition throughout the building lifecycle.</w:t>
      </w:r>
    </w:p>
    <w:p w14:paraId="00239493"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Inspection provisions should include:</w:t>
      </w:r>
    </w:p>
    <w:p w14:paraId="70076F97"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Direct visual access </w:t>
      </w:r>
    </w:p>
    <w:p w14:paraId="6850E9CB"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Tool access </w:t>
      </w:r>
    </w:p>
    <w:p w14:paraId="0325F53B"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Sensor access </w:t>
      </w:r>
    </w:p>
    <w:p w14:paraId="623D7BCC"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Fastener visibility </w:t>
      </w:r>
    </w:p>
    <w:p w14:paraId="6BC3371F"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Moisture assessment </w:t>
      </w:r>
    </w:p>
    <w:p w14:paraId="3B269454"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Damage detection </w:t>
      </w:r>
    </w:p>
    <w:p w14:paraId="52151BED"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Corrosion inspection </w:t>
      </w:r>
    </w:p>
    <w:p w14:paraId="0EDD42E5" w14:textId="77777777" w:rsidR="0083436A" w:rsidRPr="0083436A" w:rsidRDefault="0083436A" w:rsidP="00E43F4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Component identification </w:t>
      </w:r>
    </w:p>
    <w:p w14:paraId="595BFEF7"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Critical structural components shall not become permanently concealed in a manner that prevents routine inspection or maintenance.</w:t>
      </w:r>
    </w:p>
    <w:p w14:paraId="39513747"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Inspection architecture shall support both manual inspection and future automated inspection technologies.</w:t>
      </w:r>
    </w:p>
    <w:p w14:paraId="7BC267B2"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1473BC42">
          <v:rect id="_x0000_i1046" style="width:0;height:1.5pt" o:hralign="center" o:hrstd="t" o:hr="t" fillcolor="#a0a0a0" stroked="f"/>
        </w:pict>
      </w:r>
    </w:p>
    <w:p w14:paraId="6C110DC0"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3.6.7 Digital Identity</w:t>
      </w:r>
    </w:p>
    <w:p w14:paraId="654962C7"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Every Universal Structural Node shall possess a unique and persistent digital identity.</w:t>
      </w:r>
    </w:p>
    <w:p w14:paraId="4B5F5903"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Digital Identity enables complete lifecycle traceability by linking the physical Node to its corresponding digital representation within the System05 Digital Twin.</w:t>
      </w:r>
    </w:p>
    <w:p w14:paraId="23E6B76F"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Digital Identity may include:</w:t>
      </w:r>
    </w:p>
    <w:p w14:paraId="6517F404"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Node ID </w:t>
      </w:r>
    </w:p>
    <w:p w14:paraId="62F91D5C"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Manufacturing Batch </w:t>
      </w:r>
    </w:p>
    <w:p w14:paraId="09E83F72"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Model Revision </w:t>
      </w:r>
    </w:p>
    <w:p w14:paraId="2DD6B6E8"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lastRenderedPageBreak/>
        <w:t xml:space="preserve">Compatibility Package </w:t>
      </w:r>
    </w:p>
    <w:p w14:paraId="2133A87E"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Installation Date </w:t>
      </w:r>
    </w:p>
    <w:p w14:paraId="55D3A4D1"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Inspection Records </w:t>
      </w:r>
    </w:p>
    <w:p w14:paraId="3366C4DC"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Maintenance History </w:t>
      </w:r>
    </w:p>
    <w:p w14:paraId="089B0B16"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Structural Configuration </w:t>
      </w:r>
    </w:p>
    <w:p w14:paraId="3F04F254" w14:textId="77777777" w:rsidR="0083436A" w:rsidRPr="0083436A" w:rsidRDefault="0083436A" w:rsidP="00E43F4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Operational Status </w:t>
      </w:r>
    </w:p>
    <w:p w14:paraId="3BD16838"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Digital Identity transforms the Universal Structural Node from a passive structural component into an intelligent engineering asset capable of participating in modern digital asset management systems.</w:t>
      </w:r>
    </w:p>
    <w:p w14:paraId="6B97EECE"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3709EBEC">
          <v:rect id="_x0000_i1047" style="width:0;height:1.5pt" o:hralign="center" o:hrstd="t" o:hr="t" fillcolor="#a0a0a0" stroked="f"/>
        </w:pict>
      </w:r>
    </w:p>
    <w:p w14:paraId="3EB13319"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3.6.8 Robotics Interface</w:t>
      </w:r>
    </w:p>
    <w:p w14:paraId="2F020D0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Robotic construction represents a fundamental objective of the System05 platform.</w:t>
      </w:r>
    </w:p>
    <w:p w14:paraId="7CBB12FE"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Accordingly, the Universal Structural Node shall incorporate standardized interfaces specifically designed for robotic interaction.</w:t>
      </w:r>
    </w:p>
    <w:p w14:paraId="2FD49CB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These interfaces may include:</w:t>
      </w:r>
    </w:p>
    <w:p w14:paraId="0A8D4831"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Robot grasping surfaces </w:t>
      </w:r>
    </w:p>
    <w:p w14:paraId="69173140"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Vision markers </w:t>
      </w:r>
    </w:p>
    <w:p w14:paraId="39C95FF5"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Fiducial reference points </w:t>
      </w:r>
    </w:p>
    <w:p w14:paraId="7D730F92"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Tool access regions </w:t>
      </w:r>
    </w:p>
    <w:p w14:paraId="42293E83"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Safe handling zones </w:t>
      </w:r>
    </w:p>
    <w:p w14:paraId="435005C6"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Assembly guidance features </w:t>
      </w:r>
    </w:p>
    <w:p w14:paraId="6FFA6321" w14:textId="77777777" w:rsidR="0083436A" w:rsidRPr="0083436A" w:rsidRDefault="0083436A" w:rsidP="00E43F4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Collision clearance regions </w:t>
      </w:r>
    </w:p>
    <w:p w14:paraId="73B9DFE6"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Robotics Interface shall reduce assembly complexity while enabling future autonomous construction systems to interact with the structural platform using standardized procedures.</w:t>
      </w:r>
    </w:p>
    <w:p w14:paraId="3CCF5E96"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Human and robotic installation shall remain equally supported wherever practical.</w:t>
      </w:r>
    </w:p>
    <w:p w14:paraId="7A6C66D9"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12AC7C34">
          <v:rect id="_x0000_i1048" style="width:0;height:1.5pt" o:hralign="center" o:hrstd="t" o:hr="t" fillcolor="#a0a0a0" stroked="f"/>
        </w:pict>
      </w:r>
    </w:p>
    <w:p w14:paraId="2BB2822D"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3.6.9 Fire Interface</w:t>
      </w:r>
    </w:p>
    <w:p w14:paraId="7A38CF30"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Universal Structural Node shall facilitate integration with fire protection systems without compromising structural integrity.</w:t>
      </w:r>
    </w:p>
    <w:p w14:paraId="70715248"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Fire-related engineering considerations include:</w:t>
      </w:r>
    </w:p>
    <w:p w14:paraId="466E7916" w14:textId="77777777" w:rsidR="0083436A" w:rsidRPr="0083436A" w:rsidRDefault="0083436A" w:rsidP="00E43F4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lastRenderedPageBreak/>
        <w:t xml:space="preserve">Accommodation of passive fire protection systems </w:t>
      </w:r>
    </w:p>
    <w:p w14:paraId="17280E3F" w14:textId="77777777" w:rsidR="0083436A" w:rsidRPr="0083436A" w:rsidRDefault="0083436A" w:rsidP="00E43F4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Thermal expansion behavior </w:t>
      </w:r>
    </w:p>
    <w:p w14:paraId="76B744C6" w14:textId="77777777" w:rsidR="0083436A" w:rsidRPr="0083436A" w:rsidRDefault="0083436A" w:rsidP="00E43F4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Fire-resistant interface geometry </w:t>
      </w:r>
    </w:p>
    <w:p w14:paraId="6FD6617A" w14:textId="77777777" w:rsidR="0083436A" w:rsidRPr="0083436A" w:rsidRDefault="0083436A" w:rsidP="00E43F4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Accessibility for post-fire inspection </w:t>
      </w:r>
    </w:p>
    <w:p w14:paraId="0E6687C6" w14:textId="77777777" w:rsidR="0083436A" w:rsidRPr="0083436A" w:rsidRDefault="0083436A" w:rsidP="00E43F4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Replaceability following fire damage </w:t>
      </w:r>
    </w:p>
    <w:p w14:paraId="0E73738D" w14:textId="77777777" w:rsidR="0083436A" w:rsidRPr="0083436A" w:rsidRDefault="0083436A" w:rsidP="00E43F4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Compatibility with future fire protection technologies </w:t>
      </w:r>
    </w:p>
    <w:p w14:paraId="7E2499AC"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Fire Interface shall contribute to maintaining structural safety during fire events while simplifying post-fire assessment and repair.</w:t>
      </w:r>
    </w:p>
    <w:p w14:paraId="5D285731"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7E258498">
          <v:rect id="_x0000_i1049" style="width:0;height:1.5pt" o:hralign="center" o:hrstd="t" o:hr="t" fillcolor="#a0a0a0" stroked="f"/>
        </w:pict>
      </w:r>
    </w:p>
    <w:p w14:paraId="6FA5C871"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3.6.10 Future Expansion</w:t>
      </w:r>
    </w:p>
    <w:p w14:paraId="4607887E"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One of the defining characteristics of the Universal Structural Node is its ability to evolve over time.</w:t>
      </w:r>
    </w:p>
    <w:p w14:paraId="2A0C23EA"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constitutional architecture intentionally separates permanent engineering interfaces from implementation-specific technologies.</w:t>
      </w:r>
    </w:p>
    <w:p w14:paraId="2ECA8F31"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This allows future generations of the Node to incorporate advances such as:</w:t>
      </w:r>
    </w:p>
    <w:p w14:paraId="2BE413B5"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Smart materials </w:t>
      </w:r>
    </w:p>
    <w:p w14:paraId="67D4D67A"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Embedded structural sensors </w:t>
      </w:r>
    </w:p>
    <w:p w14:paraId="6B34EA59"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Active monitoring systems </w:t>
      </w:r>
    </w:p>
    <w:p w14:paraId="680F44FA"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AI-assisted diagnostics </w:t>
      </w:r>
    </w:p>
    <w:p w14:paraId="2CD61359"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Robotic self-inspection </w:t>
      </w:r>
    </w:p>
    <w:p w14:paraId="2BB0FFB8"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Autonomous maintenance </w:t>
      </w:r>
    </w:p>
    <w:p w14:paraId="404F0D23"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Advanced fastening systems </w:t>
      </w:r>
    </w:p>
    <w:p w14:paraId="33B7C2A5"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New structural materials </w:t>
      </w:r>
    </w:p>
    <w:p w14:paraId="2BB2FFFF" w14:textId="77777777" w:rsidR="0083436A" w:rsidRPr="0083436A" w:rsidRDefault="0083436A" w:rsidP="00E43F4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 xml:space="preserve">Future manufacturing technologies </w:t>
      </w:r>
    </w:p>
    <w:p w14:paraId="0D139B21"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Importantly, these innovations should be achievable without requiring redesign of compatible structural members or the broader System05 platform.</w:t>
      </w:r>
    </w:p>
    <w:p w14:paraId="4432EB06"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t>The Universal Structural Node therefore functions not only as the structural center of the building but also as the technological foundation upon which future generations of the System05 ecosystem can continuously evolve.</w:t>
      </w:r>
    </w:p>
    <w:p w14:paraId="706F1B32" w14:textId="77777777" w:rsidR="0083436A" w:rsidRPr="0083436A" w:rsidRDefault="0083436A" w:rsidP="0083436A">
      <w:pPr>
        <w:spacing w:after="0"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sz w:val="24"/>
          <w:szCs w:val="24"/>
        </w:rPr>
        <w:pict w14:anchorId="005CB3C8">
          <v:rect id="_x0000_i1050" style="width:0;height:1.5pt" o:hralign="center" o:hrstd="t" o:hr="t" fillcolor="#a0a0a0" stroked="f"/>
        </w:pict>
      </w:r>
    </w:p>
    <w:p w14:paraId="71733B15" w14:textId="77777777" w:rsidR="0083436A" w:rsidRPr="0083436A" w:rsidRDefault="0083436A" w:rsidP="0083436A">
      <w:pPr>
        <w:spacing w:before="100" w:beforeAutospacing="1" w:after="100" w:afterAutospacing="1" w:line="240" w:lineRule="auto"/>
        <w:outlineLvl w:val="1"/>
        <w:rPr>
          <w:rFonts w:ascii="Times New Roman" w:eastAsia="Times New Roman" w:hAnsi="Times New Roman" w:cs="Times New Roman"/>
          <w:b/>
          <w:bCs/>
          <w:sz w:val="36"/>
          <w:szCs w:val="36"/>
        </w:rPr>
      </w:pPr>
      <w:r w:rsidRPr="0083436A">
        <w:rPr>
          <w:rFonts w:ascii="Times New Roman" w:eastAsia="Times New Roman" w:hAnsi="Times New Roman" w:cs="Times New Roman"/>
          <w:b/>
          <w:bCs/>
          <w:sz w:val="36"/>
          <w:szCs w:val="36"/>
        </w:rPr>
        <w:t>Constitutional Principle 005 — Functional Integration of the Universal Structural Node</w:t>
      </w:r>
    </w:p>
    <w:p w14:paraId="6CAE8073" w14:textId="77777777" w:rsidR="0083436A" w:rsidRPr="0083436A" w:rsidRDefault="0083436A" w:rsidP="0083436A">
      <w:pPr>
        <w:spacing w:before="100" w:beforeAutospacing="1" w:after="100" w:afterAutospacing="1" w:line="240" w:lineRule="auto"/>
        <w:rPr>
          <w:rFonts w:ascii="Times New Roman" w:eastAsia="Times New Roman" w:hAnsi="Times New Roman" w:cs="Times New Roman"/>
          <w:sz w:val="24"/>
          <w:szCs w:val="24"/>
        </w:rPr>
      </w:pPr>
      <w:r w:rsidRPr="0083436A">
        <w:rPr>
          <w:rFonts w:ascii="Times New Roman" w:eastAsia="Times New Roman" w:hAnsi="Times New Roman" w:cs="Times New Roman"/>
          <w:b/>
          <w:bCs/>
          <w:sz w:val="24"/>
          <w:szCs w:val="24"/>
        </w:rPr>
        <w:lastRenderedPageBreak/>
        <w:t>The Universal Structural Node shall function as an integrated engineering platform responsible for structural load transfer, force distribution, multi-member coordination, alignment, structural locking, inspection, digital identity, robotic interaction, fire integration, and future technological expansion. These functions shall be provided through standardized constitutional interfaces while preserving implementation flexibility for future generations of the System05 platform.</w:t>
      </w:r>
    </w:p>
    <w:p w14:paraId="096E23C9" w14:textId="77777777" w:rsidR="004B7012" w:rsidRPr="004B7012" w:rsidRDefault="004B7012" w:rsidP="004B701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B7012">
        <w:rPr>
          <w:rFonts w:ascii="Times New Roman" w:eastAsia="Times New Roman" w:hAnsi="Times New Roman" w:cs="Times New Roman"/>
          <w:b/>
          <w:bCs/>
          <w:kern w:val="36"/>
          <w:sz w:val="48"/>
          <w:szCs w:val="48"/>
        </w:rPr>
        <w:t>3.7 Node Topology</w:t>
      </w:r>
    </w:p>
    <w:p w14:paraId="615F92D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Connection System is intended to support an extensive range of structural configurations without requiring fundamental changes to its constitutional architecture. Although every Universal Structural Node shares the same engineering philosophy and standardized interfaces, different structural situations require different topological configurations.</w:t>
      </w:r>
    </w:p>
    <w:p w14:paraId="2A91EEA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For this reason, System05 classifies Nodes according to their structural function rather than their internal construction. Node topology defines </w:t>
      </w:r>
      <w:r w:rsidRPr="004B7012">
        <w:rPr>
          <w:rFonts w:ascii="Times New Roman" w:eastAsia="Times New Roman" w:hAnsi="Times New Roman" w:cs="Times New Roman"/>
          <w:b/>
          <w:bCs/>
          <w:sz w:val="24"/>
          <w:szCs w:val="24"/>
        </w:rPr>
        <w:t>how a Node interacts with surrounding structural members</w:t>
      </w:r>
      <w:r w:rsidRPr="004B7012">
        <w:rPr>
          <w:rFonts w:ascii="Times New Roman" w:eastAsia="Times New Roman" w:hAnsi="Times New Roman" w:cs="Times New Roman"/>
          <w:sz w:val="24"/>
          <w:szCs w:val="24"/>
        </w:rPr>
        <w:t>, not how it is manufactured.</w:t>
      </w:r>
    </w:p>
    <w:p w14:paraId="3B7CF8E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Each Node topology represents a standardized architectural category capable of supporting multiple engineering implementations while maintaining full compatibility with the Universal Structural Connection System.</w:t>
      </w:r>
    </w:p>
    <w:p w14:paraId="44664C6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following topological classifications establish the constitutional framework for future Node development.</w:t>
      </w:r>
    </w:p>
    <w:p w14:paraId="238ED182"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7B43B34">
          <v:rect id="_x0000_i1051" style="width:0;height:1.5pt" o:hralign="center" o:hrstd="t" o:hr="t" fillcolor="#a0a0a0" stroked="f"/>
        </w:pict>
      </w:r>
    </w:p>
    <w:p w14:paraId="39082EE2"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3.7.1 Interior Node</w:t>
      </w:r>
    </w:p>
    <w:p w14:paraId="09FB78F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Interior Node</w:t>
      </w:r>
      <w:r w:rsidRPr="004B7012">
        <w:rPr>
          <w:rFonts w:ascii="Times New Roman" w:eastAsia="Times New Roman" w:hAnsi="Times New Roman" w:cs="Times New Roman"/>
          <w:sz w:val="24"/>
          <w:szCs w:val="24"/>
        </w:rPr>
        <w:t xml:space="preserve"> is the most common Node within a structural system and serves as the primary intersection point for internal structural members.</w:t>
      </w:r>
    </w:p>
    <w:p w14:paraId="0F5C153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Interior Nodes are typically located away from the building perimeter and participate in the distribution of structural loads throughout the primary load-bearing framework.</w:t>
      </w:r>
    </w:p>
    <w:p w14:paraId="5AA69A0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connected members may include:</w:t>
      </w:r>
    </w:p>
    <w:p w14:paraId="446FB71D" w14:textId="77777777" w:rsidR="004B7012" w:rsidRPr="004B7012" w:rsidRDefault="004B7012" w:rsidP="00E43F4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Primary Beams </w:t>
      </w:r>
    </w:p>
    <w:p w14:paraId="0CD0B2B3" w14:textId="77777777" w:rsidR="004B7012" w:rsidRPr="004B7012" w:rsidRDefault="004B7012" w:rsidP="00E43F4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Secondary Beams </w:t>
      </w:r>
    </w:p>
    <w:p w14:paraId="3D64245D" w14:textId="77777777" w:rsidR="004B7012" w:rsidRPr="004B7012" w:rsidRDefault="004B7012" w:rsidP="00E43F4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Columns </w:t>
      </w:r>
    </w:p>
    <w:p w14:paraId="45D3EB7C" w14:textId="77777777" w:rsidR="004B7012" w:rsidRPr="004B7012" w:rsidRDefault="004B7012" w:rsidP="00E43F4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Floor Members </w:t>
      </w:r>
    </w:p>
    <w:p w14:paraId="6DFDDCDE" w14:textId="77777777" w:rsidR="004B7012" w:rsidRPr="004B7012" w:rsidRDefault="004B7012" w:rsidP="00E43F4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Bracing Members </w:t>
      </w:r>
    </w:p>
    <w:p w14:paraId="3F0F354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The Interior Node is generally responsible for balancing forces arriving from multiple directions while maintaining structural continuity and stiffness.</w:t>
      </w:r>
    </w:p>
    <w:p w14:paraId="457B856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Because of its central location, this Node often experiences the greatest diversity of loading combinations and therefore serves as the reference topology for structural analysis and system development.</w:t>
      </w:r>
    </w:p>
    <w:p w14:paraId="2EB9015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8502B56">
          <v:rect id="_x0000_i1052" style="width:0;height:1.5pt" o:hralign="center" o:hrstd="t" o:hr="t" fillcolor="#a0a0a0" stroked="f"/>
        </w:pict>
      </w:r>
    </w:p>
    <w:p w14:paraId="0A74CF9B"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3.7.2 Corner Node</w:t>
      </w:r>
    </w:p>
    <w:p w14:paraId="3E4D29D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Corner Node</w:t>
      </w:r>
      <w:r w:rsidRPr="004B7012">
        <w:rPr>
          <w:rFonts w:ascii="Times New Roman" w:eastAsia="Times New Roman" w:hAnsi="Times New Roman" w:cs="Times New Roman"/>
          <w:sz w:val="24"/>
          <w:szCs w:val="24"/>
        </w:rPr>
        <w:t xml:space="preserve"> is located at external building corners where two or more structural planes intersect.</w:t>
      </w:r>
    </w:p>
    <w:p w14:paraId="314B610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Unlike Interior Nodes, Corner Nodes must simultaneously satisfy structural, architectural, and environmental requirements.</w:t>
      </w:r>
    </w:p>
    <w:p w14:paraId="33D6BC7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responsibilities include:</w:t>
      </w:r>
    </w:p>
    <w:p w14:paraId="5008D00F" w14:textId="77777777" w:rsidR="004B7012" w:rsidRPr="004B7012" w:rsidRDefault="004B7012" w:rsidP="00E43F4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Transferring loads between intersecting structural frames. </w:t>
      </w:r>
    </w:p>
    <w:p w14:paraId="7D22BD71" w14:textId="77777777" w:rsidR="004B7012" w:rsidRPr="004B7012" w:rsidRDefault="004B7012" w:rsidP="00E43F4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Supporting façade transitions. </w:t>
      </w:r>
    </w:p>
    <w:p w14:paraId="38CA8AC4" w14:textId="77777777" w:rsidR="004B7012" w:rsidRPr="004B7012" w:rsidRDefault="004B7012" w:rsidP="00E43F4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Accommodating roof and floor edge conditions. </w:t>
      </w:r>
    </w:p>
    <w:p w14:paraId="4D3A5EA3" w14:textId="77777777" w:rsidR="004B7012" w:rsidRPr="004B7012" w:rsidRDefault="004B7012" w:rsidP="00E43F4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Maintaining external geometric accuracy. </w:t>
      </w:r>
    </w:p>
    <w:p w14:paraId="534D8076" w14:textId="77777777" w:rsidR="004B7012" w:rsidRPr="004B7012" w:rsidRDefault="004B7012" w:rsidP="00E43F49">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Supporting weather-resistant detailing. </w:t>
      </w:r>
    </w:p>
    <w:p w14:paraId="5F46024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Corner Nodes often require asymmetric geometry because structural members terminate in multiple directions while maintaining standardized interfaces.</w:t>
      </w:r>
    </w:p>
    <w:p w14:paraId="1BD1A48D"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769B4CDE">
          <v:rect id="_x0000_i1053" style="width:0;height:1.5pt" o:hralign="center" o:hrstd="t" o:hr="t" fillcolor="#a0a0a0" stroked="f"/>
        </w:pict>
      </w:r>
    </w:p>
    <w:p w14:paraId="54A27164"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3.7.3 Edge Node</w:t>
      </w:r>
    </w:p>
    <w:p w14:paraId="76E4DDB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Edge Node</w:t>
      </w:r>
      <w:r w:rsidRPr="004B7012">
        <w:rPr>
          <w:rFonts w:ascii="Times New Roman" w:eastAsia="Times New Roman" w:hAnsi="Times New Roman" w:cs="Times New Roman"/>
          <w:sz w:val="24"/>
          <w:szCs w:val="24"/>
        </w:rPr>
        <w:t xml:space="preserve"> is positioned along the perimeter of the structural frame but away from building corners.</w:t>
      </w:r>
    </w:p>
    <w:p w14:paraId="4519E3B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Edge Nodes typically connect interior structural members with external structural systems while supporting façade elements and floor edges.</w:t>
      </w:r>
    </w:p>
    <w:p w14:paraId="0D4276B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functions include:</w:t>
      </w:r>
    </w:p>
    <w:p w14:paraId="49D04482" w14:textId="77777777" w:rsidR="004B7012" w:rsidRPr="004B7012" w:rsidRDefault="004B7012" w:rsidP="00E43F4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Supporting perimeter beams. </w:t>
      </w:r>
    </w:p>
    <w:p w14:paraId="55E111C2" w14:textId="77777777" w:rsidR="004B7012" w:rsidRPr="004B7012" w:rsidRDefault="004B7012" w:rsidP="00E43F4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Connecting floor systems. </w:t>
      </w:r>
    </w:p>
    <w:p w14:paraId="367313D9" w14:textId="77777777" w:rsidR="004B7012" w:rsidRPr="004B7012" w:rsidRDefault="004B7012" w:rsidP="00E43F4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Providing façade attachment interfaces. </w:t>
      </w:r>
    </w:p>
    <w:p w14:paraId="77CD3389" w14:textId="77777777" w:rsidR="004B7012" w:rsidRPr="004B7012" w:rsidRDefault="004B7012" w:rsidP="00E43F4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Maintaining edge stability. </w:t>
      </w:r>
    </w:p>
    <w:p w14:paraId="163F0875" w14:textId="77777777" w:rsidR="004B7012" w:rsidRPr="004B7012" w:rsidRDefault="004B7012" w:rsidP="00E43F4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Coordinating exterior structural geometry. </w:t>
      </w:r>
    </w:p>
    <w:p w14:paraId="0B34236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The Edge Node forms the transition between the primary structural frame and the building envelope.</w:t>
      </w:r>
    </w:p>
    <w:p w14:paraId="6A3E26E3"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EE0DD8E">
          <v:rect id="_x0000_i1054" style="width:0;height:1.5pt" o:hralign="center" o:hrstd="t" o:hr="t" fillcolor="#a0a0a0" stroked="f"/>
        </w:pict>
      </w:r>
    </w:p>
    <w:p w14:paraId="6D66CCD2"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3.7.4 Roof Node</w:t>
      </w:r>
    </w:p>
    <w:p w14:paraId="1BCC85E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Roof Node</w:t>
      </w:r>
      <w:r w:rsidRPr="004B7012">
        <w:rPr>
          <w:rFonts w:ascii="Times New Roman" w:eastAsia="Times New Roman" w:hAnsi="Times New Roman" w:cs="Times New Roman"/>
          <w:sz w:val="24"/>
          <w:szCs w:val="24"/>
        </w:rPr>
        <w:t xml:space="preserve"> coordinates structural members located within roof systems.</w:t>
      </w:r>
    </w:p>
    <w:p w14:paraId="1038F0A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Roof structures often experience loading conditions significantly different from floor systems, including:</w:t>
      </w:r>
    </w:p>
    <w:p w14:paraId="7375811F" w14:textId="77777777" w:rsidR="004B7012" w:rsidRPr="004B7012" w:rsidRDefault="004B7012" w:rsidP="00E43F4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Snow loads </w:t>
      </w:r>
    </w:p>
    <w:p w14:paraId="7DE77A85" w14:textId="77777777" w:rsidR="004B7012" w:rsidRPr="004B7012" w:rsidRDefault="004B7012" w:rsidP="00E43F4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Wind uplift </w:t>
      </w:r>
    </w:p>
    <w:p w14:paraId="34542EB0" w14:textId="77777777" w:rsidR="004B7012" w:rsidRPr="004B7012" w:rsidRDefault="004B7012" w:rsidP="00E43F4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Roof diaphragm forces </w:t>
      </w:r>
    </w:p>
    <w:p w14:paraId="1C8FDED8" w14:textId="77777777" w:rsidR="004B7012" w:rsidRPr="004B7012" w:rsidRDefault="004B7012" w:rsidP="00E43F4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Mechanical equipment loads </w:t>
      </w:r>
    </w:p>
    <w:p w14:paraId="5664D431" w14:textId="77777777" w:rsidR="004B7012" w:rsidRPr="004B7012" w:rsidRDefault="004B7012" w:rsidP="00E43F4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Solar energy systems </w:t>
      </w:r>
    </w:p>
    <w:p w14:paraId="752D3FD4" w14:textId="77777777" w:rsidR="004B7012" w:rsidRPr="004B7012" w:rsidRDefault="004B7012" w:rsidP="00E43F49">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rooftop installations </w:t>
      </w:r>
    </w:p>
    <w:p w14:paraId="63F694A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Roof Nodes shall therefore accommodate both structural loading and long-term adaptability for future rooftop technologies.</w:t>
      </w:r>
    </w:p>
    <w:p w14:paraId="05B1FFE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possible, Roof Nodes should also facilitate safe maintenance access and future structural modifications.</w:t>
      </w:r>
    </w:p>
    <w:p w14:paraId="18B3C320"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3A062A2">
          <v:rect id="_x0000_i1055" style="width:0;height:1.5pt" o:hralign="center" o:hrstd="t" o:hr="t" fillcolor="#a0a0a0" stroked="f"/>
        </w:pict>
      </w:r>
    </w:p>
    <w:p w14:paraId="4351538E"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3.7.5 Foundation Node</w:t>
      </w:r>
    </w:p>
    <w:p w14:paraId="21FF398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Foundation Node</w:t>
      </w:r>
      <w:r w:rsidRPr="004B7012">
        <w:rPr>
          <w:rFonts w:ascii="Times New Roman" w:eastAsia="Times New Roman" w:hAnsi="Times New Roman" w:cs="Times New Roman"/>
          <w:sz w:val="24"/>
          <w:szCs w:val="24"/>
        </w:rPr>
        <w:t xml:space="preserve"> forms the interface between the superstructure and the supporting foundation system.</w:t>
      </w:r>
    </w:p>
    <w:p w14:paraId="574E490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Node transfers structural loads into:</w:t>
      </w:r>
    </w:p>
    <w:p w14:paraId="71539336" w14:textId="77777777" w:rsidR="004B7012" w:rsidRPr="004B7012" w:rsidRDefault="004B7012" w:rsidP="00E43F49">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Concrete foundations </w:t>
      </w:r>
    </w:p>
    <w:p w14:paraId="2E437561" w14:textId="77777777" w:rsidR="004B7012" w:rsidRPr="004B7012" w:rsidRDefault="004B7012" w:rsidP="00E43F49">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Steel foundation systems </w:t>
      </w:r>
    </w:p>
    <w:p w14:paraId="6CFAE054" w14:textId="77777777" w:rsidR="004B7012" w:rsidRPr="004B7012" w:rsidRDefault="004B7012" w:rsidP="00E43F49">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Timber foundations </w:t>
      </w:r>
    </w:p>
    <w:p w14:paraId="6F7CEB67" w14:textId="77777777" w:rsidR="004B7012" w:rsidRPr="004B7012" w:rsidRDefault="004B7012" w:rsidP="00E43F49">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Ground anchors </w:t>
      </w:r>
    </w:p>
    <w:p w14:paraId="265FB60C" w14:textId="77777777" w:rsidR="004B7012" w:rsidRPr="004B7012" w:rsidRDefault="004B7012" w:rsidP="00E43F49">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Pile systems </w:t>
      </w:r>
    </w:p>
    <w:p w14:paraId="40D7A5ED" w14:textId="77777777" w:rsidR="004B7012" w:rsidRPr="004B7012" w:rsidRDefault="004B7012" w:rsidP="00E43F49">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foundation technologies </w:t>
      </w:r>
    </w:p>
    <w:p w14:paraId="2C055E7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Foundation Nodes may also coordinate:</w:t>
      </w:r>
    </w:p>
    <w:p w14:paraId="65052416" w14:textId="77777777" w:rsidR="004B7012" w:rsidRPr="004B7012" w:rsidRDefault="004B7012" w:rsidP="00E43F49">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Base isolation systems </w:t>
      </w:r>
    </w:p>
    <w:p w14:paraId="114656AF" w14:textId="77777777" w:rsidR="004B7012" w:rsidRPr="004B7012" w:rsidRDefault="004B7012" w:rsidP="00E43F49">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Seismic dampers </w:t>
      </w:r>
    </w:p>
    <w:p w14:paraId="52782042" w14:textId="77777777" w:rsidR="004B7012" w:rsidRPr="004B7012" w:rsidRDefault="004B7012" w:rsidP="00E43F49">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Leveling mechanisms </w:t>
      </w:r>
    </w:p>
    <w:p w14:paraId="657A7604" w14:textId="77777777" w:rsidR="004B7012" w:rsidRPr="004B7012" w:rsidRDefault="004B7012" w:rsidP="00E43F49">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Survey reference points </w:t>
      </w:r>
    </w:p>
    <w:p w14:paraId="260E62D4" w14:textId="77777777" w:rsidR="004B7012" w:rsidRPr="004B7012" w:rsidRDefault="004B7012" w:rsidP="00E43F49">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Grounding systems </w:t>
      </w:r>
    </w:p>
    <w:p w14:paraId="10F21DA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Because Foundation Nodes establish the primary structural reference for the building, they require exceptional geometric accuracy and long-term durability.</w:t>
      </w:r>
    </w:p>
    <w:p w14:paraId="33688A2D"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AF4B6B8">
          <v:rect id="_x0000_i1056" style="width:0;height:1.5pt" o:hralign="center" o:hrstd="t" o:hr="t" fillcolor="#a0a0a0" stroked="f"/>
        </w:pict>
      </w:r>
    </w:p>
    <w:p w14:paraId="4C89B983"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3.7.6 Brace Node</w:t>
      </w:r>
    </w:p>
    <w:p w14:paraId="5A9EB64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Brace Node</w:t>
      </w:r>
      <w:r w:rsidRPr="004B7012">
        <w:rPr>
          <w:rFonts w:ascii="Times New Roman" w:eastAsia="Times New Roman" w:hAnsi="Times New Roman" w:cs="Times New Roman"/>
          <w:sz w:val="24"/>
          <w:szCs w:val="24"/>
        </w:rPr>
        <w:t xml:space="preserve"> provides standardized interfaces for structural bracing systems.</w:t>
      </w:r>
    </w:p>
    <w:p w14:paraId="15C3738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Bracing members primarily resist:</w:t>
      </w:r>
    </w:p>
    <w:p w14:paraId="06348CB7" w14:textId="77777777" w:rsidR="004B7012" w:rsidRPr="004B7012" w:rsidRDefault="004B7012" w:rsidP="00E43F49">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Lateral wind loads </w:t>
      </w:r>
    </w:p>
    <w:p w14:paraId="29070D91" w14:textId="77777777" w:rsidR="004B7012" w:rsidRPr="004B7012" w:rsidRDefault="004B7012" w:rsidP="00E43F49">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Seismic actions </w:t>
      </w:r>
    </w:p>
    <w:p w14:paraId="0EA0394A" w14:textId="77777777" w:rsidR="004B7012" w:rsidRPr="004B7012" w:rsidRDefault="004B7012" w:rsidP="00E43F49">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instability </w:t>
      </w:r>
    </w:p>
    <w:p w14:paraId="33C2758B" w14:textId="77777777" w:rsidR="004B7012" w:rsidRPr="004B7012" w:rsidRDefault="004B7012" w:rsidP="00E43F49">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Progressive collapse mechanisms </w:t>
      </w:r>
    </w:p>
    <w:p w14:paraId="46242F0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Brace Nodes shall permit various bracing configurations including:</w:t>
      </w:r>
    </w:p>
    <w:p w14:paraId="752D486E" w14:textId="77777777" w:rsidR="004B7012" w:rsidRPr="004B7012" w:rsidRDefault="004B7012" w:rsidP="00E43F49">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Diagonal Braces </w:t>
      </w:r>
    </w:p>
    <w:p w14:paraId="65408DD5" w14:textId="77777777" w:rsidR="004B7012" w:rsidRPr="004B7012" w:rsidRDefault="004B7012" w:rsidP="00E43F49">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X-Bracing </w:t>
      </w:r>
    </w:p>
    <w:p w14:paraId="788E178A" w14:textId="77777777" w:rsidR="004B7012" w:rsidRPr="004B7012" w:rsidRDefault="004B7012" w:rsidP="00E43F49">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K-Bracing </w:t>
      </w:r>
    </w:p>
    <w:p w14:paraId="7E2A104D" w14:textId="77777777" w:rsidR="004B7012" w:rsidRPr="004B7012" w:rsidRDefault="004B7012" w:rsidP="00E43F49">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Chevron Bracing </w:t>
      </w:r>
    </w:p>
    <w:p w14:paraId="2EC04DE3" w14:textId="77777777" w:rsidR="004B7012" w:rsidRPr="004B7012" w:rsidRDefault="004B7012" w:rsidP="00E43F49">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Buckling-Restrained Braces </w:t>
      </w:r>
    </w:p>
    <w:p w14:paraId="2278D74E" w14:textId="77777777" w:rsidR="004B7012" w:rsidRPr="004B7012" w:rsidRDefault="004B7012" w:rsidP="00E43F49">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energy-dissipating systems </w:t>
      </w:r>
    </w:p>
    <w:p w14:paraId="10E89D0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Node shall accommodate both tension- and compression-based bracing while preserving inspection accessibility.</w:t>
      </w:r>
    </w:p>
    <w:p w14:paraId="46DC2F1E"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291290D4">
          <v:rect id="_x0000_i1057" style="width:0;height:1.5pt" o:hralign="center" o:hrstd="t" o:hr="t" fillcolor="#a0a0a0" stroked="f"/>
        </w:pict>
      </w:r>
    </w:p>
    <w:p w14:paraId="08086021"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3.7.7 Expansion Node</w:t>
      </w:r>
    </w:p>
    <w:p w14:paraId="445C776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Buildings frequently require movement due to thermal expansion, creep, shrinkage, settlement, or seismic displacement.</w:t>
      </w:r>
    </w:p>
    <w:p w14:paraId="2A5C903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Expansion Node</w:t>
      </w:r>
      <w:r w:rsidRPr="004B7012">
        <w:rPr>
          <w:rFonts w:ascii="Times New Roman" w:eastAsia="Times New Roman" w:hAnsi="Times New Roman" w:cs="Times New Roman"/>
          <w:sz w:val="24"/>
          <w:szCs w:val="24"/>
        </w:rPr>
        <w:t xml:space="preserve"> provides controlled structural interfaces capable of accommodating these movements while preserving overall structural integrity.</w:t>
      </w:r>
    </w:p>
    <w:p w14:paraId="3C156ED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movements include:</w:t>
      </w:r>
    </w:p>
    <w:p w14:paraId="1D4AE8CF" w14:textId="77777777" w:rsidR="004B7012" w:rsidRPr="004B7012" w:rsidRDefault="004B7012" w:rsidP="00E43F49">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Thermal expansion </w:t>
      </w:r>
    </w:p>
    <w:p w14:paraId="5DD1FC7A" w14:textId="77777777" w:rsidR="004B7012" w:rsidRPr="004B7012" w:rsidRDefault="004B7012" w:rsidP="00E43F49">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Differential settlement </w:t>
      </w:r>
    </w:p>
    <w:p w14:paraId="5BCFC5C3" w14:textId="77777777" w:rsidR="004B7012" w:rsidRPr="004B7012" w:rsidRDefault="004B7012" w:rsidP="00E43F49">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Long-term creep </w:t>
      </w:r>
    </w:p>
    <w:p w14:paraId="4CE2A3D4" w14:textId="77777777" w:rsidR="004B7012" w:rsidRPr="004B7012" w:rsidRDefault="004B7012" w:rsidP="00E43F49">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Seismic displacement </w:t>
      </w:r>
    </w:p>
    <w:p w14:paraId="2DB3DBA0" w14:textId="77777777" w:rsidR="004B7012" w:rsidRPr="004B7012" w:rsidRDefault="004B7012" w:rsidP="00E43F49">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vibration </w:t>
      </w:r>
    </w:p>
    <w:p w14:paraId="67FD5A4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Expansion Nodes may incorporate sliding, rotational, or flexible interface technologies while maintaining standardized external geometry.</w:t>
      </w:r>
    </w:p>
    <w:p w14:paraId="7D7CFE67"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84AE2A4">
          <v:rect id="_x0000_i1058" style="width:0;height:1.5pt" o:hralign="center" o:hrstd="t" o:hr="t" fillcolor="#a0a0a0" stroked="f"/>
        </w:pict>
      </w:r>
    </w:p>
    <w:p w14:paraId="3F38A07E"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3.7.8 Facade Node</w:t>
      </w:r>
    </w:p>
    <w:p w14:paraId="7A71CAF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Facade Node</w:t>
      </w:r>
      <w:r w:rsidRPr="004B7012">
        <w:rPr>
          <w:rFonts w:ascii="Times New Roman" w:eastAsia="Times New Roman" w:hAnsi="Times New Roman" w:cs="Times New Roman"/>
          <w:sz w:val="24"/>
          <w:szCs w:val="24"/>
        </w:rPr>
        <w:t xml:space="preserve"> provides structural interfaces dedicated to the building envelope.</w:t>
      </w:r>
    </w:p>
    <w:p w14:paraId="7A84C46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Unlike primary structural Nodes, the Facade Node primarily coordinates non-primary structural components including:</w:t>
      </w:r>
    </w:p>
    <w:p w14:paraId="5270106A" w14:textId="77777777" w:rsidR="004B7012" w:rsidRPr="004B7012" w:rsidRDefault="004B7012" w:rsidP="00E43F49">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Curtain Walls </w:t>
      </w:r>
    </w:p>
    <w:p w14:paraId="3032A0BB" w14:textId="77777777" w:rsidR="004B7012" w:rsidRPr="004B7012" w:rsidRDefault="004B7012" w:rsidP="00E43F49">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Cladding Systems </w:t>
      </w:r>
    </w:p>
    <w:p w14:paraId="214CE0D4" w14:textId="77777777" w:rsidR="004B7012" w:rsidRPr="004B7012" w:rsidRDefault="004B7012" w:rsidP="00E43F49">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Window Frames </w:t>
      </w:r>
    </w:p>
    <w:p w14:paraId="1D59F604" w14:textId="77777777" w:rsidR="004B7012" w:rsidRPr="004B7012" w:rsidRDefault="004B7012" w:rsidP="00E43F49">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Architectural Panels </w:t>
      </w:r>
    </w:p>
    <w:p w14:paraId="1F3FB87E" w14:textId="77777777" w:rsidR="004B7012" w:rsidRPr="004B7012" w:rsidRDefault="004B7012" w:rsidP="00E43F49">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Sun-Shading Systems </w:t>
      </w:r>
    </w:p>
    <w:p w14:paraId="6A9586B9" w14:textId="77777777" w:rsidR="004B7012" w:rsidRPr="004B7012" w:rsidRDefault="004B7012" w:rsidP="00E43F49">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Exterior Maintenance Systems </w:t>
      </w:r>
    </w:p>
    <w:p w14:paraId="055E55F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By separating façade support from the primary structural frame, System05 permits independent evolution of architectural systems without affecting structural integrity.</w:t>
      </w:r>
    </w:p>
    <w:p w14:paraId="0F1436F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7BE58E4F">
          <v:rect id="_x0000_i1059" style="width:0;height:1.5pt" o:hralign="center" o:hrstd="t" o:hr="t" fillcolor="#a0a0a0" stroked="f"/>
        </w:pict>
      </w:r>
    </w:p>
    <w:p w14:paraId="158CE2CB"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3.7.9 Utility Node</w:t>
      </w:r>
    </w:p>
    <w:p w14:paraId="58E5496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Utility Node</w:t>
      </w:r>
      <w:r w:rsidRPr="004B7012">
        <w:rPr>
          <w:rFonts w:ascii="Times New Roman" w:eastAsia="Times New Roman" w:hAnsi="Times New Roman" w:cs="Times New Roman"/>
          <w:sz w:val="24"/>
          <w:szCs w:val="24"/>
        </w:rPr>
        <w:t xml:space="preserve"> provides standardized structural interfaces for building services and infrastructure.</w:t>
      </w:r>
    </w:p>
    <w:p w14:paraId="6F3DF57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Rather than allowing utilities to be installed through improvised field modifications, Utility Nodes provide predefined attachment points for:</w:t>
      </w:r>
    </w:p>
    <w:p w14:paraId="36FDE803"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Electrical systems </w:t>
      </w:r>
    </w:p>
    <w:p w14:paraId="45BA8D96"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Plumbing systems </w:t>
      </w:r>
    </w:p>
    <w:p w14:paraId="20D68CCF"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HVAC systems </w:t>
      </w:r>
    </w:p>
    <w:p w14:paraId="61E4A874"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Fire protection systems </w:t>
      </w:r>
    </w:p>
    <w:p w14:paraId="1C1F6061"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Communication networks </w:t>
      </w:r>
    </w:p>
    <w:p w14:paraId="7AC134D6"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Sensor networks </w:t>
      </w:r>
    </w:p>
    <w:p w14:paraId="61150082" w14:textId="77777777" w:rsidR="004B7012" w:rsidRPr="004B7012" w:rsidRDefault="004B7012" w:rsidP="00E43F49">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smart-building technologies </w:t>
      </w:r>
    </w:p>
    <w:p w14:paraId="7DC1645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This approach improves constructability, maintenance, inspection, and future upgrades while reducing conflicts between structural and utility installations.</w:t>
      </w:r>
    </w:p>
    <w:p w14:paraId="7F33A476"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09159A5">
          <v:rect id="_x0000_i1060" style="width:0;height:1.5pt" o:hralign="center" o:hrstd="t" o:hr="t" fillcolor="#a0a0a0" stroked="f"/>
        </w:pict>
      </w:r>
    </w:p>
    <w:p w14:paraId="7B394610"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3.7.10 Hybrid Node</w:t>
      </w:r>
    </w:p>
    <w:p w14:paraId="5F41D61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w:t>
      </w:r>
      <w:r w:rsidRPr="004B7012">
        <w:rPr>
          <w:rFonts w:ascii="Times New Roman" w:eastAsia="Times New Roman" w:hAnsi="Times New Roman" w:cs="Times New Roman"/>
          <w:b/>
          <w:bCs/>
          <w:sz w:val="24"/>
          <w:szCs w:val="24"/>
        </w:rPr>
        <w:t>Hybrid Node</w:t>
      </w:r>
      <w:r w:rsidRPr="004B7012">
        <w:rPr>
          <w:rFonts w:ascii="Times New Roman" w:eastAsia="Times New Roman" w:hAnsi="Times New Roman" w:cs="Times New Roman"/>
          <w:sz w:val="24"/>
          <w:szCs w:val="24"/>
        </w:rPr>
        <w:t xml:space="preserve"> combines the functions of two or more Node topologies within a single integrated structural component.</w:t>
      </w:r>
    </w:p>
    <w:p w14:paraId="7BBFEB9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Examples include:</w:t>
      </w:r>
    </w:p>
    <w:p w14:paraId="0CBD6CD4" w14:textId="77777777" w:rsidR="004B7012" w:rsidRPr="004B7012" w:rsidRDefault="004B7012" w:rsidP="00E43F49">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Roof–Facade Nodes </w:t>
      </w:r>
    </w:p>
    <w:p w14:paraId="5A04AF65" w14:textId="77777777" w:rsidR="004B7012" w:rsidRPr="004B7012" w:rsidRDefault="004B7012" w:rsidP="00E43F49">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Foundation–Brace Nodes </w:t>
      </w:r>
    </w:p>
    <w:p w14:paraId="00C9A03E" w14:textId="77777777" w:rsidR="004B7012" w:rsidRPr="004B7012" w:rsidRDefault="004B7012" w:rsidP="00E43F49">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Corner–Utility Nodes </w:t>
      </w:r>
    </w:p>
    <w:p w14:paraId="5215293D" w14:textId="77777777" w:rsidR="004B7012" w:rsidRPr="004B7012" w:rsidRDefault="004B7012" w:rsidP="00E43F49">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Edge–Facade Nodes </w:t>
      </w:r>
    </w:p>
    <w:p w14:paraId="10DBE447" w14:textId="77777777" w:rsidR="004B7012" w:rsidRPr="004B7012" w:rsidRDefault="004B7012" w:rsidP="00E43F49">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Interior–Utility Nodes </w:t>
      </w:r>
    </w:p>
    <w:p w14:paraId="5ED131F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Hybrid Nodes enable highly integrated structural solutions while preserving the standardized interfaces defined by the Universal Structural Connection System.</w:t>
      </w:r>
    </w:p>
    <w:p w14:paraId="1A759C3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Regardless of internal complexity, Hybrid Nodes shall remain fully compatible with the constitutional interface architecture.</w:t>
      </w:r>
    </w:p>
    <w:p w14:paraId="2CF74752"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328ECFA">
          <v:rect id="_x0000_i1061" style="width:0;height:1.5pt" o:hralign="center" o:hrstd="t" o:hr="t" fillcolor="#a0a0a0" stroked="f"/>
        </w:pict>
      </w:r>
    </w:p>
    <w:p w14:paraId="2577DDFF"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Topological Classification Philosophy</w:t>
      </w:r>
    </w:p>
    <w:p w14:paraId="028C44E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topological classification defined above is intended as a constitutional framework rather than a fixed catalog of products.</w:t>
      </w:r>
    </w:p>
    <w:p w14:paraId="5A3AF28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Future generations of System05 may introduce additional Node categories in response to emerging structural technologies, construction methods, or architectural requirements.</w:t>
      </w:r>
    </w:p>
    <w:p w14:paraId="22781FB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However, every future Node topology shall satisfy the following constitutional requirements:</w:t>
      </w:r>
    </w:p>
    <w:p w14:paraId="75663A39" w14:textId="77777777" w:rsidR="004B7012" w:rsidRPr="004B7012" w:rsidRDefault="004B7012" w:rsidP="00E43F49">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Maintain standardized external interfaces. </w:t>
      </w:r>
    </w:p>
    <w:p w14:paraId="6DD48F1F" w14:textId="77777777" w:rsidR="004B7012" w:rsidRPr="004B7012" w:rsidRDefault="004B7012" w:rsidP="00E43F49">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Preserve interoperability with compatible End Cartridges. </w:t>
      </w:r>
    </w:p>
    <w:p w14:paraId="0E838031" w14:textId="77777777" w:rsidR="004B7012" w:rsidRPr="004B7012" w:rsidRDefault="004B7012" w:rsidP="00E43F49">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Support inspection and lifecycle management. </w:t>
      </w:r>
    </w:p>
    <w:p w14:paraId="65D988E0" w14:textId="77777777" w:rsidR="004B7012" w:rsidRPr="004B7012" w:rsidRDefault="004B7012" w:rsidP="00E43F49">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Remain compatible with robotic assembly principles. </w:t>
      </w:r>
    </w:p>
    <w:p w14:paraId="6564F89A" w14:textId="77777777" w:rsidR="004B7012" w:rsidRPr="004B7012" w:rsidRDefault="004B7012" w:rsidP="00E43F49">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Integrate with the System05 Digital Twin. </w:t>
      </w:r>
    </w:p>
    <w:p w14:paraId="6DA2161E" w14:textId="77777777" w:rsidR="004B7012" w:rsidRPr="004B7012" w:rsidRDefault="004B7012" w:rsidP="00E43F49">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Preserve backward compatibility wherever practical. </w:t>
      </w:r>
    </w:p>
    <w:p w14:paraId="7E37657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Accordingly, Node topology defines </w:t>
      </w:r>
      <w:r w:rsidRPr="004B7012">
        <w:rPr>
          <w:rFonts w:ascii="Times New Roman" w:eastAsia="Times New Roman" w:hAnsi="Times New Roman" w:cs="Times New Roman"/>
          <w:b/>
          <w:bCs/>
          <w:sz w:val="24"/>
          <w:szCs w:val="24"/>
        </w:rPr>
        <w:t>functional behavior</w:t>
      </w:r>
      <w:r w:rsidRPr="004B7012">
        <w:rPr>
          <w:rFonts w:ascii="Times New Roman" w:eastAsia="Times New Roman" w:hAnsi="Times New Roman" w:cs="Times New Roman"/>
          <w:sz w:val="24"/>
          <w:szCs w:val="24"/>
        </w:rPr>
        <w:t>, not implementation details.</w:t>
      </w:r>
    </w:p>
    <w:p w14:paraId="2E3DA8DB"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pict w14:anchorId="64180B15">
          <v:rect id="_x0000_i1062" style="width:0;height:1.5pt" o:hralign="center" o:hrstd="t" o:hr="t" fillcolor="#a0a0a0" stroked="f"/>
        </w:pict>
      </w:r>
    </w:p>
    <w:p w14:paraId="0E83ACCF"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Constitutional Principle 006 — Functional Node Topology</w:t>
      </w:r>
    </w:p>
    <w:p w14:paraId="6C892D1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b/>
          <w:bCs/>
          <w:sz w:val="24"/>
          <w:szCs w:val="24"/>
        </w:rPr>
        <w:t>Universal Structural Nodes shall be classified according to their functional role within the structural system rather than their internal construction. Regardless of topology, every Node shall preserve standardized constitutional interfaces, maintain interoperability with compatible End Cartridges, support robotic assembly, enable lifecycle management, and remain fully integrated within the System05 platform.</w:t>
      </w:r>
    </w:p>
    <w:p w14:paraId="025B5603" w14:textId="77777777" w:rsidR="004B7012" w:rsidRPr="004B7012" w:rsidRDefault="004B7012" w:rsidP="004B701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B7012">
        <w:rPr>
          <w:rFonts w:ascii="Times New Roman" w:eastAsia="Times New Roman" w:hAnsi="Times New Roman" w:cs="Times New Roman"/>
          <w:b/>
          <w:bCs/>
          <w:kern w:val="36"/>
          <w:sz w:val="48"/>
          <w:szCs w:val="48"/>
        </w:rPr>
        <w:t>3.8 Multi-Member Connection Philosophy</w:t>
      </w:r>
    </w:p>
    <w:p w14:paraId="04FF5CA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One of the defining characteristics of the Universal Structural Connection System is its ability to coordinate multiple structural and non-structural components through a single standardized connection platform. Unlike conventional construction, where individual joints are typically engineered for one specific structural relationship, the System05 philosophy recognizes that modern buildings function as integrated systems composed of numerous interacting elements.</w:t>
      </w:r>
    </w:p>
    <w:p w14:paraId="53912E0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Accordingly, the Universal Structural Node is designed to serve as a </w:t>
      </w:r>
      <w:r w:rsidRPr="004B7012">
        <w:rPr>
          <w:rFonts w:ascii="Times New Roman" w:eastAsia="Times New Roman" w:hAnsi="Times New Roman" w:cs="Times New Roman"/>
          <w:b/>
          <w:bCs/>
          <w:sz w:val="24"/>
          <w:szCs w:val="24"/>
        </w:rPr>
        <w:t>multi-member coordination platform</w:t>
      </w:r>
      <w:r w:rsidRPr="004B7012">
        <w:rPr>
          <w:rFonts w:ascii="Times New Roman" w:eastAsia="Times New Roman" w:hAnsi="Times New Roman" w:cs="Times New Roman"/>
          <w:sz w:val="24"/>
          <w:szCs w:val="24"/>
        </w:rPr>
        <w:t>, capable of simultaneously accommodating structural members, architectural systems, building services, and future technologies through standardized interfaces.</w:t>
      </w:r>
    </w:p>
    <w:p w14:paraId="03A0CE4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philosophy significantly reduces connection complexity while increasing interoperability, scalability, constructability, and long-term adaptability.</w:t>
      </w:r>
    </w:p>
    <w:p w14:paraId="4B17613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objective is not simply to connect multiple members at the same physical location, but to establish a unified engineering platform where every connected component can interact safely and predictably without interfering with the performance of the others.</w:t>
      </w:r>
    </w:p>
    <w:p w14:paraId="5AF9AE35"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C792EE3">
          <v:rect id="_x0000_i1063" style="width:0;height:1.5pt" o:hralign="center" o:hrstd="t" o:hr="t" fillcolor="#a0a0a0" stroked="f"/>
        </w:pict>
      </w:r>
    </w:p>
    <w:p w14:paraId="379D13AD"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3.8.1 Integrated Structural Coordination</w:t>
      </w:r>
    </w:p>
    <w:p w14:paraId="2008A75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 Universal Structural Node may simultaneously coordinate several categories of structural members, each performing a different function within the overall structural system.</w:t>
      </w:r>
    </w:p>
    <w:p w14:paraId="0707B59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These members may include:</w:t>
      </w:r>
    </w:p>
    <w:p w14:paraId="4DCEB35B"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Primary Beams </w:t>
      </w:r>
    </w:p>
    <w:p w14:paraId="0DC37ECE"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Secondary Beams </w:t>
      </w:r>
    </w:p>
    <w:p w14:paraId="1FE46906"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Columns </w:t>
      </w:r>
    </w:p>
    <w:p w14:paraId="189DC9E6"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Bracing Members </w:t>
      </w:r>
    </w:p>
    <w:p w14:paraId="7857314D"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Floor Systems </w:t>
      </w:r>
    </w:p>
    <w:p w14:paraId="440B5261"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Roof Systems </w:t>
      </w:r>
    </w:p>
    <w:p w14:paraId="01643360"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Façade Support Structures </w:t>
      </w:r>
    </w:p>
    <w:p w14:paraId="7C139F12" w14:textId="77777777" w:rsidR="004B7012" w:rsidRPr="004B7012" w:rsidRDefault="004B7012" w:rsidP="00E43F49">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Utility Support Frames </w:t>
      </w:r>
    </w:p>
    <w:p w14:paraId="17CA746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Unlike conventional joints, which are often optimized for a single connection type, the Universal Structural Node shall maintain structural compatibility across multiple intersecting load paths.</w:t>
      </w:r>
    </w:p>
    <w:p w14:paraId="4CE019A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Node therefore functions as a three-dimensional structural coordination center rather than a simple connection detail.</w:t>
      </w:r>
    </w:p>
    <w:p w14:paraId="4C445EFA"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10088F10">
          <v:rect id="_x0000_i1064" style="width:0;height:1.5pt" o:hralign="center" o:hrstd="t" o:hr="t" fillcolor="#a0a0a0" stroked="f"/>
        </w:pict>
      </w:r>
    </w:p>
    <w:p w14:paraId="75FC71B6"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3.8.2 Beam Connections</w:t>
      </w:r>
    </w:p>
    <w:p w14:paraId="70A34B9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Beam members typically transfer gravity loads, floor loads, roof loads, and horizontal forces toward supporting structural elements.</w:t>
      </w:r>
    </w:p>
    <w:p w14:paraId="43982FC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permit one or more beam members to connect from multiple directions while maintaining:</w:t>
      </w:r>
    </w:p>
    <w:p w14:paraId="406DE798" w14:textId="77777777" w:rsidR="004B7012" w:rsidRPr="004B7012" w:rsidRDefault="004B7012" w:rsidP="00E43F49">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continuity </w:t>
      </w:r>
    </w:p>
    <w:p w14:paraId="535A8730" w14:textId="77777777" w:rsidR="004B7012" w:rsidRPr="004B7012" w:rsidRDefault="004B7012" w:rsidP="00E43F49">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Predictable load paths </w:t>
      </w:r>
    </w:p>
    <w:p w14:paraId="53011587" w14:textId="77777777" w:rsidR="004B7012" w:rsidRPr="004B7012" w:rsidRDefault="004B7012" w:rsidP="00E43F49">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Inspection accessibility </w:t>
      </w:r>
    </w:p>
    <w:p w14:paraId="6BA3B4C1" w14:textId="77777777" w:rsidR="004B7012" w:rsidRPr="004B7012" w:rsidRDefault="004B7012" w:rsidP="00E43F49">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Robotic installation compatibility </w:t>
      </w:r>
    </w:p>
    <w:p w14:paraId="025A52B8" w14:textId="77777777" w:rsidR="004B7012" w:rsidRPr="004B7012" w:rsidRDefault="004B7012" w:rsidP="00E43F49">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replaceability </w:t>
      </w:r>
    </w:p>
    <w:p w14:paraId="5E24010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Node shall not assume a fixed number of beam connections, allowing future configurations to evolve according to project requirements.</w:t>
      </w:r>
    </w:p>
    <w:p w14:paraId="264885D9"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3651A87">
          <v:rect id="_x0000_i1065" style="width:0;height:1.5pt" o:hralign="center" o:hrstd="t" o:hr="t" fillcolor="#a0a0a0" stroked="f"/>
        </w:pict>
      </w:r>
    </w:p>
    <w:p w14:paraId="47439C90"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3.8.3 Column Connections</w:t>
      </w:r>
    </w:p>
    <w:p w14:paraId="07DA2C2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Columns establish the primary vertical load path within the structural system.</w:t>
      </w:r>
    </w:p>
    <w:p w14:paraId="57DBFCC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support:</w:t>
      </w:r>
    </w:p>
    <w:p w14:paraId="2D7E2641" w14:textId="77777777" w:rsidR="004B7012" w:rsidRPr="004B7012" w:rsidRDefault="004B7012" w:rsidP="00E43F49">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Continuous vertical load transfer </w:t>
      </w:r>
    </w:p>
    <w:p w14:paraId="5B8E6706" w14:textId="77777777" w:rsidR="004B7012" w:rsidRPr="004B7012" w:rsidRDefault="004B7012" w:rsidP="00E43F49">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Beam-to-column coordination </w:t>
      </w:r>
    </w:p>
    <w:p w14:paraId="0113421A" w14:textId="77777777" w:rsidR="004B7012" w:rsidRPr="004B7012" w:rsidRDefault="004B7012" w:rsidP="00E43F49">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Multi-story structural continuity </w:t>
      </w:r>
    </w:p>
    <w:p w14:paraId="5ADB88A8" w14:textId="77777777" w:rsidR="004B7012" w:rsidRPr="004B7012" w:rsidRDefault="004B7012" w:rsidP="00E43F49">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Accurate vertical alignment </w:t>
      </w:r>
    </w:p>
    <w:p w14:paraId="33166B20" w14:textId="77777777" w:rsidR="004B7012" w:rsidRPr="004B7012" w:rsidRDefault="004B7012" w:rsidP="00E43F49">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Progressive load redistribution </w:t>
      </w:r>
    </w:p>
    <w:p w14:paraId="7E18849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required, the Node may coordinate multiple column segments while maintaining standardized interfaces between structural levels.</w:t>
      </w:r>
    </w:p>
    <w:p w14:paraId="0DA45AA6"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8B76BFC">
          <v:rect id="_x0000_i1066" style="width:0;height:1.5pt" o:hralign="center" o:hrstd="t" o:hr="t" fillcolor="#a0a0a0" stroked="f"/>
        </w:pict>
      </w:r>
    </w:p>
    <w:p w14:paraId="75363D16"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3.8.4 Brace Connections</w:t>
      </w:r>
    </w:p>
    <w:p w14:paraId="3CD26A5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Bracing members improve structural stability by resisting lateral forces generated by wind, earthquakes, and other horizontal loading conditions.</w:t>
      </w:r>
    </w:p>
    <w:p w14:paraId="6F4603B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accommodate various bracing arrangements without requiring modification of the surrounding structural interfaces.</w:t>
      </w:r>
    </w:p>
    <w:p w14:paraId="6C0A40B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brace configurations include:</w:t>
      </w:r>
    </w:p>
    <w:p w14:paraId="6061FC1B" w14:textId="77777777" w:rsidR="004B7012" w:rsidRPr="004B7012" w:rsidRDefault="004B7012" w:rsidP="00E43F49">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Diagonal Braces </w:t>
      </w:r>
    </w:p>
    <w:p w14:paraId="2A117E3D" w14:textId="77777777" w:rsidR="004B7012" w:rsidRPr="004B7012" w:rsidRDefault="004B7012" w:rsidP="00E43F49">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Cross Braces </w:t>
      </w:r>
    </w:p>
    <w:p w14:paraId="7C24A93F" w14:textId="77777777" w:rsidR="004B7012" w:rsidRPr="004B7012" w:rsidRDefault="004B7012" w:rsidP="00E43F49">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Chevron Braces </w:t>
      </w:r>
    </w:p>
    <w:p w14:paraId="257DD3D8" w14:textId="77777777" w:rsidR="004B7012" w:rsidRPr="004B7012" w:rsidRDefault="004B7012" w:rsidP="00E43F49">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K-Braces </w:t>
      </w:r>
    </w:p>
    <w:p w14:paraId="6734C5FB" w14:textId="77777777" w:rsidR="004B7012" w:rsidRPr="004B7012" w:rsidRDefault="004B7012" w:rsidP="00E43F49">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Energy-Dissipating Braces </w:t>
      </w:r>
    </w:p>
    <w:p w14:paraId="6E9C171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connection architecture shall permit future bracing technologies to integrate through compatible End Cartridges.</w:t>
      </w:r>
    </w:p>
    <w:p w14:paraId="752E65DB"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FB66C34">
          <v:rect id="_x0000_i1067" style="width:0;height:1.5pt" o:hralign="center" o:hrstd="t" o:hr="t" fillcolor="#a0a0a0" stroked="f"/>
        </w:pict>
      </w:r>
    </w:p>
    <w:p w14:paraId="10066BB0"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3.8.5 Floor System Integration</w:t>
      </w:r>
    </w:p>
    <w:p w14:paraId="615DEC6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Floor systems perform both structural and architectural functions.</w:t>
      </w:r>
    </w:p>
    <w:p w14:paraId="6B43A88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the Universal Structural Node shall provide standardized interfaces capable of supporting:</w:t>
      </w:r>
    </w:p>
    <w:p w14:paraId="1DA50CDA" w14:textId="77777777" w:rsidR="004B7012" w:rsidRPr="004B7012" w:rsidRDefault="004B7012" w:rsidP="00E43F49">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Floor framing </w:t>
      </w:r>
    </w:p>
    <w:p w14:paraId="5FEAB786" w14:textId="77777777" w:rsidR="004B7012" w:rsidRPr="004B7012" w:rsidRDefault="004B7012" w:rsidP="00E43F49">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Floor panels </w:t>
      </w:r>
    </w:p>
    <w:p w14:paraId="4A8F6F96" w14:textId="77777777" w:rsidR="004B7012" w:rsidRPr="004B7012" w:rsidRDefault="004B7012" w:rsidP="00E43F49">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Modular floor assemblies </w:t>
      </w:r>
    </w:p>
    <w:p w14:paraId="7BB8BA82" w14:textId="77777777" w:rsidR="004B7012" w:rsidRPr="004B7012" w:rsidRDefault="004B7012" w:rsidP="00E43F49">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Access floor systems </w:t>
      </w:r>
    </w:p>
    <w:p w14:paraId="78D81871" w14:textId="77777777" w:rsidR="004B7012" w:rsidRPr="004B7012" w:rsidRDefault="004B7012" w:rsidP="00E43F49">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structural floor technologies </w:t>
      </w:r>
    </w:p>
    <w:p w14:paraId="152E93C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practical, floor interfaces should remain independent from primary structural load-transfer regions in order to simplify installation and future replacement.</w:t>
      </w:r>
    </w:p>
    <w:p w14:paraId="36E7DBFC"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461CF92">
          <v:rect id="_x0000_i1068" style="width:0;height:1.5pt" o:hralign="center" o:hrstd="t" o:hr="t" fillcolor="#a0a0a0" stroked="f"/>
        </w:pict>
      </w:r>
    </w:p>
    <w:p w14:paraId="77EF3034"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lastRenderedPageBreak/>
        <w:t>3.8.6 Roof System Integration</w:t>
      </w:r>
    </w:p>
    <w:p w14:paraId="2E193D0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Roof structures frequently require specialized support for environmental loading and rooftop equipment.</w:t>
      </w:r>
    </w:p>
    <w:p w14:paraId="1947961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provide standardized interfaces for:</w:t>
      </w:r>
    </w:p>
    <w:p w14:paraId="6A564BBE" w14:textId="77777777" w:rsidR="004B7012" w:rsidRPr="004B7012" w:rsidRDefault="004B7012" w:rsidP="00E43F49">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Roof framing </w:t>
      </w:r>
    </w:p>
    <w:p w14:paraId="0BA4B23C" w14:textId="77777777" w:rsidR="004B7012" w:rsidRPr="004B7012" w:rsidRDefault="004B7012" w:rsidP="00E43F49">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Roof diaphragms </w:t>
      </w:r>
    </w:p>
    <w:p w14:paraId="48566517" w14:textId="77777777" w:rsidR="004B7012" w:rsidRPr="004B7012" w:rsidRDefault="004B7012" w:rsidP="00E43F49">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Mechanical equipment </w:t>
      </w:r>
    </w:p>
    <w:p w14:paraId="3570ED29" w14:textId="77777777" w:rsidR="004B7012" w:rsidRPr="004B7012" w:rsidRDefault="004B7012" w:rsidP="00E43F49">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Solar energy systems </w:t>
      </w:r>
    </w:p>
    <w:p w14:paraId="48471483" w14:textId="77777777" w:rsidR="004B7012" w:rsidRPr="004B7012" w:rsidRDefault="004B7012" w:rsidP="00E43F49">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Maintenance structures </w:t>
      </w:r>
    </w:p>
    <w:p w14:paraId="69EABE87" w14:textId="77777777" w:rsidR="004B7012" w:rsidRPr="004B7012" w:rsidRDefault="004B7012" w:rsidP="00E43F49">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rooftop technologies </w:t>
      </w:r>
    </w:p>
    <w:p w14:paraId="6D9C322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These interfaces shall preserve compatibility while allowing roof systems to evolve independently of the primary structural frame.</w:t>
      </w:r>
    </w:p>
    <w:p w14:paraId="1C3E198E"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764F539">
          <v:rect id="_x0000_i1069" style="width:0;height:1.5pt" o:hralign="center" o:hrstd="t" o:hr="t" fillcolor="#a0a0a0" stroked="f"/>
        </w:pict>
      </w:r>
    </w:p>
    <w:p w14:paraId="15672665"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3.8.7 Façade Integration</w:t>
      </w:r>
    </w:p>
    <w:p w14:paraId="3138A0F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Building envelopes typically experience different loading conditions and service requirements than primary structural members.</w:t>
      </w:r>
    </w:p>
    <w:p w14:paraId="64833CD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façade systems should connect through dedicated interface regions rather than interfering with primary structural load paths.</w:t>
      </w:r>
    </w:p>
    <w:p w14:paraId="19C2685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façade components include:</w:t>
      </w:r>
    </w:p>
    <w:p w14:paraId="52298FB8" w14:textId="77777777" w:rsidR="004B7012" w:rsidRPr="004B7012" w:rsidRDefault="004B7012" w:rsidP="00E43F49">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Curtain walls </w:t>
      </w:r>
    </w:p>
    <w:p w14:paraId="1F7B75F0" w14:textId="77777777" w:rsidR="004B7012" w:rsidRPr="004B7012" w:rsidRDefault="004B7012" w:rsidP="00E43F49">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Cladding systems </w:t>
      </w:r>
    </w:p>
    <w:p w14:paraId="5E6847D6" w14:textId="77777777" w:rsidR="004B7012" w:rsidRPr="004B7012" w:rsidRDefault="004B7012" w:rsidP="00E43F49">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Architectural panels </w:t>
      </w:r>
    </w:p>
    <w:p w14:paraId="6198B9CD" w14:textId="77777777" w:rsidR="004B7012" w:rsidRPr="004B7012" w:rsidRDefault="004B7012" w:rsidP="00E43F49">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Sun-shading devices </w:t>
      </w:r>
    </w:p>
    <w:p w14:paraId="3B1CDE3E" w14:textId="77777777" w:rsidR="004B7012" w:rsidRPr="004B7012" w:rsidRDefault="004B7012" w:rsidP="00E43F49">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Window framing </w:t>
      </w:r>
    </w:p>
    <w:p w14:paraId="5D86B229" w14:textId="77777777" w:rsidR="004B7012" w:rsidRPr="004B7012" w:rsidRDefault="004B7012" w:rsidP="00E43F49">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Exterior maintenance equipment </w:t>
      </w:r>
    </w:p>
    <w:p w14:paraId="136DAD3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separation improves maintainability while reducing unintended interactions between structural and architectural systems.</w:t>
      </w:r>
    </w:p>
    <w:p w14:paraId="719B7E35"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072055BD">
          <v:rect id="_x0000_i1070" style="width:0;height:1.5pt" o:hralign="center" o:hrstd="t" o:hr="t" fillcolor="#a0a0a0" stroked="f"/>
        </w:pict>
      </w:r>
    </w:p>
    <w:p w14:paraId="7545A5EC"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3.8.8 Utility Integration</w:t>
      </w:r>
    </w:p>
    <w:p w14:paraId="0BFB338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Modern buildings contain extensive mechanical, electrical, plumbing, communication, and automation infrastructure.</w:t>
      </w:r>
    </w:p>
    <w:p w14:paraId="3EF40E4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Rather than relying on field modifications, the Universal Structural Node shall incorporate standardized provisions for utility integration wherever practical.</w:t>
      </w:r>
    </w:p>
    <w:p w14:paraId="33D4333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Utility interfaces may support:</w:t>
      </w:r>
    </w:p>
    <w:p w14:paraId="6EBD05F7"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Electrical distribution </w:t>
      </w:r>
    </w:p>
    <w:p w14:paraId="649AB7C9"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Plumbing systems </w:t>
      </w:r>
    </w:p>
    <w:p w14:paraId="1E8978F5"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HVAC infrastructure </w:t>
      </w:r>
    </w:p>
    <w:p w14:paraId="1AF207CD"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Fire protection systems </w:t>
      </w:r>
    </w:p>
    <w:p w14:paraId="5222112C"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Communication networks </w:t>
      </w:r>
    </w:p>
    <w:p w14:paraId="7FF9ACAE"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Sensor systems </w:t>
      </w:r>
    </w:p>
    <w:p w14:paraId="28629E67"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AI infrastructure </w:t>
      </w:r>
    </w:p>
    <w:p w14:paraId="6A638D63" w14:textId="77777777" w:rsidR="004B7012" w:rsidRPr="004B7012" w:rsidRDefault="004B7012" w:rsidP="00E43F49">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building technologies </w:t>
      </w:r>
    </w:p>
    <w:p w14:paraId="0834031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Separating utility interfaces from primary structural interfaces simplifies installation, inspection, maintenance, and future upgrades.</w:t>
      </w:r>
    </w:p>
    <w:p w14:paraId="4E67EB1D"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7E85F8D1">
          <v:rect id="_x0000_i1071" style="width:0;height:1.5pt" o:hralign="center" o:hrstd="t" o:hr="t" fillcolor="#a0a0a0" stroked="f"/>
        </w:pict>
      </w:r>
    </w:p>
    <w:p w14:paraId="03B39C3E"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3.8.9 Simultaneous Multi-System Coordination</w:t>
      </w:r>
    </w:p>
    <w:p w14:paraId="1C7DAEC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principal objective of the Universal Structural Node is to coordinate all connected systems without compromising the performance of any individual subsystem.</w:t>
      </w:r>
    </w:p>
    <w:p w14:paraId="1CA78B6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structural, architectural, mechanical, and digital interfaces shall coexist within a common engineering framework while maintaining functional independence.</w:t>
      </w:r>
    </w:p>
    <w:p w14:paraId="629B7FE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 typical Node may therefore coordinate:</w:t>
      </w:r>
    </w:p>
    <w:p w14:paraId="02859A95"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Multiple structural members </w:t>
      </w:r>
    </w:p>
    <w:p w14:paraId="5A87F050"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Multiple architectural components </w:t>
      </w:r>
    </w:p>
    <w:p w14:paraId="2C1B1105"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Utility infrastructure </w:t>
      </w:r>
    </w:p>
    <w:p w14:paraId="2568C323"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Inspection access </w:t>
      </w:r>
    </w:p>
    <w:p w14:paraId="3F12D2C8"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Robotic assembly features </w:t>
      </w:r>
    </w:p>
    <w:p w14:paraId="502D1DEB"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Digital identification </w:t>
      </w:r>
    </w:p>
    <w:p w14:paraId="6DE1A359"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Embedded sensors </w:t>
      </w:r>
    </w:p>
    <w:p w14:paraId="04448B84" w14:textId="77777777" w:rsidR="004B7012" w:rsidRPr="004B7012" w:rsidRDefault="004B7012" w:rsidP="00E43F49">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expansion interfaces </w:t>
      </w:r>
    </w:p>
    <w:p w14:paraId="54A8F5E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integrated approach transforms the Node into a permanent engineering platform capable of supporting the entire lifecycle of the building.</w:t>
      </w:r>
    </w:p>
    <w:p w14:paraId="70EFA76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74A75CDD">
          <v:rect id="_x0000_i1072" style="width:0;height:1.5pt" o:hralign="center" o:hrstd="t" o:hr="t" fillcolor="#a0a0a0" stroked="f"/>
        </w:pict>
      </w:r>
    </w:p>
    <w:p w14:paraId="34F591CD"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3.8.10 Scalability and Future Compatibility</w:t>
      </w:r>
    </w:p>
    <w:p w14:paraId="4BE743A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The Universal Structural Connection System is intentionally designed to support future technologies that may not yet exist.</w:t>
      </w:r>
    </w:p>
    <w:p w14:paraId="021B6A3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Consequently, the Node architecture shall remain scalable, allowing additional connection interfaces or specialized modules to be incorporated without altering the constitutional framework of the platform.</w:t>
      </w:r>
    </w:p>
    <w:p w14:paraId="70C7505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Future examples may include:</w:t>
      </w:r>
    </w:p>
    <w:p w14:paraId="296223ED" w14:textId="77777777" w:rsidR="004B7012" w:rsidRPr="004B7012" w:rsidRDefault="004B7012" w:rsidP="00E43F49">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health monitoring devices </w:t>
      </w:r>
    </w:p>
    <w:p w14:paraId="3509117E" w14:textId="77777777" w:rsidR="004B7012" w:rsidRPr="004B7012" w:rsidRDefault="004B7012" w:rsidP="00E43F49">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Autonomous robotic docking systems </w:t>
      </w:r>
    </w:p>
    <w:p w14:paraId="37F0D2CF" w14:textId="77777777" w:rsidR="004B7012" w:rsidRPr="004B7012" w:rsidRDefault="004B7012" w:rsidP="00E43F49">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Smart utility modules </w:t>
      </w:r>
    </w:p>
    <w:p w14:paraId="2CD42658" w14:textId="77777777" w:rsidR="004B7012" w:rsidRPr="004B7012" w:rsidRDefault="004B7012" w:rsidP="00E43F49">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Adaptive structural components </w:t>
      </w:r>
    </w:p>
    <w:p w14:paraId="61CFBAF5" w14:textId="77777777" w:rsidR="004B7012" w:rsidRPr="004B7012" w:rsidRDefault="004B7012" w:rsidP="00E43F49">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Energy storage systems </w:t>
      </w:r>
    </w:p>
    <w:p w14:paraId="794443A9" w14:textId="77777777" w:rsidR="004B7012" w:rsidRPr="004B7012" w:rsidRDefault="004B7012" w:rsidP="00E43F49">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AI-enabled infrastructure </w:t>
      </w:r>
    </w:p>
    <w:p w14:paraId="4AE4917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constitutional architecture shall therefore prioritize long-term adaptability over short-term optimization.</w:t>
      </w:r>
    </w:p>
    <w:p w14:paraId="3DAE8C9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3A27CB3">
          <v:rect id="_x0000_i1073" style="width:0;height:1.5pt" o:hralign="center" o:hrstd="t" o:hr="t" fillcolor="#a0a0a0" stroked="f"/>
        </w:pict>
      </w:r>
    </w:p>
    <w:p w14:paraId="6C53E2A1"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Architectural Principle</w:t>
      </w:r>
    </w:p>
    <w:p w14:paraId="692A24A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function as an integrated engineering hub where multiple independent systems coexist through standardized interfaces while preserving structural integrity, inspection accessibility, lifecycle maintainability, and interoperability across the System05 ecosystem.</w:t>
      </w:r>
    </w:p>
    <w:p w14:paraId="10CD5013"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Roof</w:t>
      </w:r>
    </w:p>
    <w:p w14:paraId="2F8592D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25FF756"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26A069EC"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30C47BE"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Facade ──── Node ──── Beam</w:t>
      </w:r>
    </w:p>
    <w:p w14:paraId="39292907"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B17C5AF"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Column</w:t>
      </w:r>
    </w:p>
    <w:p w14:paraId="5A07CA1A"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r w:rsidRPr="004B7012">
        <w:rPr>
          <w:rFonts w:ascii="Segoe UI Symbol" w:eastAsia="Times New Roman" w:hAnsi="Segoe UI Symbol" w:cs="Segoe UI Symbol"/>
          <w:sz w:val="20"/>
          <w:szCs w:val="20"/>
        </w:rPr>
        <w:t>╱</w:t>
      </w:r>
      <w:r w:rsidRPr="004B7012">
        <w:rPr>
          <w:rFonts w:ascii="Courier New" w:eastAsia="Times New Roman" w:hAnsi="Courier New" w:cs="Courier New"/>
          <w:sz w:val="20"/>
          <w:szCs w:val="20"/>
        </w:rPr>
        <w:t xml:space="preserve">     </w:t>
      </w:r>
      <w:r w:rsidRPr="004B7012">
        <w:rPr>
          <w:rFonts w:ascii="Segoe UI Symbol" w:eastAsia="Times New Roman" w:hAnsi="Segoe UI Symbol" w:cs="Segoe UI Symbol"/>
          <w:sz w:val="20"/>
          <w:szCs w:val="20"/>
        </w:rPr>
        <w:t>╲</w:t>
      </w:r>
    </w:p>
    <w:p w14:paraId="77E12747"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Brace     Utility</w:t>
      </w:r>
    </w:p>
    <w:p w14:paraId="13ACB4D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63A2AB97"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Floor</w:t>
      </w:r>
    </w:p>
    <w:p w14:paraId="729DB9F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arrangement illustrated above is conceptual and does not prescribe a specific geometric configuration. Its purpose is to demonstrate that the Universal Structural Node is capable of coordinating multiple structural and non-structural systems simultaneously through standardized interfaces.</w:t>
      </w:r>
    </w:p>
    <w:p w14:paraId="27F4FB99"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1B96C6F5">
          <v:rect id="_x0000_i1074" style="width:0;height:1.5pt" o:hralign="center" o:hrstd="t" o:hr="t" fillcolor="#a0a0a0" stroked="f"/>
        </w:pict>
      </w:r>
    </w:p>
    <w:p w14:paraId="7C64EA94"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lastRenderedPageBreak/>
        <w:t>Constitutional Principle 007 — Multi-Member Connection</w:t>
      </w:r>
    </w:p>
    <w:p w14:paraId="4688335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b/>
          <w:bCs/>
          <w:sz w:val="24"/>
          <w:szCs w:val="24"/>
        </w:rPr>
        <w:t>A Universal Structural Node shall be capable of simultaneously coordinating structural, architectural, and utility components through standardized interfaces. The connection of one subsystem shall not compromise the structural performance, inspectability, replaceability, robotic compatibility, or future evolution of any other subsystem connected to the same Node.</w:t>
      </w:r>
    </w:p>
    <w:p w14:paraId="4569849A" w14:textId="77777777" w:rsidR="004B7012" w:rsidRPr="004B7012" w:rsidRDefault="004B7012" w:rsidP="004B701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B7012">
        <w:rPr>
          <w:rFonts w:ascii="Times New Roman" w:eastAsia="Times New Roman" w:hAnsi="Times New Roman" w:cs="Times New Roman"/>
          <w:b/>
          <w:bCs/>
          <w:kern w:val="36"/>
          <w:sz w:val="48"/>
          <w:szCs w:val="48"/>
        </w:rPr>
        <w:t>3.9 Load Path Philosophy</w:t>
      </w:r>
    </w:p>
    <w:p w14:paraId="7C10EA2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One of the most fundamental principles governing the Universal Structural Connection System is that </w:t>
      </w:r>
      <w:r w:rsidRPr="004B7012">
        <w:rPr>
          <w:rFonts w:ascii="Times New Roman" w:eastAsia="Times New Roman" w:hAnsi="Times New Roman" w:cs="Times New Roman"/>
          <w:b/>
          <w:bCs/>
          <w:sz w:val="24"/>
          <w:szCs w:val="24"/>
        </w:rPr>
        <w:t>every structural force shall follow a clearly defined, continuous, and traceable load path</w:t>
      </w:r>
      <w:r w:rsidRPr="004B7012">
        <w:rPr>
          <w:rFonts w:ascii="Times New Roman" w:eastAsia="Times New Roman" w:hAnsi="Times New Roman" w:cs="Times New Roman"/>
          <w:sz w:val="24"/>
          <w:szCs w:val="24"/>
        </w:rPr>
        <w:t>. The structural integrity of any building depends not only on the strength of its individual components but also on the predictability of how forces are transferred from one component to another.</w:t>
      </w:r>
    </w:p>
    <w:p w14:paraId="2FF49F3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Traditional structural connections often distribute forces through complex combinations of plates, welds, bolts, bearing surfaces, and friction interfaces that are difficult to visualize, inspect, and validate throughout the building lifecycle. Although such systems may satisfy structural requirements, they frequently obscure the actual path of force transfer, making inspection, maintenance, forensic investigation, and digital modeling considerably more difficult.</w:t>
      </w:r>
    </w:p>
    <w:p w14:paraId="568C8C9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System05 adopts a different philosophy.</w:t>
      </w:r>
    </w:p>
    <w:p w14:paraId="68FA82F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Rather than treating load transfer as an implicit consequence of connection design, the Universal Structural Connection System considers the </w:t>
      </w:r>
      <w:r w:rsidRPr="004B7012">
        <w:rPr>
          <w:rFonts w:ascii="Times New Roman" w:eastAsia="Times New Roman" w:hAnsi="Times New Roman" w:cs="Times New Roman"/>
          <w:b/>
          <w:bCs/>
          <w:sz w:val="24"/>
          <w:szCs w:val="24"/>
        </w:rPr>
        <w:t>Load Path</w:t>
      </w:r>
      <w:r w:rsidRPr="004B7012">
        <w:rPr>
          <w:rFonts w:ascii="Times New Roman" w:eastAsia="Times New Roman" w:hAnsi="Times New Roman" w:cs="Times New Roman"/>
          <w:sz w:val="24"/>
          <w:szCs w:val="24"/>
        </w:rPr>
        <w:t xml:space="preserve"> itself to be an explicit engineering object that shall be intentionally designed, documented, validated, and digitally represented.</w:t>
      </w:r>
    </w:p>
    <w:p w14:paraId="6D7F8FE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Every force entering the structural platform shall have a continuous, identifiable, and verifiable route from its point of origin to its final destination.</w:t>
      </w:r>
    </w:p>
    <w:p w14:paraId="51C07E03"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6E87024">
          <v:rect id="_x0000_i1075" style="width:0;height:1.5pt" o:hralign="center" o:hrstd="t" o:hr="t" fillcolor="#a0a0a0" stroked="f"/>
        </w:pict>
      </w:r>
    </w:p>
    <w:p w14:paraId="60AF24E9"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3.9.1 Definition of the Load Path</w:t>
      </w:r>
    </w:p>
    <w:p w14:paraId="3A27E71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Within the System05 platform, a </w:t>
      </w:r>
      <w:r w:rsidRPr="004B7012">
        <w:rPr>
          <w:rFonts w:ascii="Times New Roman" w:eastAsia="Times New Roman" w:hAnsi="Times New Roman" w:cs="Times New Roman"/>
          <w:b/>
          <w:bCs/>
          <w:sz w:val="24"/>
          <w:szCs w:val="24"/>
        </w:rPr>
        <w:t>Load Path</w:t>
      </w:r>
      <w:r w:rsidRPr="004B7012">
        <w:rPr>
          <w:rFonts w:ascii="Times New Roman" w:eastAsia="Times New Roman" w:hAnsi="Times New Roman" w:cs="Times New Roman"/>
          <w:sz w:val="24"/>
          <w:szCs w:val="24"/>
        </w:rPr>
        <w:t xml:space="preserve"> is defined as the continuous sequence of structural interfaces through which forces are transmitted between structural members.</w:t>
      </w:r>
    </w:p>
    <w:p w14:paraId="27D9658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For a typical connection, the constitutional load path consists of the following sequence:</w:t>
      </w:r>
    </w:p>
    <w:p w14:paraId="5A17BAE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Structural Member</w:t>
      </w:r>
    </w:p>
    <w:p w14:paraId="5B6A6D8F"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lastRenderedPageBreak/>
        <w:t xml:space="preserve">        │</w:t>
      </w:r>
    </w:p>
    <w:p w14:paraId="1CF9FCE4"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D67668F"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End Cartridge</w:t>
      </w:r>
    </w:p>
    <w:p w14:paraId="42D64A7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1F3EB96"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5A194F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Universal Structural Node</w:t>
      </w:r>
    </w:p>
    <w:p w14:paraId="52DD69E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133595F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09C72204"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Other End Cartridge</w:t>
      </w:r>
    </w:p>
    <w:p w14:paraId="37709B8A"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60BDDCA"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4048745C"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Structural Member</w:t>
      </w:r>
    </w:p>
    <w:p w14:paraId="36A4CF8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sequence represents the minimum constitutional architecture for structural force transmission within the Universal Structural Connection System.</w:t>
      </w:r>
    </w:p>
    <w:p w14:paraId="6BB958C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Regardless of material, geometry, or manufacturing method, every structural force shall pass through this standardized sequence unless an alternative constitutional architecture is explicitly defined in future revisions.</w:t>
      </w:r>
    </w:p>
    <w:p w14:paraId="408FF77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2E2306BF">
          <v:rect id="_x0000_i1076" style="width:0;height:1.5pt" o:hralign="center" o:hrstd="t" o:hr="t" fillcolor="#a0a0a0" stroked="f"/>
        </w:pict>
      </w:r>
    </w:p>
    <w:p w14:paraId="6E14EE49"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3.9.2 Continuous Structural Force Flow</w:t>
      </w:r>
    </w:p>
    <w:p w14:paraId="34065BD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Connection System shall maintain uninterrupted force transmission throughout the structural platform.</w:t>
      </w:r>
    </w:p>
    <w:p w14:paraId="72FECBC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w:t>
      </w:r>
    </w:p>
    <w:p w14:paraId="33DC8EB9" w14:textId="77777777" w:rsidR="004B7012" w:rsidRPr="004B7012" w:rsidRDefault="004B7012" w:rsidP="00E43F49">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Every structural interface shall contribute to a continuous load path. </w:t>
      </w:r>
    </w:p>
    <w:p w14:paraId="2F5C2BBF" w14:textId="77777777" w:rsidR="004B7012" w:rsidRPr="004B7012" w:rsidRDefault="004B7012" w:rsidP="00E43F49">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Abrupt discontinuities shall be minimized. </w:t>
      </w:r>
    </w:p>
    <w:p w14:paraId="7E06FE5F" w14:textId="77777777" w:rsidR="004B7012" w:rsidRPr="004B7012" w:rsidRDefault="004B7012" w:rsidP="00E43F49">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Local stress concentrations shall be controlled. </w:t>
      </w:r>
    </w:p>
    <w:p w14:paraId="6D59875B" w14:textId="77777777" w:rsidR="004B7012" w:rsidRPr="004B7012" w:rsidRDefault="004B7012" w:rsidP="00E43F49">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Load transfer shall occur progressively wherever practical. </w:t>
      </w:r>
    </w:p>
    <w:p w14:paraId="1EAAB036" w14:textId="77777777" w:rsidR="004B7012" w:rsidRPr="004B7012" w:rsidRDefault="004B7012" w:rsidP="00E43F49">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redundancy shall be incorporated where appropriate. </w:t>
      </w:r>
    </w:p>
    <w:p w14:paraId="1536CEB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objective is to ensure that forces move through the structural system in a predictable and well-understood manner.</w:t>
      </w:r>
    </w:p>
    <w:p w14:paraId="72A57781"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10C695EC">
          <v:rect id="_x0000_i1077" style="width:0;height:1.5pt" o:hralign="center" o:hrstd="t" o:hr="t" fillcolor="#a0a0a0" stroked="f"/>
        </w:pict>
      </w:r>
    </w:p>
    <w:p w14:paraId="50E68A12"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3.9.3 Traceability of Structural Forces</w:t>
      </w:r>
    </w:p>
    <w:p w14:paraId="374BB84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One of the defining characteristics of System05 is that every significant structural load path shall be </w:t>
      </w:r>
      <w:r w:rsidRPr="004B7012">
        <w:rPr>
          <w:rFonts w:ascii="Times New Roman" w:eastAsia="Times New Roman" w:hAnsi="Times New Roman" w:cs="Times New Roman"/>
          <w:b/>
          <w:bCs/>
          <w:sz w:val="24"/>
          <w:szCs w:val="24"/>
        </w:rPr>
        <w:t>traceable</w:t>
      </w:r>
      <w:r w:rsidRPr="004B7012">
        <w:rPr>
          <w:rFonts w:ascii="Times New Roman" w:eastAsia="Times New Roman" w:hAnsi="Times New Roman" w:cs="Times New Roman"/>
          <w:sz w:val="24"/>
          <w:szCs w:val="24"/>
        </w:rPr>
        <w:t>.</w:t>
      </w:r>
    </w:p>
    <w:p w14:paraId="6EE8FFD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Traceability extends beyond structural analysis.</w:t>
      </w:r>
    </w:p>
    <w:p w14:paraId="7BABAD9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It includes the ability to determine:</w:t>
      </w:r>
    </w:p>
    <w:p w14:paraId="042FC657" w14:textId="77777777" w:rsidR="004B7012" w:rsidRPr="004B7012" w:rsidRDefault="004B7012" w:rsidP="00E43F49">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Where a force enters the system. </w:t>
      </w:r>
    </w:p>
    <w:p w14:paraId="37D89F8B" w14:textId="77777777" w:rsidR="004B7012" w:rsidRPr="004B7012" w:rsidRDefault="004B7012" w:rsidP="00E43F49">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Through which components it travels. </w:t>
      </w:r>
    </w:p>
    <w:p w14:paraId="0C6D6A38" w14:textId="77777777" w:rsidR="004B7012" w:rsidRPr="004B7012" w:rsidRDefault="004B7012" w:rsidP="00E43F49">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Which interfaces participate in load transfer. </w:t>
      </w:r>
    </w:p>
    <w:p w14:paraId="5C90AE33" w14:textId="77777777" w:rsidR="004B7012" w:rsidRPr="004B7012" w:rsidRDefault="004B7012" w:rsidP="00E43F49">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Which components experience the highest demand. </w:t>
      </w:r>
    </w:p>
    <w:p w14:paraId="3577BBC9" w14:textId="77777777" w:rsidR="004B7012" w:rsidRPr="004B7012" w:rsidRDefault="004B7012" w:rsidP="00E43F49">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Which members are affected if a component is removed or replaced. </w:t>
      </w:r>
    </w:p>
    <w:p w14:paraId="4D6BDF04" w14:textId="77777777" w:rsidR="004B7012" w:rsidRPr="004B7012" w:rsidRDefault="004B7012" w:rsidP="00E43F49">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How the load path changes under different loading conditions. </w:t>
      </w:r>
    </w:p>
    <w:p w14:paraId="3E5783D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philosophy supports engineering validation, inspection, maintenance planning, and future digital analysis.</w:t>
      </w:r>
    </w:p>
    <w:p w14:paraId="3E6A3583"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2D722B9E">
          <v:rect id="_x0000_i1078" style="width:0;height:1.5pt" o:hralign="center" o:hrstd="t" o:hr="t" fillcolor="#a0a0a0" stroked="f"/>
        </w:pict>
      </w:r>
    </w:p>
    <w:p w14:paraId="0B93AAF9"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3.9.4 Physical Traceability</w:t>
      </w:r>
    </w:p>
    <w:p w14:paraId="3B12D7C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Physical traceability requires that the structural load path remain understandable through direct observation of the assembled connection.</w:t>
      </w:r>
    </w:p>
    <w:p w14:paraId="5CEC54B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engineering architecture should therefore avoid unnecessary hidden mechanisms that obscure the structural behavior of the connection.</w:t>
      </w:r>
    </w:p>
    <w:p w14:paraId="717ADA8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practical:</w:t>
      </w:r>
    </w:p>
    <w:p w14:paraId="111D6188" w14:textId="77777777" w:rsidR="004B7012" w:rsidRPr="004B7012" w:rsidRDefault="004B7012" w:rsidP="00E43F49">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Primary load-bearing interfaces should remain identifiable. </w:t>
      </w:r>
    </w:p>
    <w:p w14:paraId="2F3349CB" w14:textId="77777777" w:rsidR="004B7012" w:rsidRPr="004B7012" w:rsidRDefault="004B7012" w:rsidP="00E43F49">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fasteners should remain accessible for inspection. </w:t>
      </w:r>
    </w:p>
    <w:p w14:paraId="5DA2AABD" w14:textId="77777777" w:rsidR="004B7012" w:rsidRPr="004B7012" w:rsidRDefault="004B7012" w:rsidP="00E43F49">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Critical load-transfer regions should not become permanently concealed. </w:t>
      </w:r>
    </w:p>
    <w:p w14:paraId="447D0521" w14:textId="77777777" w:rsidR="004B7012" w:rsidRPr="004B7012" w:rsidRDefault="004B7012" w:rsidP="00E43F49">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Inspection routes should follow the principal structural load path. </w:t>
      </w:r>
    </w:p>
    <w:p w14:paraId="0B3A8F1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improves confidence in construction quality and simplifies long-term structural assessment.</w:t>
      </w:r>
    </w:p>
    <w:p w14:paraId="60913A5A"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10001EAC">
          <v:rect id="_x0000_i1079" style="width:0;height:1.5pt" o:hralign="center" o:hrstd="t" o:hr="t" fillcolor="#a0a0a0" stroked="f"/>
        </w:pict>
      </w:r>
    </w:p>
    <w:p w14:paraId="3E788156"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3.9.5 Digital Traceability</w:t>
      </w:r>
    </w:p>
    <w:p w14:paraId="300696A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Every constitutional load path shall also exist within the </w:t>
      </w:r>
      <w:r w:rsidRPr="004B7012">
        <w:rPr>
          <w:rFonts w:ascii="Times New Roman" w:eastAsia="Times New Roman" w:hAnsi="Times New Roman" w:cs="Times New Roman"/>
          <w:b/>
          <w:bCs/>
          <w:sz w:val="24"/>
          <w:szCs w:val="24"/>
        </w:rPr>
        <w:t>System05 Digital Twin</w:t>
      </w:r>
      <w:r w:rsidRPr="004B7012">
        <w:rPr>
          <w:rFonts w:ascii="Times New Roman" w:eastAsia="Times New Roman" w:hAnsi="Times New Roman" w:cs="Times New Roman"/>
          <w:sz w:val="24"/>
          <w:szCs w:val="24"/>
        </w:rPr>
        <w:t>.</w:t>
      </w:r>
    </w:p>
    <w:p w14:paraId="07CDAF4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Each structural connection shall digitally record:</w:t>
      </w:r>
    </w:p>
    <w:p w14:paraId="78C90163"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Connected members. </w:t>
      </w:r>
    </w:p>
    <w:p w14:paraId="52473CAF"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Cartridge identification. </w:t>
      </w:r>
    </w:p>
    <w:p w14:paraId="11EFDA06"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Node identification. </w:t>
      </w:r>
    </w:p>
    <w:p w14:paraId="398BC07E"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Assembly relationships. </w:t>
      </w:r>
    </w:p>
    <w:p w14:paraId="416470F9"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configuration. </w:t>
      </w:r>
    </w:p>
    <w:p w14:paraId="454EDA12"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Design load assumptions. </w:t>
      </w:r>
    </w:p>
    <w:p w14:paraId="7D10C7AA"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Inspection history. </w:t>
      </w:r>
    </w:p>
    <w:p w14:paraId="07C8D0E1"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Maintenance history. </w:t>
      </w:r>
    </w:p>
    <w:p w14:paraId="3E01EEA0" w14:textId="77777777" w:rsidR="004B7012" w:rsidRPr="004B7012" w:rsidRDefault="004B7012" w:rsidP="00E43F49">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Component replacement history. </w:t>
      </w:r>
    </w:p>
    <w:p w14:paraId="6B2C546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Digital Twin shall therefore reproduce not only the geometry of the structure but also the engineering relationships through which structural forces are transmitted.</w:t>
      </w:r>
    </w:p>
    <w:p w14:paraId="1EADE86E"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6FA570E4">
          <v:rect id="_x0000_i1080" style="width:0;height:1.5pt" o:hralign="center" o:hrstd="t" o:hr="t" fillcolor="#a0a0a0" stroked="f"/>
        </w:pict>
      </w:r>
    </w:p>
    <w:p w14:paraId="10BA79B0"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3.9.6 Load Path Validation</w:t>
      </w:r>
    </w:p>
    <w:p w14:paraId="5CDB117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Every standardized connection architecture shall undergo engineering validation to verify that its intended load path performs as designed.</w:t>
      </w:r>
    </w:p>
    <w:p w14:paraId="5B3A6C8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Validation may include:</w:t>
      </w:r>
    </w:p>
    <w:p w14:paraId="6B6276DE"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Analytical modeling. </w:t>
      </w:r>
    </w:p>
    <w:p w14:paraId="3B771E35"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Finite Element Analysis (FEA). </w:t>
      </w:r>
    </w:p>
    <w:p w14:paraId="63CE9EF5"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Laboratory testing. </w:t>
      </w:r>
    </w:p>
    <w:p w14:paraId="08B516B1"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Cyclic loading tests. </w:t>
      </w:r>
    </w:p>
    <w:p w14:paraId="2634372E"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Ultimate capacity testing. </w:t>
      </w:r>
    </w:p>
    <w:p w14:paraId="3C35A000"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Fatigue evaluation. </w:t>
      </w:r>
    </w:p>
    <w:p w14:paraId="7047F3FE"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Failure mode analysis. </w:t>
      </w:r>
    </w:p>
    <w:p w14:paraId="136848DE" w14:textId="77777777" w:rsidR="004B7012" w:rsidRPr="004B7012" w:rsidRDefault="004B7012" w:rsidP="00E43F49">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Long-term durability assessment. </w:t>
      </w:r>
    </w:p>
    <w:p w14:paraId="22C02E3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Validation shall confirm that the observed structural behavior corresponds to the intended constitutional load path.</w:t>
      </w:r>
    </w:p>
    <w:p w14:paraId="41B9A4FC"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8E8D4D0">
          <v:rect id="_x0000_i1081" style="width:0;height:1.5pt" o:hralign="center" o:hrstd="t" o:hr="t" fillcolor="#a0a0a0" stroked="f"/>
        </w:pict>
      </w:r>
    </w:p>
    <w:p w14:paraId="09FB2972"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3.9.7 Load Path Transparency</w:t>
      </w:r>
    </w:p>
    <w:p w14:paraId="0371C25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Universal Structural Connection System promotes </w:t>
      </w:r>
      <w:r w:rsidRPr="004B7012">
        <w:rPr>
          <w:rFonts w:ascii="Times New Roman" w:eastAsia="Times New Roman" w:hAnsi="Times New Roman" w:cs="Times New Roman"/>
          <w:b/>
          <w:bCs/>
          <w:sz w:val="24"/>
          <w:szCs w:val="24"/>
        </w:rPr>
        <w:t>engineering transparency</w:t>
      </w:r>
      <w:r w:rsidRPr="004B7012">
        <w:rPr>
          <w:rFonts w:ascii="Times New Roman" w:eastAsia="Times New Roman" w:hAnsi="Times New Roman" w:cs="Times New Roman"/>
          <w:sz w:val="24"/>
          <w:szCs w:val="24"/>
        </w:rPr>
        <w:t>.</w:t>
      </w:r>
    </w:p>
    <w:p w14:paraId="3E39923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Whenever practical, engineers, inspectors, manufacturers, and digital systems should be able to understand how structural forces travel through a connection without requiring proprietary internal knowledge.</w:t>
      </w:r>
    </w:p>
    <w:p w14:paraId="41AA550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principle supports:</w:t>
      </w:r>
    </w:p>
    <w:p w14:paraId="3E8D4869" w14:textId="77777777" w:rsidR="004B7012" w:rsidRPr="004B7012" w:rsidRDefault="004B7012" w:rsidP="00E43F49">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Independent engineering review. </w:t>
      </w:r>
    </w:p>
    <w:p w14:paraId="4D1FAD93" w14:textId="77777777" w:rsidR="004B7012" w:rsidRPr="004B7012" w:rsidRDefault="004B7012" w:rsidP="00E43F49">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Regulatory approval. </w:t>
      </w:r>
    </w:p>
    <w:p w14:paraId="5352BA8A" w14:textId="77777777" w:rsidR="004B7012" w:rsidRPr="004B7012" w:rsidRDefault="004B7012" w:rsidP="00E43F49">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inspection. </w:t>
      </w:r>
    </w:p>
    <w:p w14:paraId="27CB2DAE" w14:textId="77777777" w:rsidR="004B7012" w:rsidRPr="004B7012" w:rsidRDefault="004B7012" w:rsidP="00E43F49">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Future modifications. </w:t>
      </w:r>
    </w:p>
    <w:p w14:paraId="38A4351E" w14:textId="77777777" w:rsidR="004B7012" w:rsidRPr="004B7012" w:rsidRDefault="004B7012" w:rsidP="00E43F49">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Educational use. </w:t>
      </w:r>
    </w:p>
    <w:p w14:paraId="0E968FA0" w14:textId="77777777" w:rsidR="004B7012" w:rsidRPr="004B7012" w:rsidRDefault="004B7012" w:rsidP="00E43F49">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Open engineering collaboration. </w:t>
      </w:r>
    </w:p>
    <w:p w14:paraId="4110AAC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Load paths should therefore be documented using standardized engineering conventions that remain understandable across different regions and engineering disciplines.</w:t>
      </w:r>
    </w:p>
    <w:p w14:paraId="3774F408"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738FE50">
          <v:rect id="_x0000_i1082" style="width:0;height:1.5pt" o:hralign="center" o:hrstd="t" o:hr="t" fillcolor="#a0a0a0" stroked="f"/>
        </w:pict>
      </w:r>
    </w:p>
    <w:p w14:paraId="1CC298EC"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3.9.8 Adaptability of Load Paths</w:t>
      </w:r>
    </w:p>
    <w:p w14:paraId="70714A2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Although the constitutional sequence of force transmission remains fixed, the detailed engineering implementation may evolve over time.</w:t>
      </w:r>
    </w:p>
    <w:p w14:paraId="4537CC9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Future generations of End Cartridges and Universal Structural Nodes may introduce:</w:t>
      </w:r>
    </w:p>
    <w:p w14:paraId="08B146EE" w14:textId="77777777" w:rsidR="004B7012" w:rsidRPr="004B7012" w:rsidRDefault="004B7012" w:rsidP="00E43F49">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New structural materials. </w:t>
      </w:r>
    </w:p>
    <w:p w14:paraId="13FACC2A" w14:textId="77777777" w:rsidR="004B7012" w:rsidRPr="004B7012" w:rsidRDefault="004B7012" w:rsidP="00E43F49">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Hybrid composite systems. </w:t>
      </w:r>
    </w:p>
    <w:p w14:paraId="17772779" w14:textId="77777777" w:rsidR="004B7012" w:rsidRPr="004B7012" w:rsidRDefault="004B7012" w:rsidP="00E43F49">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Smart structural interfaces. </w:t>
      </w:r>
    </w:p>
    <w:p w14:paraId="513219FC" w14:textId="77777777" w:rsidR="004B7012" w:rsidRPr="004B7012" w:rsidRDefault="004B7012" w:rsidP="00E43F49">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Adaptive load-sharing mechanisms. </w:t>
      </w:r>
    </w:p>
    <w:p w14:paraId="0A1BA7E6" w14:textId="77777777" w:rsidR="004B7012" w:rsidRPr="004B7012" w:rsidRDefault="004B7012" w:rsidP="00E43F49">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AI-assisted structural optimization. </w:t>
      </w:r>
    </w:p>
    <w:p w14:paraId="6204E3B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However, these innovations shall preserve the constitutional principles of continuity, traceability, inspectability, and interoperability established by the Universal Structural Connection System.</w:t>
      </w:r>
    </w:p>
    <w:p w14:paraId="70A1CAE9"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081193B">
          <v:rect id="_x0000_i1083" style="width:0;height:1.5pt" o:hralign="center" o:hrstd="t" o:hr="t" fillcolor="#a0a0a0" stroked="f"/>
        </w:pict>
      </w:r>
    </w:p>
    <w:p w14:paraId="09F23326"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Architectural Principle</w:t>
      </w:r>
    </w:p>
    <w:p w14:paraId="2BA0FED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constitutional load path of the Universal Structural Connection System may be represented as follows:</w:t>
      </w:r>
    </w:p>
    <w:p w14:paraId="5A5E37C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Applied Load</w:t>
      </w:r>
    </w:p>
    <w:p w14:paraId="6B8DCE4A"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A2FCB4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5696D0F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Structural Member</w:t>
      </w:r>
    </w:p>
    <w:p w14:paraId="72DC6475"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0C06C196"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A3D4C50"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End Cartridge</w:t>
      </w:r>
    </w:p>
    <w:p w14:paraId="1CA59B7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1848F3A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41B71618"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Universal Structural Node</w:t>
      </w:r>
    </w:p>
    <w:p w14:paraId="27D76FCF"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0EE930E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23065D3F"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End Cartridge</w:t>
      </w:r>
    </w:p>
    <w:p w14:paraId="4634045E"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549852C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2AB9053"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Adjacent Structural Member</w:t>
      </w:r>
    </w:p>
    <w:p w14:paraId="3ACCB4A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lastRenderedPageBreak/>
        <w:t xml:space="preserve">      │</w:t>
      </w:r>
    </w:p>
    <w:p w14:paraId="5A3BC8F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429A1C40"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Continuation of the Structural System</w:t>
      </w:r>
    </w:p>
    <w:p w14:paraId="2D3A9FA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Every interface in this sequence represents a defined engineering boundary whose structural behavior shall be understood, validated, and documented throughout the lifecycle of the building.</w:t>
      </w:r>
    </w:p>
    <w:p w14:paraId="3D0B08A1"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3B1C1EE">
          <v:rect id="_x0000_i1084" style="width:0;height:1.5pt" o:hralign="center" o:hrstd="t" o:hr="t" fillcolor="#a0a0a0" stroked="f"/>
        </w:pict>
      </w:r>
    </w:p>
    <w:p w14:paraId="6B56EF36"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Constitutional Principle 008 — Traceable Load Path</w:t>
      </w:r>
    </w:p>
    <w:p w14:paraId="0123EBF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b/>
          <w:bCs/>
          <w:sz w:val="24"/>
          <w:szCs w:val="24"/>
        </w:rPr>
        <w:t>Every structural load within the System05 platform shall follow a continuous, validated, and fully traceable path through standardized Structural Members, End Cartridges, and Universal Structural Nodes. Both the physical connection and its digital representation shall preserve complete visibility of the structural load path throughout the entire lifecycle of the structure.</w:t>
      </w:r>
    </w:p>
    <w:p w14:paraId="34EB95AB" w14:textId="77777777" w:rsidR="004B7012" w:rsidRPr="004B7012" w:rsidRDefault="004B7012" w:rsidP="004B701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B7012">
        <w:rPr>
          <w:rFonts w:ascii="Times New Roman" w:eastAsia="Times New Roman" w:hAnsi="Times New Roman" w:cs="Times New Roman"/>
          <w:b/>
          <w:bCs/>
          <w:kern w:val="36"/>
          <w:sz w:val="48"/>
          <w:szCs w:val="48"/>
        </w:rPr>
        <w:t>3.10 Internal Force Resolution</w:t>
      </w:r>
    </w:p>
    <w:p w14:paraId="4CD9962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The ability to safely resolve structural forces is one of the defining responsibilities of the </w:t>
      </w:r>
      <w:r w:rsidRPr="004B7012">
        <w:rPr>
          <w:rFonts w:ascii="Times New Roman" w:eastAsia="Times New Roman" w:hAnsi="Times New Roman" w:cs="Times New Roman"/>
          <w:b/>
          <w:bCs/>
          <w:sz w:val="24"/>
          <w:szCs w:val="24"/>
        </w:rPr>
        <w:t>Universal Structural Node (USN)</w:t>
      </w:r>
      <w:r w:rsidRPr="004B7012">
        <w:rPr>
          <w:rFonts w:ascii="Times New Roman" w:eastAsia="Times New Roman" w:hAnsi="Times New Roman" w:cs="Times New Roman"/>
          <w:sz w:val="24"/>
          <w:szCs w:val="24"/>
        </w:rPr>
        <w:t>. While structural members generate and resist forces, the Node functions as the engineering mechanism that receives, redirects, balances, and transfers those forces throughout the structural system.</w:t>
      </w:r>
    </w:p>
    <w:p w14:paraId="5262A95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Unlike conventional structural joints that are often optimized for a single loading condition, the Universal Structural Node shall be capable of resolving multiple simultaneous force components originating from different structural members and acting in different directions.</w:t>
      </w:r>
    </w:p>
    <w:p w14:paraId="2E065D0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Accordingly, the Universal Structural Node shall function as a </w:t>
      </w:r>
      <w:r w:rsidRPr="004B7012">
        <w:rPr>
          <w:rFonts w:ascii="Times New Roman" w:eastAsia="Times New Roman" w:hAnsi="Times New Roman" w:cs="Times New Roman"/>
          <w:b/>
          <w:bCs/>
          <w:sz w:val="24"/>
          <w:szCs w:val="24"/>
        </w:rPr>
        <w:t>three-dimensional force resolution hub</w:t>
      </w:r>
      <w:r w:rsidRPr="004B7012">
        <w:rPr>
          <w:rFonts w:ascii="Times New Roman" w:eastAsia="Times New Roman" w:hAnsi="Times New Roman" w:cs="Times New Roman"/>
          <w:sz w:val="24"/>
          <w:szCs w:val="24"/>
        </w:rPr>
        <w:t>, capable of maintaining structural equilibrium while preserving predictable load paths, inspection accessibility, and compatibility with future structural technologies.</w:t>
      </w:r>
    </w:p>
    <w:p w14:paraId="452B656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constitutional force categories considered within the Universal Structural Connection System include:</w:t>
      </w:r>
    </w:p>
    <w:p w14:paraId="2CDEF3EB" w14:textId="77777777" w:rsidR="004B7012" w:rsidRPr="004B7012" w:rsidRDefault="004B7012" w:rsidP="00E43F49">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Axial Forces </w:t>
      </w:r>
    </w:p>
    <w:p w14:paraId="004058BD" w14:textId="77777777" w:rsidR="004B7012" w:rsidRPr="004B7012" w:rsidRDefault="004B7012" w:rsidP="00E43F49">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Shear Forces </w:t>
      </w:r>
    </w:p>
    <w:p w14:paraId="3F990062" w14:textId="77777777" w:rsidR="004B7012" w:rsidRPr="004B7012" w:rsidRDefault="004B7012" w:rsidP="00E43F49">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Bending Moments </w:t>
      </w:r>
    </w:p>
    <w:p w14:paraId="6BB09282" w14:textId="77777777" w:rsidR="004B7012" w:rsidRPr="004B7012" w:rsidRDefault="004B7012" w:rsidP="00E43F49">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Torsional Moments </w:t>
      </w:r>
    </w:p>
    <w:p w14:paraId="6FF16475" w14:textId="77777777" w:rsidR="004B7012" w:rsidRPr="004B7012" w:rsidRDefault="004B7012" w:rsidP="00E43F49">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Combined Loading </w:t>
      </w:r>
    </w:p>
    <w:p w14:paraId="1AA7D79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Each category is discussed below.</w:t>
      </w:r>
    </w:p>
    <w:p w14:paraId="3407664C"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pict w14:anchorId="227CCAF2">
          <v:rect id="_x0000_i1085" style="width:0;height:1.5pt" o:hralign="center" o:hrstd="t" o:hr="t" fillcolor="#a0a0a0" stroked="f"/>
        </w:pict>
      </w:r>
    </w:p>
    <w:p w14:paraId="1AEC374C"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3.10.1 Axial Force Resolution</w:t>
      </w:r>
    </w:p>
    <w:p w14:paraId="73120F3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Axial forces act along the longitudinal axis of a structural member and may occur in either </w:t>
      </w:r>
      <w:r w:rsidRPr="004B7012">
        <w:rPr>
          <w:rFonts w:ascii="Times New Roman" w:eastAsia="Times New Roman" w:hAnsi="Times New Roman" w:cs="Times New Roman"/>
          <w:b/>
          <w:bCs/>
          <w:sz w:val="24"/>
          <w:szCs w:val="24"/>
        </w:rPr>
        <w:t>tension</w:t>
      </w:r>
      <w:r w:rsidRPr="004B7012">
        <w:rPr>
          <w:rFonts w:ascii="Times New Roman" w:eastAsia="Times New Roman" w:hAnsi="Times New Roman" w:cs="Times New Roman"/>
          <w:sz w:val="24"/>
          <w:szCs w:val="24"/>
        </w:rPr>
        <w:t xml:space="preserve"> or </w:t>
      </w:r>
      <w:r w:rsidRPr="004B7012">
        <w:rPr>
          <w:rFonts w:ascii="Times New Roman" w:eastAsia="Times New Roman" w:hAnsi="Times New Roman" w:cs="Times New Roman"/>
          <w:b/>
          <w:bCs/>
          <w:sz w:val="24"/>
          <w:szCs w:val="24"/>
        </w:rPr>
        <w:t>compression</w:t>
      </w:r>
      <w:r w:rsidRPr="004B7012">
        <w:rPr>
          <w:rFonts w:ascii="Times New Roman" w:eastAsia="Times New Roman" w:hAnsi="Times New Roman" w:cs="Times New Roman"/>
          <w:sz w:val="24"/>
          <w:szCs w:val="24"/>
        </w:rPr>
        <w:t>.</w:t>
      </w:r>
    </w:p>
    <w:p w14:paraId="16DF6C9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provide a direct and continuous load path capable of transmitting axial forces without introducing unnecessary eccentricity or secondary bending effects.</w:t>
      </w:r>
    </w:p>
    <w:p w14:paraId="1455464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sources of axial loading include:</w:t>
      </w:r>
    </w:p>
    <w:p w14:paraId="2676DE54" w14:textId="77777777" w:rsidR="004B7012" w:rsidRPr="004B7012" w:rsidRDefault="004B7012" w:rsidP="00E43F49">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Columns supporting gravity loads </w:t>
      </w:r>
    </w:p>
    <w:p w14:paraId="393BF4A3" w14:textId="77777777" w:rsidR="004B7012" w:rsidRPr="004B7012" w:rsidRDefault="004B7012" w:rsidP="00E43F49">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Bracing systems resisting lateral actions </w:t>
      </w:r>
    </w:p>
    <w:p w14:paraId="4C24ECED" w14:textId="77777777" w:rsidR="004B7012" w:rsidRPr="004B7012" w:rsidRDefault="004B7012" w:rsidP="00E43F49">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Tie members </w:t>
      </w:r>
    </w:p>
    <w:p w14:paraId="3FA22686" w14:textId="77777777" w:rsidR="004B7012" w:rsidRPr="004B7012" w:rsidRDefault="004B7012" w:rsidP="00E43F49">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Truss elements </w:t>
      </w:r>
    </w:p>
    <w:p w14:paraId="4AACC822" w14:textId="77777777" w:rsidR="004B7012" w:rsidRPr="004B7012" w:rsidRDefault="004B7012" w:rsidP="00E43F49">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Tensile structural systems </w:t>
      </w:r>
    </w:p>
    <w:p w14:paraId="618697F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Node shall ensure that axial forces are transferred through well-defined structural interfaces while minimizing stress concentrations and maintaining alignment between connected members.</w:t>
      </w:r>
    </w:p>
    <w:p w14:paraId="037FDF5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multiple axial members intersect, the Node shall resolve the resulting force equilibrium without compromising the integrity of individual load paths.</w:t>
      </w:r>
    </w:p>
    <w:p w14:paraId="5BA861A0"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288271C8">
          <v:rect id="_x0000_i1086" style="width:0;height:1.5pt" o:hralign="center" o:hrstd="t" o:hr="t" fillcolor="#a0a0a0" stroked="f"/>
        </w:pict>
      </w:r>
    </w:p>
    <w:p w14:paraId="65B62079"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3.10.2 Shear Force Resolution</w:t>
      </w:r>
    </w:p>
    <w:p w14:paraId="1708AAA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Shear forces arise whenever adjacent structural components attempt to slide relative to one another.</w:t>
      </w:r>
    </w:p>
    <w:p w14:paraId="4286D92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safely transfer shear forces between connected members while maintaining structural continuity and preventing localized failure.</w:t>
      </w:r>
    </w:p>
    <w:p w14:paraId="4A46626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sources of shear include:</w:t>
      </w:r>
    </w:p>
    <w:p w14:paraId="0939AEBC" w14:textId="77777777" w:rsidR="004B7012" w:rsidRPr="004B7012" w:rsidRDefault="004B7012" w:rsidP="00E43F49">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Beam reactions </w:t>
      </w:r>
    </w:p>
    <w:p w14:paraId="04F1274F" w14:textId="77777777" w:rsidR="004B7012" w:rsidRPr="004B7012" w:rsidRDefault="004B7012" w:rsidP="00E43F49">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Floor diaphragm forces </w:t>
      </w:r>
    </w:p>
    <w:p w14:paraId="327DC057" w14:textId="77777777" w:rsidR="004B7012" w:rsidRPr="004B7012" w:rsidRDefault="004B7012" w:rsidP="00E43F49">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Wind loading </w:t>
      </w:r>
    </w:p>
    <w:p w14:paraId="1D489DC1" w14:textId="77777777" w:rsidR="004B7012" w:rsidRPr="004B7012" w:rsidRDefault="004B7012" w:rsidP="00E43F49">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Seismic actions </w:t>
      </w:r>
    </w:p>
    <w:p w14:paraId="05D8A7EB" w14:textId="77777777" w:rsidR="004B7012" w:rsidRPr="004B7012" w:rsidRDefault="004B7012" w:rsidP="00E43F49">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Concentrated structural loads </w:t>
      </w:r>
    </w:p>
    <w:p w14:paraId="63AE9BB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Shear transfer shall occur through structural interfaces specifically designed to resist relative movement while preserving inspectability and long-term durability.</w:t>
      </w:r>
    </w:p>
    <w:p w14:paraId="3C97AD6B"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engineering design shall avoid excessive reliance on friction alone unless explicitly validated by applicable design standards.</w:t>
      </w:r>
    </w:p>
    <w:p w14:paraId="21E4ACBA"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2F53C8E8">
          <v:rect id="_x0000_i1087" style="width:0;height:1.5pt" o:hralign="center" o:hrstd="t" o:hr="t" fillcolor="#a0a0a0" stroked="f"/>
        </w:pict>
      </w:r>
    </w:p>
    <w:p w14:paraId="5CC320A7"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3.10.3 Bending Moment Resolution</w:t>
      </w:r>
    </w:p>
    <w:p w14:paraId="44C892A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Bending moments develop whenever structural members resist rotational deformation.</w:t>
      </w:r>
    </w:p>
    <w:p w14:paraId="5DAE6D9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Unlike simple shear transfer, moment-resisting connections require coordinated transfer of both compression and tension through separated load paths.</w:t>
      </w:r>
    </w:p>
    <w:p w14:paraId="07AF867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be capable of accommodating:</w:t>
      </w:r>
    </w:p>
    <w:p w14:paraId="73C71F35" w14:textId="77777777" w:rsidR="004B7012" w:rsidRPr="004B7012" w:rsidRDefault="004B7012" w:rsidP="00E43F49">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Positive bending moments </w:t>
      </w:r>
    </w:p>
    <w:p w14:paraId="39051E21" w14:textId="77777777" w:rsidR="004B7012" w:rsidRPr="004B7012" w:rsidRDefault="004B7012" w:rsidP="00E43F49">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Negative bending moments </w:t>
      </w:r>
    </w:p>
    <w:p w14:paraId="1461A4CB" w14:textId="77777777" w:rsidR="004B7012" w:rsidRPr="004B7012" w:rsidRDefault="004B7012" w:rsidP="00E43F49">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Reversed loading </w:t>
      </w:r>
    </w:p>
    <w:p w14:paraId="00FBBA32" w14:textId="77777777" w:rsidR="004B7012" w:rsidRPr="004B7012" w:rsidRDefault="004B7012" w:rsidP="00E43F49">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Cyclic moment transfer </w:t>
      </w:r>
    </w:p>
    <w:p w14:paraId="5422B75A" w14:textId="77777777" w:rsidR="004B7012" w:rsidRPr="004B7012" w:rsidRDefault="004B7012" w:rsidP="00E43F49">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Frame action </w:t>
      </w:r>
    </w:p>
    <w:p w14:paraId="52E0D176"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moment continuity is required, the Node shall preserve the intended rotational stiffness while allowing the designer to specify the desired structural behavior, including rigid, semi-rigid, or pinned connection characteristics.</w:t>
      </w:r>
    </w:p>
    <w:p w14:paraId="15D0720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constitutional architecture shall therefore remain independent of any single connection philosophy while supporting multiple structural design approaches.</w:t>
      </w:r>
    </w:p>
    <w:p w14:paraId="78B398C2"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C4F33CD">
          <v:rect id="_x0000_i1088" style="width:0;height:1.5pt" o:hralign="center" o:hrstd="t" o:hr="t" fillcolor="#a0a0a0" stroked="f"/>
        </w:pict>
      </w:r>
    </w:p>
    <w:p w14:paraId="1CF85459"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3.10.4 Torsional Force Resolution</w:t>
      </w:r>
    </w:p>
    <w:p w14:paraId="7DC8963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Torsional loading results from rotational forces acting about the longitudinal axis of a structural member or structural assembly.</w:t>
      </w:r>
    </w:p>
    <w:p w14:paraId="1337016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Although torsion is frequently less dominant than axial, shear, or bending actions, it becomes critically important in irregular geometries, eccentric loading conditions, seismic events, and three-dimensional structural systems.</w:t>
      </w:r>
    </w:p>
    <w:p w14:paraId="403D0B4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provide sufficient geometric stability and load-transfer capability to accommodate torsional effects where required.</w:t>
      </w:r>
    </w:p>
    <w:p w14:paraId="00E78F1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sources include:</w:t>
      </w:r>
    </w:p>
    <w:p w14:paraId="4E696ACD" w14:textId="77777777" w:rsidR="004B7012" w:rsidRPr="004B7012" w:rsidRDefault="004B7012" w:rsidP="00E43F49">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Eccentric beam connections </w:t>
      </w:r>
    </w:p>
    <w:p w14:paraId="3D332792" w14:textId="77777777" w:rsidR="004B7012" w:rsidRPr="004B7012" w:rsidRDefault="004B7012" w:rsidP="00E43F49">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Curved structural systems </w:t>
      </w:r>
    </w:p>
    <w:p w14:paraId="6E81DCF6" w14:textId="77777777" w:rsidR="004B7012" w:rsidRPr="004B7012" w:rsidRDefault="004B7012" w:rsidP="00E43F49">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Offset loading </w:t>
      </w:r>
    </w:p>
    <w:p w14:paraId="0706A9CE" w14:textId="77777777" w:rsidR="004B7012" w:rsidRPr="004B7012" w:rsidRDefault="004B7012" w:rsidP="00E43F49">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Wind-induced torsion </w:t>
      </w:r>
    </w:p>
    <w:p w14:paraId="25ACEE9F" w14:textId="77777777" w:rsidR="004B7012" w:rsidRPr="004B7012" w:rsidRDefault="004B7012" w:rsidP="00E43F49">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Seismic torsion </w:t>
      </w:r>
    </w:p>
    <w:p w14:paraId="764B18BC" w14:textId="77777777" w:rsidR="004B7012" w:rsidRPr="004B7012" w:rsidRDefault="004B7012" w:rsidP="00E43F49">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Complex roof geometries </w:t>
      </w:r>
    </w:p>
    <w:p w14:paraId="3A00CF5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Node architecture shall minimize unintended torsional eccentricities while preserving structural equilibrium throughout the connection.</w:t>
      </w:r>
    </w:p>
    <w:p w14:paraId="4C2038B7"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583148E">
          <v:rect id="_x0000_i1089" style="width:0;height:1.5pt" o:hralign="center" o:hrstd="t" o:hr="t" fillcolor="#a0a0a0" stroked="f"/>
        </w:pict>
      </w:r>
    </w:p>
    <w:p w14:paraId="0B2CB015"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3.10.5 Combined Loading</w:t>
      </w:r>
    </w:p>
    <w:p w14:paraId="4C6BC2C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In practical structures, forces rarely occur independently.</w:t>
      </w:r>
    </w:p>
    <w:p w14:paraId="5D1D6D5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Most structural connections experience several force components simultaneously.</w:t>
      </w:r>
    </w:p>
    <w:p w14:paraId="4CF8A34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For example, a beam-to-column connection may simultaneously transfer:</w:t>
      </w:r>
    </w:p>
    <w:p w14:paraId="799BF018" w14:textId="77777777" w:rsidR="004B7012" w:rsidRPr="004B7012" w:rsidRDefault="004B7012" w:rsidP="00E43F49">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Axial compression </w:t>
      </w:r>
    </w:p>
    <w:p w14:paraId="6E56AFBE" w14:textId="77777777" w:rsidR="004B7012" w:rsidRPr="004B7012" w:rsidRDefault="004B7012" w:rsidP="00E43F49">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Vertical shear </w:t>
      </w:r>
    </w:p>
    <w:p w14:paraId="0EA102F0" w14:textId="77777777" w:rsidR="004B7012" w:rsidRPr="004B7012" w:rsidRDefault="004B7012" w:rsidP="00E43F49">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Bending moment </w:t>
      </w:r>
    </w:p>
    <w:p w14:paraId="51FA6EDA" w14:textId="77777777" w:rsidR="004B7012" w:rsidRPr="004B7012" w:rsidRDefault="004B7012" w:rsidP="00E43F49">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Local torsion </w:t>
      </w:r>
    </w:p>
    <w:p w14:paraId="0F7B8DD8" w14:textId="77777777" w:rsidR="004B7012" w:rsidRPr="004B7012" w:rsidRDefault="004B7012" w:rsidP="00E43F49">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Cyclic loading generated by wind or seismic actions </w:t>
      </w:r>
    </w:p>
    <w:p w14:paraId="11FD597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Accordingly, the Universal Structural Node shall be designed to resolve </w:t>
      </w:r>
      <w:r w:rsidRPr="004B7012">
        <w:rPr>
          <w:rFonts w:ascii="Times New Roman" w:eastAsia="Times New Roman" w:hAnsi="Times New Roman" w:cs="Times New Roman"/>
          <w:b/>
          <w:bCs/>
          <w:sz w:val="24"/>
          <w:szCs w:val="24"/>
        </w:rPr>
        <w:t>combined loading conditions</w:t>
      </w:r>
      <w:r w:rsidRPr="004B7012">
        <w:rPr>
          <w:rFonts w:ascii="Times New Roman" w:eastAsia="Times New Roman" w:hAnsi="Times New Roman" w:cs="Times New Roman"/>
          <w:sz w:val="24"/>
          <w:szCs w:val="24"/>
        </w:rPr>
        <w:t xml:space="preserve"> rather than isolated force components.</w:t>
      </w:r>
    </w:p>
    <w:p w14:paraId="3F5E9E7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interaction between multiple force types shall be considered during analysis, testing, validation, and future design optimization.</w:t>
      </w:r>
    </w:p>
    <w:p w14:paraId="2BF34DA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constitutional architecture therefore recognizes combined loading as the normal operating condition rather than the exception.</w:t>
      </w:r>
    </w:p>
    <w:p w14:paraId="2FF789AA"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50B85BE9">
          <v:rect id="_x0000_i1090" style="width:0;height:1.5pt" o:hralign="center" o:hrstd="t" o:hr="t" fillcolor="#a0a0a0" stroked="f"/>
        </w:pict>
      </w:r>
    </w:p>
    <w:p w14:paraId="466911DA"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3.10.6 Three-Dimensional Force Equilibrium</w:t>
      </w:r>
    </w:p>
    <w:p w14:paraId="47DEC2E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shall maintain equilibrium in three-dimensional space.</w:t>
      </w:r>
    </w:p>
    <w:p w14:paraId="47E797D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Incoming forces from multiple structural members shall be balanced through internal load paths such that:</w:t>
      </w:r>
    </w:p>
    <w:p w14:paraId="1AB90C58" w14:textId="77777777" w:rsidR="004B7012" w:rsidRPr="004B7012" w:rsidRDefault="004B7012" w:rsidP="00E43F49">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Translational equilibrium is maintained. </w:t>
      </w:r>
    </w:p>
    <w:p w14:paraId="481B3B66" w14:textId="77777777" w:rsidR="004B7012" w:rsidRPr="004B7012" w:rsidRDefault="004B7012" w:rsidP="00E43F49">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Rotational equilibrium is maintained. </w:t>
      </w:r>
    </w:p>
    <w:p w14:paraId="57C29112" w14:textId="77777777" w:rsidR="004B7012" w:rsidRPr="004B7012" w:rsidRDefault="004B7012" w:rsidP="00E43F49">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Force continuity is preserved. </w:t>
      </w:r>
    </w:p>
    <w:p w14:paraId="5E443149" w14:textId="77777777" w:rsidR="004B7012" w:rsidRPr="004B7012" w:rsidRDefault="004B7012" w:rsidP="00E43F49">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Load redistribution remains predictable. </w:t>
      </w:r>
    </w:p>
    <w:p w14:paraId="79239DE0" w14:textId="77777777" w:rsidR="004B7012" w:rsidRPr="004B7012" w:rsidRDefault="004B7012" w:rsidP="00E43F49">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redundancy is supported where appropriate. </w:t>
      </w:r>
    </w:p>
    <w:p w14:paraId="666C8AD7"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internal force resolution mechanism shall remain consistent with the constitutional Load Path Philosophy established in Section 3.9.</w:t>
      </w:r>
    </w:p>
    <w:p w14:paraId="6D174CAB"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BAAC8B2">
          <v:rect id="_x0000_i1091" style="width:0;height:1.5pt" o:hralign="center" o:hrstd="t" o:hr="t" fillcolor="#a0a0a0" stroked="f"/>
        </w:pict>
      </w:r>
    </w:p>
    <w:p w14:paraId="31E531E9"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3.10.7 Predictable Structural Behavior</w:t>
      </w:r>
    </w:p>
    <w:p w14:paraId="40B87FC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One of the principal objectives of System05 is the elimination of hidden structural behavior.</w:t>
      </w:r>
    </w:p>
    <w:p w14:paraId="010BB23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the Universal Structural Node shall resolve internal forces in a manner that is:</w:t>
      </w:r>
    </w:p>
    <w:p w14:paraId="38C1B50A" w14:textId="77777777" w:rsidR="004B7012" w:rsidRPr="004B7012" w:rsidRDefault="004B7012" w:rsidP="00E43F49">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Predictable </w:t>
      </w:r>
    </w:p>
    <w:p w14:paraId="7A4B032B" w14:textId="77777777" w:rsidR="004B7012" w:rsidRPr="004B7012" w:rsidRDefault="004B7012" w:rsidP="00E43F49">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Repeatable </w:t>
      </w:r>
    </w:p>
    <w:p w14:paraId="2AC57951" w14:textId="77777777" w:rsidR="004B7012" w:rsidRPr="004B7012" w:rsidRDefault="004B7012" w:rsidP="00E43F49">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Inspectable </w:t>
      </w:r>
    </w:p>
    <w:p w14:paraId="74CBD317" w14:textId="77777777" w:rsidR="004B7012" w:rsidRPr="004B7012" w:rsidRDefault="004B7012" w:rsidP="00E43F49">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Verifiable </w:t>
      </w:r>
    </w:p>
    <w:p w14:paraId="4A6E222D" w14:textId="77777777" w:rsidR="004B7012" w:rsidRPr="004B7012" w:rsidRDefault="004B7012" w:rsidP="00E43F49">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Computationally modelable </w:t>
      </w:r>
    </w:p>
    <w:p w14:paraId="7E21E5E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Unexpected secondary load paths, concealed force-transfer mechanisms, and undocumented structural interactions should be minimized wherever practical.</w:t>
      </w:r>
    </w:p>
    <w:p w14:paraId="757D825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philosophy improves structural reliability while simplifying engineering analysis, regulatory approval, and lifecycle management.</w:t>
      </w:r>
    </w:p>
    <w:p w14:paraId="6AFD4EA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71E22057">
          <v:rect id="_x0000_i1092" style="width:0;height:1.5pt" o:hralign="center" o:hrstd="t" o:hr="t" fillcolor="#a0a0a0" stroked="f"/>
        </w:pict>
      </w:r>
    </w:p>
    <w:p w14:paraId="12BED51A"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3.10.8 Digital Representation of Internal Forces</w:t>
      </w:r>
    </w:p>
    <w:p w14:paraId="3E02131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constitutional architecture extends beyond the physical structure into its digital counterpart.</w:t>
      </w:r>
    </w:p>
    <w:p w14:paraId="70A378F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Digital Twin associated with each Universal Structural Node should be capable of representing:</w:t>
      </w:r>
    </w:p>
    <w:p w14:paraId="4A63FE6F"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Active load paths </w:t>
      </w:r>
    </w:p>
    <w:p w14:paraId="7924C169"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Force magnitudes </w:t>
      </w:r>
    </w:p>
    <w:p w14:paraId="121CD83A"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Direction of force transfer </w:t>
      </w:r>
    </w:p>
    <w:p w14:paraId="779FDEF1"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Critical stress regions </w:t>
      </w:r>
    </w:p>
    <w:p w14:paraId="4B38B464"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Connection utilization </w:t>
      </w:r>
    </w:p>
    <w:p w14:paraId="596D4F72"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 xml:space="preserve">Historical loading events </w:t>
      </w:r>
    </w:p>
    <w:p w14:paraId="518DB090"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Inspection findings </w:t>
      </w:r>
    </w:p>
    <w:p w14:paraId="43BB7095" w14:textId="77777777" w:rsidR="004B7012" w:rsidRPr="004B7012" w:rsidRDefault="004B7012" w:rsidP="00E43F49">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Sensor measurements </w:t>
      </w:r>
    </w:p>
    <w:p w14:paraId="08DAF00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Future generations of the platform may combine these data with embedded sensing technologies and artificial intelligence to provide continuous structural health assessment and predictive maintenance capabilities.</w:t>
      </w:r>
    </w:p>
    <w:p w14:paraId="52370599"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0AFF94FB">
          <v:rect id="_x0000_i1093" style="width:0;height:1.5pt" o:hralign="center" o:hrstd="t" o:hr="t" fillcolor="#a0a0a0" stroked="f"/>
        </w:pict>
      </w:r>
    </w:p>
    <w:p w14:paraId="23DE9C3F"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Conceptual Internal Force Resolution</w:t>
      </w:r>
    </w:p>
    <w:p w14:paraId="2E1CD25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internal force flow through a Universal Structural Node may be conceptually represented as follows:</w:t>
      </w:r>
    </w:p>
    <w:p w14:paraId="22BD0E1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Compression</w:t>
      </w:r>
    </w:p>
    <w:p w14:paraId="49D2900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2DED1AB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7C25B537"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Axial →  │                  │  ← Shear</w:t>
      </w:r>
    </w:p>
    <w:p w14:paraId="4DA5F2A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 Universal Node   │</w:t>
      </w:r>
    </w:p>
    <w:p w14:paraId="725B7557"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Moment →  │                  │  ← Torsion</w:t>
      </w:r>
    </w:p>
    <w:p w14:paraId="39B1880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6ABC9DCE"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60FECE30"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Resolved Force Paths</w:t>
      </w:r>
    </w:p>
    <w:p w14:paraId="2A38E5EC"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63D96A72"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Connected Structural Members</w:t>
      </w:r>
    </w:p>
    <w:p w14:paraId="26D57DD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illustration is conceptual and does not prescribe the internal geometry of the Node. Instead, it emphasizes that the Universal Structural Node functions as a centralized force-resolution platform capable of simultaneously coordinating multiple structural actions.</w:t>
      </w:r>
    </w:p>
    <w:p w14:paraId="6749868E"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0A031FE7">
          <v:rect id="_x0000_i1094" style="width:0;height:1.5pt" o:hralign="center" o:hrstd="t" o:hr="t" fillcolor="#a0a0a0" stroked="f"/>
        </w:pict>
      </w:r>
    </w:p>
    <w:p w14:paraId="0ABBF38B"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Constitutional Principle 009 — Internal Force Resolution</w:t>
      </w:r>
    </w:p>
    <w:p w14:paraId="677ADBE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b/>
          <w:bCs/>
          <w:sz w:val="24"/>
          <w:szCs w:val="24"/>
        </w:rPr>
        <w:t>The Universal Structural Node shall function as a three-dimensional force-resolution platform capable of receiving, balancing, redirecting, and transferring axial forces, shear forces, bending moments, torsional moments, and combined loading conditions through standardized interfaces. Internal force transfer shall remain continuous, predictable, verifiable, and fully compatible with the constitutional Load Path Philosophy established by the Universal Structural Connection System.</w:t>
      </w:r>
    </w:p>
    <w:p w14:paraId="0C089F5C" w14:textId="77777777" w:rsidR="004B7012" w:rsidRPr="004B7012" w:rsidRDefault="004B7012" w:rsidP="004B701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B7012">
        <w:rPr>
          <w:rFonts w:ascii="Times New Roman" w:eastAsia="Times New Roman" w:hAnsi="Times New Roman" w:cs="Times New Roman"/>
          <w:b/>
          <w:bCs/>
          <w:kern w:val="36"/>
          <w:sz w:val="48"/>
          <w:szCs w:val="48"/>
        </w:rPr>
        <w:t>3.11 Failure Philosophy</w:t>
      </w:r>
    </w:p>
    <w:p w14:paraId="41D6491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Structural systems shall not only be designed to resist anticipated loads but also to behave in a controlled, predictable, and repairable manner when subjected to extreme events or conditions exceeding their design limits.</w:t>
      </w:r>
    </w:p>
    <w:p w14:paraId="54BFBC5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Traditional structural design primarily focuses on preventing failure. While this objective remains fundamental, the System05 philosophy recognizes that no engineering system can be considered absolutely immune to failure. Instead, resilient structural systems are those in which failures occur in a controlled sequence, remain localized, are readily detectable, and can be repaired with minimal disruption to the remainder of the structure.</w:t>
      </w:r>
    </w:p>
    <w:p w14:paraId="5AA86703"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Accordingly, the Universal Structural Connection System adopts a </w:t>
      </w:r>
      <w:r w:rsidRPr="004B7012">
        <w:rPr>
          <w:rFonts w:ascii="Times New Roman" w:eastAsia="Times New Roman" w:hAnsi="Times New Roman" w:cs="Times New Roman"/>
          <w:b/>
          <w:bCs/>
          <w:sz w:val="24"/>
          <w:szCs w:val="24"/>
        </w:rPr>
        <w:t>hierarchical failure philosophy</w:t>
      </w:r>
      <w:r w:rsidRPr="004B7012">
        <w:rPr>
          <w:rFonts w:ascii="Times New Roman" w:eastAsia="Times New Roman" w:hAnsi="Times New Roman" w:cs="Times New Roman"/>
          <w:sz w:val="24"/>
          <w:szCs w:val="24"/>
        </w:rPr>
        <w:t>, in which structural components are intentionally assigned different levels of permanence and sacrificial behavior.</w:t>
      </w:r>
    </w:p>
    <w:p w14:paraId="0984B40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Rather than allowing failure to occur randomly, System05 establishes a preferred order of structural degradation that maximizes occupant safety, protects the permanent structural platform, and minimizes repair costs.</w:t>
      </w:r>
    </w:p>
    <w:p w14:paraId="42FB7DDC"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A49BA5F">
          <v:rect id="_x0000_i1095" style="width:0;height:1.5pt" o:hralign="center" o:hrstd="t" o:hr="t" fillcolor="#a0a0a0" stroked="f"/>
        </w:pict>
      </w:r>
    </w:p>
    <w:p w14:paraId="45182A6D"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3.11.1 Hierarchical Failure Strategy</w:t>
      </w:r>
    </w:p>
    <w:p w14:paraId="4B2078B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Connection System classifies structural components according to their intended durability and replaceability.</w:t>
      </w:r>
    </w:p>
    <w:p w14:paraId="37C37AD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preferred structural hierarchy is:</w:t>
      </w:r>
    </w:p>
    <w:p w14:paraId="614B6D34"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Structural Member</w:t>
      </w:r>
    </w:p>
    <w:p w14:paraId="25A95675"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6C6695E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692939E"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End Cartridge</w:t>
      </w:r>
    </w:p>
    <w:p w14:paraId="3035EB3E"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1F8E7102"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6921825"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Universal Structural Node</w:t>
      </w:r>
    </w:p>
    <w:p w14:paraId="1DB502A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However, this hierarchy represents physical connectivity rather than the preferred sequence of failure.</w:t>
      </w:r>
    </w:p>
    <w:p w14:paraId="4434B2B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preferred order of structural degradation shall be:</w:t>
      </w:r>
    </w:p>
    <w:p w14:paraId="34B9DB38"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First:</w:t>
      </w:r>
    </w:p>
    <w:p w14:paraId="591BD606"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Replaceable Cartridge</w:t>
      </w:r>
    </w:p>
    <w:p w14:paraId="1BEE867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8AA28E0"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w:t>
      </w:r>
    </w:p>
    <w:p w14:paraId="22EEED72"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318009C"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Second:</w:t>
      </w:r>
    </w:p>
    <w:p w14:paraId="0ADC447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Structural Member</w:t>
      </w:r>
    </w:p>
    <w:p w14:paraId="3F3BD410"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(only when unavoidable)</w:t>
      </w:r>
    </w:p>
    <w:p w14:paraId="7543382F"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ECF632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lastRenderedPageBreak/>
        <w:t>↓</w:t>
      </w:r>
    </w:p>
    <w:p w14:paraId="651AACCC"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B63F6B5"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Last:</w:t>
      </w:r>
    </w:p>
    <w:p w14:paraId="54FC6D7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Universal Structural Node</w:t>
      </w:r>
    </w:p>
    <w:p w14:paraId="73008E2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is intended to remain the most permanent structural element within the connection system.</w:t>
      </w:r>
    </w:p>
    <w:p w14:paraId="7759534A"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97F988B">
          <v:rect id="_x0000_i1096" style="width:0;height:1.5pt" o:hralign="center" o:hrstd="t" o:hr="t" fillcolor="#a0a0a0" stroked="f"/>
        </w:pict>
      </w:r>
    </w:p>
    <w:p w14:paraId="38DD2CDA"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3.11.2 Protection of the Universal Structural Node</w:t>
      </w:r>
    </w:p>
    <w:p w14:paraId="180E817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Node represents the constitutional core of the System05 structural platform.</w:t>
      </w:r>
    </w:p>
    <w:p w14:paraId="7F8A472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Because multiple structural members depend upon a single Node, failure of the Node may simultaneously affect numerous load paths and significantly increase the consequences of structural damage.</w:t>
      </w:r>
    </w:p>
    <w:p w14:paraId="76D8FD4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the Universal Structural Node shall be designed with the objective of remaining operational under loading conditions that may require replacement of surrounding components.</w:t>
      </w:r>
    </w:p>
    <w:p w14:paraId="7D79AA1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extreme loading occurs, engineering strategies should preferentially protect the Node through the controlled sacrifice of replaceable components.</w:t>
      </w:r>
    </w:p>
    <w:p w14:paraId="3F7E323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Typical protective strategies may include:</w:t>
      </w:r>
    </w:p>
    <w:p w14:paraId="6758E19C" w14:textId="77777777" w:rsidR="004B7012" w:rsidRPr="004B7012" w:rsidRDefault="004B7012" w:rsidP="00E43F49">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Sacrificial End Cartridges </w:t>
      </w:r>
    </w:p>
    <w:p w14:paraId="57D40D04" w14:textId="77777777" w:rsidR="004B7012" w:rsidRPr="004B7012" w:rsidRDefault="004B7012" w:rsidP="00E43F49">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Replaceable energy-dissipation components </w:t>
      </w:r>
    </w:p>
    <w:p w14:paraId="7D042924" w14:textId="77777777" w:rsidR="004B7012" w:rsidRPr="004B7012" w:rsidRDefault="004B7012" w:rsidP="00E43F49">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Controlled yielding zones </w:t>
      </w:r>
    </w:p>
    <w:p w14:paraId="23AB505A" w14:textId="77777777" w:rsidR="004B7012" w:rsidRPr="004B7012" w:rsidRDefault="004B7012" w:rsidP="00E43F49">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Fuse-like structural elements </w:t>
      </w:r>
    </w:p>
    <w:p w14:paraId="7E365359" w14:textId="77777777" w:rsidR="004B7012" w:rsidRPr="004B7012" w:rsidRDefault="004B7012" w:rsidP="00E43F49">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Replaceable fastening systems </w:t>
      </w:r>
    </w:p>
    <w:p w14:paraId="0528888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philosophy minimizes repair complexity while preserving the integrity of the primary structural platform.</w:t>
      </w:r>
    </w:p>
    <w:p w14:paraId="7F0B4F9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6F0BD1A7">
          <v:rect id="_x0000_i1097" style="width:0;height:1.5pt" o:hralign="center" o:hrstd="t" o:hr="t" fillcolor="#a0a0a0" stroked="f"/>
        </w:pict>
      </w:r>
    </w:p>
    <w:p w14:paraId="6FF8D01B"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3.11.3 Sacrificial End Cartridge Philosophy</w:t>
      </w:r>
    </w:p>
    <w:p w14:paraId="3754990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End Cartridge occupies the interface between permanent structural infrastructure and replaceable structural members.</w:t>
      </w:r>
    </w:p>
    <w:p w14:paraId="437EF60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the End Cartridge represents the preferred location for controlled structural sacrifice whenever practical.</w:t>
      </w:r>
    </w:p>
    <w:p w14:paraId="78B0967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A sacrificial Cartridge should:</w:t>
      </w:r>
    </w:p>
    <w:p w14:paraId="29898171" w14:textId="77777777" w:rsidR="004B7012" w:rsidRPr="004B7012" w:rsidRDefault="004B7012" w:rsidP="00E43F49">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Protect the Universal Structural Node. </w:t>
      </w:r>
    </w:p>
    <w:p w14:paraId="1B378BAB" w14:textId="77777777" w:rsidR="004B7012" w:rsidRPr="004B7012" w:rsidRDefault="004B7012" w:rsidP="00E43F49">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Limit damage to adjacent structural members. </w:t>
      </w:r>
    </w:p>
    <w:p w14:paraId="3CF5DAC4" w14:textId="77777777" w:rsidR="004B7012" w:rsidRPr="004B7012" w:rsidRDefault="004B7012" w:rsidP="00E43F49">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Exhibit predictable failure mechanisms. </w:t>
      </w:r>
    </w:p>
    <w:p w14:paraId="3ED65B28" w14:textId="77777777" w:rsidR="004B7012" w:rsidRPr="004B7012" w:rsidRDefault="004B7012" w:rsidP="00E43F49">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Remain replaceable without major structural intervention. </w:t>
      </w:r>
    </w:p>
    <w:p w14:paraId="4073F216" w14:textId="77777777" w:rsidR="004B7012" w:rsidRPr="004B7012" w:rsidRDefault="004B7012" w:rsidP="00E43F49">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Preserve geometric compatibility following replacement. </w:t>
      </w:r>
    </w:p>
    <w:p w14:paraId="3B1B06B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philosophy is analogous to mechanical fuses used in engineering systems, where inexpensive and replaceable components are intentionally designed to fail before critical infrastructure is damaged.</w:t>
      </w:r>
    </w:p>
    <w:p w14:paraId="16DC7FD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sacrificial role of the Cartridge does not imply reduced reliability under normal operating conditions. Instead, it defines its behavior only under exceptional loading scenarios that exceed the intended design envelope.</w:t>
      </w:r>
    </w:p>
    <w:p w14:paraId="2420C57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376E69C">
          <v:rect id="_x0000_i1098" style="width:0;height:1.5pt" o:hralign="center" o:hrstd="t" o:hr="t" fillcolor="#a0a0a0" stroked="f"/>
        </w:pict>
      </w:r>
    </w:p>
    <w:p w14:paraId="1843BA07"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3.11.4 Protection of Structural Members</w:t>
      </w:r>
    </w:p>
    <w:p w14:paraId="79444B9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Structural members frequently represent the largest, heaviest, and most expensive components of the structural system.</w:t>
      </w:r>
    </w:p>
    <w:p w14:paraId="4C14269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Whenever practical, the Universal Structural Connection System shall protect structural members from localized connection failures.</w:t>
      </w:r>
    </w:p>
    <w:p w14:paraId="3C1A113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Engineering measures may include:</w:t>
      </w:r>
    </w:p>
    <w:p w14:paraId="4F12CC42" w14:textId="77777777" w:rsidR="004B7012" w:rsidRPr="004B7012" w:rsidRDefault="004B7012" w:rsidP="00E43F49">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Progressive load distribution. </w:t>
      </w:r>
    </w:p>
    <w:p w14:paraId="1F32EE0C" w14:textId="77777777" w:rsidR="004B7012" w:rsidRPr="004B7012" w:rsidRDefault="004B7012" w:rsidP="00E43F49">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Reduction of stress concentrations. </w:t>
      </w:r>
    </w:p>
    <w:p w14:paraId="7FE315AD" w14:textId="77777777" w:rsidR="004B7012" w:rsidRPr="004B7012" w:rsidRDefault="004B7012" w:rsidP="00E43F49">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Crack-arrest features. </w:t>
      </w:r>
    </w:p>
    <w:p w14:paraId="45C38D73" w14:textId="77777777" w:rsidR="004B7012" w:rsidRPr="004B7012" w:rsidRDefault="004B7012" w:rsidP="00E43F49">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Controlled yielding within replaceable components. </w:t>
      </w:r>
    </w:p>
    <w:p w14:paraId="7A165B80" w14:textId="77777777" w:rsidR="004B7012" w:rsidRPr="004B7012" w:rsidRDefault="004B7012" w:rsidP="00E43F49">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Replaceable reinforcement zones. </w:t>
      </w:r>
    </w:p>
    <w:p w14:paraId="46C13ED3" w14:textId="77777777" w:rsidR="004B7012" w:rsidRPr="004B7012" w:rsidRDefault="004B7012" w:rsidP="00E43F49">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Protective composite transition layers. </w:t>
      </w:r>
    </w:p>
    <w:p w14:paraId="7E941245"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objective is to maximize the service life of structural members while reducing unnecessary replacement after localized damage.</w:t>
      </w:r>
    </w:p>
    <w:p w14:paraId="118DD74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member damage becomes unavoidable, failure should remain localized and repairable.</w:t>
      </w:r>
    </w:p>
    <w:p w14:paraId="09899718"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7379BAB9">
          <v:rect id="_x0000_i1099" style="width:0;height:1.5pt" o:hralign="center" o:hrstd="t" o:hr="t" fillcolor="#a0a0a0" stroked="f"/>
        </w:pict>
      </w:r>
    </w:p>
    <w:p w14:paraId="7E761954"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3.11.5 Predictable Failure Mechanisms</w:t>
      </w:r>
    </w:p>
    <w:p w14:paraId="13B6B2C4"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Random failure is incompatible with resilient structural design.</w:t>
      </w:r>
    </w:p>
    <w:p w14:paraId="62F4B76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Accordingly, every structural connection developed under the System05 platform shall exhibit predictable structural behavior throughout its complete loading history.</w:t>
      </w:r>
    </w:p>
    <w:p w14:paraId="612DF9E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Failure mechanisms should be:</w:t>
      </w:r>
    </w:p>
    <w:p w14:paraId="3BDA3325" w14:textId="77777777" w:rsidR="004B7012" w:rsidRPr="004B7012" w:rsidRDefault="004B7012" w:rsidP="00E43F49">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Clearly understood. </w:t>
      </w:r>
    </w:p>
    <w:p w14:paraId="3CE8ECCE" w14:textId="77777777" w:rsidR="004B7012" w:rsidRPr="004B7012" w:rsidRDefault="004B7012" w:rsidP="00E43F49">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Reproducible. </w:t>
      </w:r>
    </w:p>
    <w:p w14:paraId="4ED176EC" w14:textId="77777777" w:rsidR="004B7012" w:rsidRPr="004B7012" w:rsidRDefault="004B7012" w:rsidP="00E43F49">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Experimentally validated. </w:t>
      </w:r>
    </w:p>
    <w:p w14:paraId="54CC1EA4" w14:textId="77777777" w:rsidR="004B7012" w:rsidRPr="004B7012" w:rsidRDefault="004B7012" w:rsidP="00E43F49">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Numerically modelled. </w:t>
      </w:r>
    </w:p>
    <w:p w14:paraId="35C04A6D" w14:textId="77777777" w:rsidR="004B7012" w:rsidRPr="004B7012" w:rsidRDefault="004B7012" w:rsidP="00E43F49">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Consistent with design assumptions. </w:t>
      </w:r>
    </w:p>
    <w:p w14:paraId="2CF4111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Unexpected brittle failures, concealed deterioration, and uncontrolled collapse mechanisms shall be minimized wherever practical.</w:t>
      </w:r>
    </w:p>
    <w:p w14:paraId="2A3F680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Predictability is considered equally important as ultimate strength.</w:t>
      </w:r>
    </w:p>
    <w:p w14:paraId="5D85DC5B"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1FFD330F">
          <v:rect id="_x0000_i1100" style="width:0;height:1.5pt" o:hralign="center" o:hrstd="t" o:hr="t" fillcolor="#a0a0a0" stroked="f"/>
        </w:pict>
      </w:r>
    </w:p>
    <w:p w14:paraId="736381C5"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3.11.6 Repairability</w:t>
      </w:r>
    </w:p>
    <w:p w14:paraId="4B76664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System05 extends structural engineering beyond collapse prevention by considering the recovery of the structure after damage.</w:t>
      </w:r>
    </w:p>
    <w:p w14:paraId="183F0B5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Structural failures should therefore be evaluated according to:</w:t>
      </w:r>
    </w:p>
    <w:p w14:paraId="45A1BB27"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Ease of inspection. </w:t>
      </w:r>
    </w:p>
    <w:p w14:paraId="68959EC2"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Ease of component replacement. </w:t>
      </w:r>
    </w:p>
    <w:p w14:paraId="4EF85F47"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Time required for repair. </w:t>
      </w:r>
    </w:p>
    <w:p w14:paraId="296C08BA"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Cost of repair. </w:t>
      </w:r>
    </w:p>
    <w:p w14:paraId="30978A8F"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Required equipment. </w:t>
      </w:r>
    </w:p>
    <w:p w14:paraId="40AB5243"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Required structural interruption. </w:t>
      </w:r>
    </w:p>
    <w:p w14:paraId="077FA4AB" w14:textId="77777777" w:rsidR="004B7012" w:rsidRPr="004B7012" w:rsidRDefault="004B7012" w:rsidP="00E43F49">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Restoration of original structural capacity. </w:t>
      </w:r>
    </w:p>
    <w:p w14:paraId="46DCDCCF"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possible, repair should consist primarily of replacing standardized cartridges or localized connection components rather than reconstructing major structural assemblies.</w:t>
      </w:r>
    </w:p>
    <w:p w14:paraId="220FBCE1"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philosophy significantly reduces downtime while extending the overall service life of the building.</w:t>
      </w:r>
    </w:p>
    <w:p w14:paraId="50CDC8BF"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F9C96FF">
          <v:rect id="_x0000_i1101" style="width:0;height:1.5pt" o:hralign="center" o:hrstd="t" o:hr="t" fillcolor="#a0a0a0" stroked="f"/>
        </w:pict>
      </w:r>
    </w:p>
    <w:p w14:paraId="019B2C65"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3.11.7 Damage Containment</w:t>
      </w:r>
    </w:p>
    <w:p w14:paraId="3902CC79"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lastRenderedPageBreak/>
        <w:t>Failure of one connection shall not initiate uncontrolled failure elsewhere within the structure.</w:t>
      </w:r>
    </w:p>
    <w:p w14:paraId="3B6B1720"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Universal Structural Connection System shall therefore incorporate principles of damage containment including:</w:t>
      </w:r>
    </w:p>
    <w:p w14:paraId="1662EB69" w14:textId="77777777" w:rsidR="004B7012" w:rsidRPr="004B7012" w:rsidRDefault="004B7012" w:rsidP="00E43F49">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Localized structural degradation. </w:t>
      </w:r>
    </w:p>
    <w:p w14:paraId="6BEDEB3E" w14:textId="77777777" w:rsidR="004B7012" w:rsidRPr="004B7012" w:rsidRDefault="004B7012" w:rsidP="00E43F49">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Alternative load paths. </w:t>
      </w:r>
    </w:p>
    <w:p w14:paraId="21668A09" w14:textId="77777777" w:rsidR="004B7012" w:rsidRPr="004B7012" w:rsidRDefault="004B7012" w:rsidP="00E43F49">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Redundant force transfer. </w:t>
      </w:r>
    </w:p>
    <w:p w14:paraId="75CA2CF2" w14:textId="77777777" w:rsidR="004B7012" w:rsidRPr="004B7012" w:rsidRDefault="004B7012" w:rsidP="00E43F49">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Progressive collapse resistance. </w:t>
      </w:r>
    </w:p>
    <w:p w14:paraId="682B2A29" w14:textId="77777777" w:rsidR="004B7012" w:rsidRPr="004B7012" w:rsidRDefault="004B7012" w:rsidP="00E43F49">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Independent inspection of damaged regions. </w:t>
      </w:r>
    </w:p>
    <w:p w14:paraId="5AFD569C"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objective is to ensure that local damage remains local.</w:t>
      </w:r>
    </w:p>
    <w:p w14:paraId="43F09835"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45599897">
          <v:rect id="_x0000_i1102" style="width:0;height:1.5pt" o:hralign="center" o:hrstd="t" o:hr="t" fillcolor="#a0a0a0" stroked="f"/>
        </w:pict>
      </w:r>
    </w:p>
    <w:p w14:paraId="000BF490"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3.11.8 Digital Failure Documentation</w:t>
      </w:r>
    </w:p>
    <w:p w14:paraId="65B1DA7A"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Every significant structural failure or overload event shall be recorded within the System05 Digital Twin.</w:t>
      </w:r>
    </w:p>
    <w:p w14:paraId="731773E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Where monitoring technologies are available, the Digital Twin may record:</w:t>
      </w:r>
    </w:p>
    <w:p w14:paraId="65C7515E"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Time of occurrence. </w:t>
      </w:r>
    </w:p>
    <w:p w14:paraId="2A89702C"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Affected Node. </w:t>
      </w:r>
    </w:p>
    <w:p w14:paraId="75A10679"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Cartridge identification. </w:t>
      </w:r>
    </w:p>
    <w:p w14:paraId="3D823C87"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Structural members involved. </w:t>
      </w:r>
    </w:p>
    <w:p w14:paraId="4858E886"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Estimated load level. </w:t>
      </w:r>
    </w:p>
    <w:p w14:paraId="15DD4296"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Inspection records. </w:t>
      </w:r>
    </w:p>
    <w:p w14:paraId="6450292A"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Repair history. </w:t>
      </w:r>
    </w:p>
    <w:p w14:paraId="724824B2" w14:textId="77777777" w:rsidR="004B7012" w:rsidRPr="004B7012" w:rsidRDefault="004B7012" w:rsidP="00E43F49">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 xml:space="preserve">Replacement components. </w:t>
      </w:r>
    </w:p>
    <w:p w14:paraId="54B4A4D8"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permanent engineering record supports future maintenance, forensic investigation, warranty management, and continuous improvement of future generations of the platform.</w:t>
      </w:r>
    </w:p>
    <w:p w14:paraId="3124C6C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193FBE89">
          <v:rect id="_x0000_i1103" style="width:0;height:1.5pt" o:hralign="center" o:hrstd="t" o:hr="t" fillcolor="#a0a0a0" stroked="f"/>
        </w:pict>
      </w:r>
    </w:p>
    <w:p w14:paraId="6AEA0DF0"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Failure Hierarchy</w:t>
      </w:r>
    </w:p>
    <w:p w14:paraId="3025ADFE"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The preferred constitutional hierarchy of failure may be summarized as follows:</w:t>
      </w:r>
    </w:p>
    <w:p w14:paraId="3090C237"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Extreme Loading</w:t>
      </w:r>
    </w:p>
    <w:p w14:paraId="3C7782C2"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4FE030F4"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66C2F0B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Controlled Energy Dissipation</w:t>
      </w:r>
    </w:p>
    <w:p w14:paraId="5F9A2BF2"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lastRenderedPageBreak/>
        <w:t xml:space="preserve">        │</w:t>
      </w:r>
    </w:p>
    <w:p w14:paraId="3894BFFA"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3D95A439"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Sacrificial End Cartridge</w:t>
      </w:r>
    </w:p>
    <w:p w14:paraId="30CA06B5"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51702C16"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57583C21"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Localized Member Damage</w:t>
      </w:r>
    </w:p>
    <w:p w14:paraId="6F07ACA8"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(only if necessary)</w:t>
      </w:r>
    </w:p>
    <w:p w14:paraId="14778DB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498543EE"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 xml:space="preserve">        ▼</w:t>
      </w:r>
    </w:p>
    <w:p w14:paraId="188BEB1D"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Universal Structural Node</w:t>
      </w:r>
    </w:p>
    <w:p w14:paraId="4AC76F5B" w14:textId="77777777" w:rsidR="004B7012" w:rsidRPr="004B7012" w:rsidRDefault="004B7012" w:rsidP="004B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B7012">
        <w:rPr>
          <w:rFonts w:ascii="Courier New" w:eastAsia="Times New Roman" w:hAnsi="Courier New" w:cs="Courier New"/>
          <w:sz w:val="20"/>
          <w:szCs w:val="20"/>
        </w:rPr>
        <w:t>(Protected — Last Component Intended to Fail)</w:t>
      </w:r>
    </w:p>
    <w:p w14:paraId="6007DC42"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t>This hierarchy represents the preferred engineering philosophy rather than an absolute requirement for every structural configuration. Individual designs shall demonstrate, through engineering analysis and testing, that their failure behavior is consistent with the constitutional objectives established herein.</w:t>
      </w:r>
    </w:p>
    <w:p w14:paraId="2899C6E4" w14:textId="77777777" w:rsidR="004B7012" w:rsidRPr="004B7012" w:rsidRDefault="004B7012" w:rsidP="004B7012">
      <w:pPr>
        <w:spacing w:after="0"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sz w:val="24"/>
          <w:szCs w:val="24"/>
        </w:rPr>
        <w:pict w14:anchorId="3D7D53E7">
          <v:rect id="_x0000_i1104" style="width:0;height:1.5pt" o:hralign="center" o:hrstd="t" o:hr="t" fillcolor="#a0a0a0" stroked="f"/>
        </w:pict>
      </w:r>
    </w:p>
    <w:p w14:paraId="2E6FD66C" w14:textId="77777777" w:rsidR="004B7012" w:rsidRPr="004B7012" w:rsidRDefault="004B7012" w:rsidP="004B7012">
      <w:pPr>
        <w:spacing w:before="100" w:beforeAutospacing="1" w:after="100" w:afterAutospacing="1" w:line="240" w:lineRule="auto"/>
        <w:outlineLvl w:val="1"/>
        <w:rPr>
          <w:rFonts w:ascii="Times New Roman" w:eastAsia="Times New Roman" w:hAnsi="Times New Roman" w:cs="Times New Roman"/>
          <w:b/>
          <w:bCs/>
          <w:sz w:val="36"/>
          <w:szCs w:val="36"/>
        </w:rPr>
      </w:pPr>
      <w:r w:rsidRPr="004B7012">
        <w:rPr>
          <w:rFonts w:ascii="Times New Roman" w:eastAsia="Times New Roman" w:hAnsi="Times New Roman" w:cs="Times New Roman"/>
          <w:b/>
          <w:bCs/>
          <w:sz w:val="36"/>
          <w:szCs w:val="36"/>
        </w:rPr>
        <w:t>Constitutional Principle 010 — Hierarchical Failure Philosophy</w:t>
      </w:r>
    </w:p>
    <w:p w14:paraId="1381AC8D" w14:textId="77777777" w:rsidR="004B7012" w:rsidRPr="004B7012" w:rsidRDefault="004B7012" w:rsidP="004B7012">
      <w:pPr>
        <w:spacing w:before="100" w:beforeAutospacing="1" w:after="100" w:afterAutospacing="1" w:line="240" w:lineRule="auto"/>
        <w:rPr>
          <w:rFonts w:ascii="Times New Roman" w:eastAsia="Times New Roman" w:hAnsi="Times New Roman" w:cs="Times New Roman"/>
          <w:sz w:val="24"/>
          <w:szCs w:val="24"/>
        </w:rPr>
      </w:pPr>
      <w:r w:rsidRPr="004B7012">
        <w:rPr>
          <w:rFonts w:ascii="Times New Roman" w:eastAsia="Times New Roman" w:hAnsi="Times New Roman" w:cs="Times New Roman"/>
          <w:b/>
          <w:bCs/>
          <w:sz w:val="24"/>
          <w:szCs w:val="24"/>
        </w:rPr>
        <w:t>The Universal Structural Connection System shall employ a hierarchical failure philosophy in which structural degradation occurs in a controlled, predictable, localized, and repairable manner. The Universal Structural Node shall be treated as the permanent structural core of the platform and shall be protected whenever practical through the use of replaceable End Cartridges, controlled yielding mechanisms, and other sacrificial engineering components. Structural failures shall remain traceable, inspectable, and compatible with efficient post-event repair and lifecycle management.</w:t>
      </w:r>
    </w:p>
    <w:p w14:paraId="53C9507C" w14:textId="795F343C" w:rsidR="004B7012" w:rsidRDefault="004B7012">
      <w:pPr>
        <w:pStyle w:val="Heading2"/>
        <w:rPr>
          <w:rtl/>
        </w:rPr>
      </w:pPr>
      <w:r>
        <w:t>Every structural connection shall possess a predefined failure architecture that specifies where failure is permitted, where it shall be delayed, and which components shall remain protected under extreme loading conditions.</w:t>
      </w:r>
    </w:p>
    <w:p w14:paraId="39163BC0" w14:textId="77777777" w:rsidR="004B7012" w:rsidRDefault="004B7012">
      <w:pPr>
        <w:pStyle w:val="Heading2"/>
        <w:rPr>
          <w:rtl/>
        </w:rPr>
      </w:pPr>
    </w:p>
    <w:p w14:paraId="65F6DE83" w14:textId="77777777" w:rsidR="004B7012" w:rsidRDefault="004B7012">
      <w:pPr>
        <w:pStyle w:val="Heading2"/>
        <w:rPr>
          <w:rtl/>
        </w:rPr>
      </w:pPr>
    </w:p>
    <w:p w14:paraId="3C563A14" w14:textId="77777777" w:rsidR="004B7012" w:rsidRDefault="004B7012">
      <w:pPr>
        <w:pStyle w:val="Heading2"/>
        <w:rPr>
          <w:rtl/>
        </w:rPr>
      </w:pPr>
    </w:p>
    <w:p w14:paraId="48EDBB27" w14:textId="77777777" w:rsidR="0021462B" w:rsidRPr="0021462B" w:rsidRDefault="0021462B" w:rsidP="0021462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1462B">
        <w:rPr>
          <w:rFonts w:ascii="Times New Roman" w:eastAsia="Times New Roman" w:hAnsi="Times New Roman" w:cs="Times New Roman"/>
          <w:b/>
          <w:bCs/>
          <w:kern w:val="36"/>
          <w:sz w:val="48"/>
          <w:szCs w:val="48"/>
        </w:rPr>
        <w:t>3.12 Progressive Collapse Resistance</w:t>
      </w:r>
    </w:p>
    <w:p w14:paraId="63319F6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 resilient structural system shall not only resist ordinary design loads but also maintain stability following localized damage. Extreme events such as earthquakes, vehicle </w:t>
      </w:r>
      <w:r w:rsidRPr="0021462B">
        <w:rPr>
          <w:rFonts w:ascii="Times New Roman" w:eastAsia="Times New Roman" w:hAnsi="Times New Roman" w:cs="Times New Roman"/>
          <w:sz w:val="24"/>
          <w:szCs w:val="24"/>
        </w:rPr>
        <w:lastRenderedPageBreak/>
        <w:t>impacts, explosions, construction errors, accidental overloading, fire, or the unexpected failure of an individual structural component should not result in disproportionate collapse of the entire structure.</w:t>
      </w:r>
    </w:p>
    <w:p w14:paraId="01BE3E1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Accordingly, the Universal Structural Connection System adopts </w:t>
      </w:r>
      <w:r w:rsidRPr="0021462B">
        <w:rPr>
          <w:rFonts w:ascii="Times New Roman" w:eastAsia="Times New Roman" w:hAnsi="Times New Roman" w:cs="Times New Roman"/>
          <w:b/>
          <w:bCs/>
          <w:sz w:val="24"/>
          <w:szCs w:val="24"/>
        </w:rPr>
        <w:t>Progressive Collapse Resistance</w:t>
      </w:r>
      <w:r w:rsidRPr="0021462B">
        <w:rPr>
          <w:rFonts w:ascii="Times New Roman" w:eastAsia="Times New Roman" w:hAnsi="Times New Roman" w:cs="Times New Roman"/>
          <w:sz w:val="24"/>
          <w:szCs w:val="24"/>
        </w:rPr>
        <w:t xml:space="preserve"> as a constitutional design objective rather than an optional performance enhancement.</w:t>
      </w:r>
    </w:p>
    <w:p w14:paraId="7A61C1B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primary purpose of this philosophy is to ensure that localized damage remains localized.</w:t>
      </w:r>
    </w:p>
    <w:p w14:paraId="13525C6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shall therefore contribute to the continuity of the structural system by supporting redundancy, alternative load paths, controlled structural redistribution, and efficient post-event assessment.</w:t>
      </w:r>
    </w:p>
    <w:p w14:paraId="59AEFB9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Rather than considering collapse resistance only during structural analysis, System05 incorporates it directly into the constitutional architecture of the connection platform.</w:t>
      </w:r>
    </w:p>
    <w:p w14:paraId="28F6771F"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89ADDAD">
          <v:rect id="_x0000_i1105" style="width:0;height:1.5pt" o:hralign="center" o:hrstd="t" o:hr="t" fillcolor="#a0a0a0" stroked="f"/>
        </w:pict>
      </w:r>
    </w:p>
    <w:p w14:paraId="12449AA2"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3.12.1 Structural Resilience Philosophy</w:t>
      </w:r>
    </w:p>
    <w:p w14:paraId="6CECFF6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Structural resilience is defined as the ability of the structural system to continue performing its essential functions despite localized damage or the loss of one or more structural components.</w:t>
      </w:r>
    </w:p>
    <w:p w14:paraId="5B10233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Within the System05 platform, resilience is achieved by combining:</w:t>
      </w:r>
    </w:p>
    <w:p w14:paraId="15239906" w14:textId="77777777" w:rsidR="0021462B" w:rsidRPr="0021462B" w:rsidRDefault="0021462B" w:rsidP="00E43F49">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Robust structural connections </w:t>
      </w:r>
    </w:p>
    <w:p w14:paraId="11B23CD2" w14:textId="77777777" w:rsidR="0021462B" w:rsidRPr="0021462B" w:rsidRDefault="0021462B" w:rsidP="00E43F49">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Redundant load paths </w:t>
      </w:r>
    </w:p>
    <w:p w14:paraId="7DD3FC42" w14:textId="77777777" w:rsidR="0021462B" w:rsidRPr="0021462B" w:rsidRDefault="0021462B" w:rsidP="00E43F49">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Replaceable connection components </w:t>
      </w:r>
    </w:p>
    <w:p w14:paraId="4881641D" w14:textId="77777777" w:rsidR="0021462B" w:rsidRPr="0021462B" w:rsidRDefault="0021462B" w:rsidP="00E43F49">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Predictable failure mechanisms </w:t>
      </w:r>
    </w:p>
    <w:p w14:paraId="26EA9B5B" w14:textId="77777777" w:rsidR="0021462B" w:rsidRPr="0021462B" w:rsidRDefault="0021462B" w:rsidP="00E43F49">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Rapid inspection capability </w:t>
      </w:r>
    </w:p>
    <w:p w14:paraId="1156BE57" w14:textId="77777777" w:rsidR="0021462B" w:rsidRPr="0021462B" w:rsidRDefault="0021462B" w:rsidP="00E43F49">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Efficient post-event repair </w:t>
      </w:r>
    </w:p>
    <w:p w14:paraId="47D0BFA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objective is not to prevent all damage, but to prevent localized damage from propagating into catastrophic structural failure.</w:t>
      </w:r>
    </w:p>
    <w:p w14:paraId="2E549440"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0836EAD3">
          <v:rect id="_x0000_i1106" style="width:0;height:1.5pt" o:hralign="center" o:hrstd="t" o:hr="t" fillcolor="#a0a0a0" stroked="f"/>
        </w:pict>
      </w:r>
    </w:p>
    <w:p w14:paraId="7DC83263"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3.12.2 Structural Redundancy</w:t>
      </w:r>
    </w:p>
    <w:p w14:paraId="044209B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shall encourage structural redundancy wherever practical.</w:t>
      </w:r>
    </w:p>
    <w:p w14:paraId="747A530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Redundancy is the intentional provision of multiple structural mechanisms capable of carrying loads when one structural component becomes unavailable.</w:t>
      </w:r>
    </w:p>
    <w:p w14:paraId="13CFB57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Examples include:</w:t>
      </w:r>
    </w:p>
    <w:p w14:paraId="22727220" w14:textId="77777777" w:rsidR="0021462B" w:rsidRPr="0021462B" w:rsidRDefault="0021462B" w:rsidP="00E43F49">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Multiple connected structural members </w:t>
      </w:r>
    </w:p>
    <w:p w14:paraId="1B90F6D1" w14:textId="77777777" w:rsidR="0021462B" w:rsidRPr="0021462B" w:rsidRDefault="0021462B" w:rsidP="00E43F49">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Redundant connection interfaces </w:t>
      </w:r>
    </w:p>
    <w:p w14:paraId="23596474" w14:textId="77777777" w:rsidR="0021462B" w:rsidRPr="0021462B" w:rsidRDefault="0021462B" w:rsidP="00E43F49">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Secondary structural support systems </w:t>
      </w:r>
    </w:p>
    <w:p w14:paraId="376F7648" w14:textId="77777777" w:rsidR="0021462B" w:rsidRPr="0021462B" w:rsidRDefault="0021462B" w:rsidP="00E43F49">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Distributed load transfer mechanisms </w:t>
      </w:r>
    </w:p>
    <w:p w14:paraId="4A196E37" w14:textId="77777777" w:rsidR="0021462B" w:rsidRPr="0021462B" w:rsidRDefault="0021462B" w:rsidP="00E43F49">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Multiple fastening paths </w:t>
      </w:r>
    </w:p>
    <w:p w14:paraId="4CA6077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Redundancy increases structural reliability by reducing dependence on any single component.</w:t>
      </w:r>
    </w:p>
    <w:p w14:paraId="1878ADF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shall therefore facilitate structural layouts capable of supporting redundant load transfer without requiring substantial modification of the constitutional architecture.</w:t>
      </w:r>
    </w:p>
    <w:p w14:paraId="68B6480C"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3DDB643D">
          <v:rect id="_x0000_i1107" style="width:0;height:1.5pt" o:hralign="center" o:hrstd="t" o:hr="t" fillcolor="#a0a0a0" stroked="f"/>
        </w:pict>
      </w:r>
    </w:p>
    <w:p w14:paraId="33F6EF78"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3.12.3 Alternative Load Paths</w:t>
      </w:r>
    </w:p>
    <w:p w14:paraId="234D92C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One of the most important strategies for preventing progressive collapse is the provision of </w:t>
      </w:r>
      <w:r w:rsidRPr="0021462B">
        <w:rPr>
          <w:rFonts w:ascii="Times New Roman" w:eastAsia="Times New Roman" w:hAnsi="Times New Roman" w:cs="Times New Roman"/>
          <w:b/>
          <w:bCs/>
          <w:sz w:val="24"/>
          <w:szCs w:val="24"/>
        </w:rPr>
        <w:t>Alternative Load Paths</w:t>
      </w:r>
      <w:r w:rsidRPr="0021462B">
        <w:rPr>
          <w:rFonts w:ascii="Times New Roman" w:eastAsia="Times New Roman" w:hAnsi="Times New Roman" w:cs="Times New Roman"/>
          <w:sz w:val="24"/>
          <w:szCs w:val="24"/>
        </w:rPr>
        <w:t>.</w:t>
      </w:r>
    </w:p>
    <w:p w14:paraId="7204C15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When a structural member or connection is damaged, the remaining structure should automatically redistribute loads through other available structural routes.</w:t>
      </w:r>
    </w:p>
    <w:p w14:paraId="3B7B34A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Within the Universal Structural Connection System, this redistribution may occur through:</w:t>
      </w:r>
    </w:p>
    <w:p w14:paraId="009EB32C" w14:textId="77777777" w:rsidR="0021462B" w:rsidRPr="0021462B" w:rsidRDefault="0021462B" w:rsidP="00E43F49">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Adjacent structural members </w:t>
      </w:r>
    </w:p>
    <w:p w14:paraId="634C58AD" w14:textId="77777777" w:rsidR="0021462B" w:rsidRPr="0021462B" w:rsidRDefault="0021462B" w:rsidP="00E43F49">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Neighboring Universal Structural Nodes </w:t>
      </w:r>
    </w:p>
    <w:p w14:paraId="02F2DFCF" w14:textId="77777777" w:rsidR="0021462B" w:rsidRPr="0021462B" w:rsidRDefault="0021462B" w:rsidP="00E43F49">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Secondary framing systems </w:t>
      </w:r>
    </w:p>
    <w:p w14:paraId="3A80C9E9" w14:textId="77777777" w:rsidR="0021462B" w:rsidRPr="0021462B" w:rsidRDefault="0021462B" w:rsidP="00E43F49">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Bracing systems </w:t>
      </w:r>
    </w:p>
    <w:p w14:paraId="79CED4F2" w14:textId="77777777" w:rsidR="0021462B" w:rsidRPr="0021462B" w:rsidRDefault="0021462B" w:rsidP="00E43F49">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Floor and roof diaphragms </w:t>
      </w:r>
    </w:p>
    <w:p w14:paraId="0ECC4EF0" w14:textId="77777777" w:rsidR="0021462B" w:rsidRPr="0021462B" w:rsidRDefault="0021462B" w:rsidP="00E43F49">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Alternate structural assemblies </w:t>
      </w:r>
    </w:p>
    <w:p w14:paraId="4EFD0CF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ability to establish alternative load paths significantly reduces the probability that localized damage will initiate disproportionate collapse.</w:t>
      </w:r>
    </w:p>
    <w:p w14:paraId="5CE6B63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architecture shall therefore avoid creating structural configurations in which the failure of a single connection results in immediate instability of the surrounding system.</w:t>
      </w:r>
    </w:p>
    <w:p w14:paraId="19E96A6C"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24A14BDB">
          <v:rect id="_x0000_i1108" style="width:0;height:1.5pt" o:hralign="center" o:hrstd="t" o:hr="t" fillcolor="#a0a0a0" stroked="f"/>
        </w:pict>
      </w:r>
    </w:p>
    <w:p w14:paraId="2AA4702D"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lastRenderedPageBreak/>
        <w:t>3.12.4 Node-Based Structural Continuity</w:t>
      </w:r>
    </w:p>
    <w:p w14:paraId="0170380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contributes to progressive collapse resistance by acting as a structural coordination platform rather than a simple mechanical connector.</w:t>
      </w:r>
    </w:p>
    <w:p w14:paraId="4921470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Because the Node simultaneously coordinates multiple structural members, it provides opportunities for controlled redistribution of forces when one connected component becomes damaged or unavailable.</w:t>
      </w:r>
    </w:p>
    <w:p w14:paraId="1CAF522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Node shall therefore:</w:t>
      </w:r>
    </w:p>
    <w:p w14:paraId="0CF08435" w14:textId="77777777" w:rsidR="0021462B" w:rsidRPr="0021462B" w:rsidRDefault="0021462B" w:rsidP="00E43F49">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Maintain continuity between remaining structural members. </w:t>
      </w:r>
    </w:p>
    <w:p w14:paraId="020CA266" w14:textId="77777777" w:rsidR="0021462B" w:rsidRPr="0021462B" w:rsidRDefault="0021462B" w:rsidP="00E43F49">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Facilitate redistribution of internal forces. </w:t>
      </w:r>
    </w:p>
    <w:p w14:paraId="39BEDEEC" w14:textId="77777777" w:rsidR="0021462B" w:rsidRPr="0021462B" w:rsidRDefault="0021462B" w:rsidP="00E43F49">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Preserve structural equilibrium whenever possible. </w:t>
      </w:r>
    </w:p>
    <w:p w14:paraId="6A7AE298" w14:textId="77777777" w:rsidR="0021462B" w:rsidRPr="0021462B" w:rsidRDefault="0021462B" w:rsidP="00E43F49">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Delay propagation of localized failures. </w:t>
      </w:r>
    </w:p>
    <w:p w14:paraId="0753D06B" w14:textId="77777777" w:rsidR="0021462B" w:rsidRPr="0021462B" w:rsidRDefault="0021462B" w:rsidP="00E43F49">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Support repair without unnecessary demolition. </w:t>
      </w:r>
    </w:p>
    <w:p w14:paraId="356F3B4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Node is not intended to eliminate the consequences of severe structural damage, but to improve the ability of the surrounding structural system to tolerate such damage.</w:t>
      </w:r>
    </w:p>
    <w:p w14:paraId="0741617E"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5AE7E646">
          <v:rect id="_x0000_i1109" style="width:0;height:1.5pt" o:hralign="center" o:hrstd="t" o:hr="t" fillcolor="#a0a0a0" stroked="f"/>
        </w:pict>
      </w:r>
    </w:p>
    <w:p w14:paraId="7245E4AE"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3.12.5 Damage Containment</w:t>
      </w:r>
    </w:p>
    <w:p w14:paraId="7E62D31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adopts the principle that structural damage should remain geographically limited.</w:t>
      </w:r>
    </w:p>
    <w:p w14:paraId="3049A23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Accordingly:</w:t>
      </w:r>
    </w:p>
    <w:p w14:paraId="13E168CF" w14:textId="77777777" w:rsidR="0021462B" w:rsidRPr="0021462B" w:rsidRDefault="0021462B" w:rsidP="00E43F49">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Local failures shall remain local. </w:t>
      </w:r>
    </w:p>
    <w:p w14:paraId="497E8997" w14:textId="77777777" w:rsidR="0021462B" w:rsidRPr="0021462B" w:rsidRDefault="0021462B" w:rsidP="00E43F49">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Structural deterioration should not spread unnecessarily. </w:t>
      </w:r>
    </w:p>
    <w:p w14:paraId="16714F22" w14:textId="77777777" w:rsidR="0021462B" w:rsidRPr="0021462B" w:rsidRDefault="0021462B" w:rsidP="00E43F49">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Progressive failure mechanisms shall be minimized. </w:t>
      </w:r>
    </w:p>
    <w:p w14:paraId="13F586B3" w14:textId="77777777" w:rsidR="0021462B" w:rsidRPr="0021462B" w:rsidRDefault="0021462B" w:rsidP="00E43F49">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Structural separation between damaged and undamaged regions shall remain identifiable. </w:t>
      </w:r>
    </w:p>
    <w:p w14:paraId="4D3D2F1C"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Engineering details should encourage controlled damage localization while preserving the functionality of unaffected structural regions.</w:t>
      </w:r>
    </w:p>
    <w:p w14:paraId="3F4513D9"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0D7A03D8">
          <v:rect id="_x0000_i1110" style="width:0;height:1.5pt" o:hralign="center" o:hrstd="t" o:hr="t" fillcolor="#a0a0a0" stroked="f"/>
        </w:pict>
      </w:r>
    </w:p>
    <w:p w14:paraId="58173B08"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3.12.6 Replaceability After Extreme Events</w:t>
      </w:r>
    </w:p>
    <w:p w14:paraId="0E407B8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Progressive collapse resistance is closely related to post-event recoverability.</w:t>
      </w:r>
    </w:p>
    <w:p w14:paraId="5ACF807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Following earthquakes, impacts, or other accidental actions, the structural platform should permit replacement of damaged components with minimal disruption to the remainder of the structure.</w:t>
      </w:r>
    </w:p>
    <w:p w14:paraId="657F7B2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Where practical:</w:t>
      </w:r>
    </w:p>
    <w:p w14:paraId="66A4EDB8" w14:textId="77777777" w:rsidR="0021462B" w:rsidRPr="0021462B" w:rsidRDefault="0021462B" w:rsidP="00E43F49">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End Cartridges should remain replaceable. </w:t>
      </w:r>
    </w:p>
    <w:p w14:paraId="6040A886" w14:textId="77777777" w:rsidR="0021462B" w:rsidRPr="0021462B" w:rsidRDefault="0021462B" w:rsidP="00E43F49">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Damaged structural members should be removable. </w:t>
      </w:r>
    </w:p>
    <w:p w14:paraId="2B8E001C" w14:textId="77777777" w:rsidR="0021462B" w:rsidRPr="0021462B" w:rsidRDefault="0021462B" w:rsidP="00E43F49">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Universal Structural Nodes should remain protected. </w:t>
      </w:r>
    </w:p>
    <w:p w14:paraId="01A70D70" w14:textId="77777777" w:rsidR="0021462B" w:rsidRPr="0021462B" w:rsidRDefault="0021462B" w:rsidP="00E43F49">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Inspection access should remain available. </w:t>
      </w:r>
    </w:p>
    <w:p w14:paraId="00BB3E4F" w14:textId="77777777" w:rsidR="0021462B" w:rsidRPr="0021462B" w:rsidRDefault="0021462B" w:rsidP="00E43F49">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Structural reassembly should restore original compatibility. </w:t>
      </w:r>
    </w:p>
    <w:p w14:paraId="2A520E2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philosophy reduces repair costs while extending the service life of the structural platform.</w:t>
      </w:r>
    </w:p>
    <w:p w14:paraId="28F5CF03"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CF224FA">
          <v:rect id="_x0000_i1111" style="width:0;height:1.5pt" o:hralign="center" o:hrstd="t" o:hr="t" fillcolor="#a0a0a0" stroked="f"/>
        </w:pict>
      </w:r>
    </w:p>
    <w:p w14:paraId="7913734D"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3.12.7 Post-Earthquake Inspection</w:t>
      </w:r>
    </w:p>
    <w:p w14:paraId="7A3B44EC"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Earthquakes present one of the most demanding loading scenarios for structural connections because they introduce repeated cyclic loading, force reversals, and large structural displacements.</w:t>
      </w:r>
    </w:p>
    <w:p w14:paraId="4ED0023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Accordingly, the Universal Structural Connection System shall facilitate rapid and reliable post-earthquake assessment.</w:t>
      </w:r>
    </w:p>
    <w:p w14:paraId="1CF1511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should provide:</w:t>
      </w:r>
    </w:p>
    <w:p w14:paraId="70C0D524" w14:textId="77777777" w:rsidR="0021462B" w:rsidRPr="0021462B" w:rsidRDefault="0021462B" w:rsidP="00E43F49">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Direct visual access to critical interfaces. </w:t>
      </w:r>
    </w:p>
    <w:p w14:paraId="30BDB499" w14:textId="77777777" w:rsidR="0021462B" w:rsidRPr="0021462B" w:rsidRDefault="0021462B" w:rsidP="00E43F49">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Accessibility of primary structural fasteners. </w:t>
      </w:r>
    </w:p>
    <w:p w14:paraId="78C6286C" w14:textId="77777777" w:rsidR="0021462B" w:rsidRPr="0021462B" w:rsidRDefault="0021462B" w:rsidP="00E43F49">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Visibility of potential yielding regions. </w:t>
      </w:r>
    </w:p>
    <w:p w14:paraId="6509A514" w14:textId="77777777" w:rsidR="0021462B" w:rsidRPr="0021462B" w:rsidRDefault="0021462B" w:rsidP="00E43F49">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Identification of damaged End Cartridges. </w:t>
      </w:r>
    </w:p>
    <w:p w14:paraId="3E0ED532" w14:textId="77777777" w:rsidR="0021462B" w:rsidRPr="0021462B" w:rsidRDefault="0021462B" w:rsidP="00E43F49">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Digital identification of affected assemblies. </w:t>
      </w:r>
    </w:p>
    <w:p w14:paraId="5A15AC57" w14:textId="77777777" w:rsidR="0021462B" w:rsidRPr="0021462B" w:rsidRDefault="0021462B" w:rsidP="00E43F49">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Compatibility with structural health monitoring systems. </w:t>
      </w:r>
    </w:p>
    <w:p w14:paraId="0C8162E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Where digital monitoring technologies are available, inspection records should be integrated into the System05 Digital Twin to assist engineers in evaluating structural condition and determining appropriate repair strategies.</w:t>
      </w:r>
    </w:p>
    <w:p w14:paraId="5ABBA423"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0814472">
          <v:rect id="_x0000_i1112" style="width:0;height:1.5pt" o:hralign="center" o:hrstd="t" o:hr="t" fillcolor="#a0a0a0" stroked="f"/>
        </w:pict>
      </w:r>
    </w:p>
    <w:p w14:paraId="6B94AE5A"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3.12.8 Digital Damage Assessment</w:t>
      </w:r>
    </w:p>
    <w:p w14:paraId="41F1922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Digital Twin shall support post-event structural evaluation by maintaining a permanent record of significant loading events and inspection activities.</w:t>
      </w:r>
    </w:p>
    <w:p w14:paraId="6B80CBE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Typical recorded information may include:</w:t>
      </w:r>
    </w:p>
    <w:p w14:paraId="471ACEFB"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Event type </w:t>
      </w:r>
    </w:p>
    <w:p w14:paraId="6A83556A"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Date and time </w:t>
      </w:r>
    </w:p>
    <w:p w14:paraId="4B70A25E"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Affected Nodes </w:t>
      </w:r>
    </w:p>
    <w:p w14:paraId="3B11C857"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Connected structural members </w:t>
      </w:r>
    </w:p>
    <w:p w14:paraId="343F836E"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Cartridge identification </w:t>
      </w:r>
    </w:p>
    <w:p w14:paraId="03A1D3EE"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Inspection findings </w:t>
      </w:r>
    </w:p>
    <w:p w14:paraId="724BF114"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Sensor measurements </w:t>
      </w:r>
    </w:p>
    <w:p w14:paraId="666C7F21"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Repair actions </w:t>
      </w:r>
    </w:p>
    <w:p w14:paraId="6B56005C" w14:textId="77777777" w:rsidR="0021462B" w:rsidRPr="0021462B" w:rsidRDefault="0021462B" w:rsidP="00E43F49">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Replacement history </w:t>
      </w:r>
    </w:p>
    <w:p w14:paraId="5D58AE6C"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information supports engineering decision-making while improving the long-term resilience of the entire structural platform.</w:t>
      </w:r>
    </w:p>
    <w:p w14:paraId="2E285FBE"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4A2B70AD">
          <v:rect id="_x0000_i1113" style="width:0;height:1.5pt" o:hralign="center" o:hrstd="t" o:hr="t" fillcolor="#a0a0a0" stroked="f"/>
        </w:pict>
      </w:r>
    </w:p>
    <w:p w14:paraId="5DEDD530"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Progressive Collapse Strategy</w:t>
      </w:r>
    </w:p>
    <w:p w14:paraId="0818722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strategy adopted by the Universal Structural Connection System may be summarized as follows:</w:t>
      </w:r>
    </w:p>
    <w:p w14:paraId="2CDEE761"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Localized Damage</w:t>
      </w:r>
    </w:p>
    <w:p w14:paraId="7E5F3F17"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270440CE"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6936E498"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Controlled Failure</w:t>
      </w:r>
    </w:p>
    <w:p w14:paraId="79EC792D"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7FF1AB01"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753A48B6"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Alternative Load Paths Activated</w:t>
      </w:r>
    </w:p>
    <w:p w14:paraId="580457FD"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39B0781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41FB51B6"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Structural Stability Preserved</w:t>
      </w:r>
    </w:p>
    <w:p w14:paraId="617A80AB"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33A6F9E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27CD442C"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Inspection and Damage Assessment</w:t>
      </w:r>
    </w:p>
    <w:p w14:paraId="08BD032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562DFD3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3D57832A"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Replacement of Damaged Components</w:t>
      </w:r>
    </w:p>
    <w:p w14:paraId="614FC2D7"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4BF2911D"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33B5EBAA"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Restoration of Full Structural Capacity</w:t>
      </w:r>
    </w:p>
    <w:p w14:paraId="651EA25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sequence emphasizes that resilience depends not only on structural strength but also on continuity, inspectability, and efficient recovery following extreme events.</w:t>
      </w:r>
    </w:p>
    <w:p w14:paraId="6346A551"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7F8E7D94">
          <v:rect id="_x0000_i1114" style="width:0;height:1.5pt" o:hralign="center" o:hrstd="t" o:hr="t" fillcolor="#a0a0a0" stroked="f"/>
        </w:pict>
      </w:r>
    </w:p>
    <w:p w14:paraId="2840F9BB"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lastRenderedPageBreak/>
        <w:t>Constitutional Principle 011 — Progressive Collapse Resistance</w:t>
      </w:r>
    </w:p>
    <w:p w14:paraId="5FB9449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b/>
          <w:bCs/>
          <w:sz w:val="24"/>
          <w:szCs w:val="24"/>
        </w:rPr>
        <w:t>The Universal Structural Connection System shall be designed to resist disproportionate structural collapse by promoting redundancy, alternative load paths, localized damage containment, and efficient post-event recovery. Universal Structural Nodes shall facilitate structural continuity and force redistribution while preserving inspection accessibility, replaceability, and integration with the System05 Digital Twin.</w:t>
      </w:r>
    </w:p>
    <w:p w14:paraId="61891D89"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87483B7">
          <v:rect id="_x0000_i1115" style="width:0;height:1.5pt" o:hralign="center" o:hrstd="t" o:hr="t" fillcolor="#a0a0a0" stroked="f"/>
        </w:pict>
      </w:r>
    </w:p>
    <w:p w14:paraId="643EF1F3" w14:textId="77777777" w:rsidR="0021462B" w:rsidRPr="0021462B" w:rsidRDefault="0021462B" w:rsidP="0021462B">
      <w:pPr>
        <w:spacing w:before="100" w:beforeAutospacing="1" w:after="100" w:afterAutospacing="1" w:line="240" w:lineRule="auto"/>
        <w:outlineLvl w:val="2"/>
        <w:rPr>
          <w:rFonts w:ascii="Times New Roman" w:eastAsia="Times New Roman" w:hAnsi="Times New Roman" w:cs="Times New Roman"/>
          <w:b/>
          <w:bCs/>
          <w:sz w:val="27"/>
          <w:szCs w:val="27"/>
        </w:rPr>
      </w:pPr>
      <w:r w:rsidRPr="0021462B">
        <w:rPr>
          <w:rFonts w:ascii="Times New Roman" w:eastAsia="Times New Roman" w:hAnsi="Times New Roman" w:cs="Times New Roman"/>
          <w:b/>
          <w:bCs/>
          <w:sz w:val="27"/>
          <w:szCs w:val="27"/>
        </w:rPr>
        <w:t>Suggested Future Design Requirement</w:t>
      </w:r>
    </w:p>
    <w:p w14:paraId="5DD4E7A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I also recommend adding a constitutional requirement that distinguishes System05 from conventional connection systems:</w:t>
      </w:r>
    </w:p>
    <w:p w14:paraId="4BC876A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b/>
          <w:bCs/>
          <w:sz w:val="24"/>
          <w:szCs w:val="24"/>
        </w:rPr>
        <w:t>Every Universal Structural Node shall be evaluated not only for its ability to transfer design loads under normal operating conditions, but also for its ability to preserve structural continuity following the loss or severe degradation of one or more connected members.</w:t>
      </w:r>
    </w:p>
    <w:p w14:paraId="647C648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This requirement shifts the design philosophy from </w:t>
      </w:r>
      <w:r w:rsidRPr="0021462B">
        <w:rPr>
          <w:rFonts w:ascii="Times New Roman" w:eastAsia="Times New Roman" w:hAnsi="Times New Roman" w:cs="Times New Roman"/>
          <w:b/>
          <w:bCs/>
          <w:sz w:val="24"/>
          <w:szCs w:val="24"/>
        </w:rPr>
        <w:t>"designing for strength"</w:t>
      </w:r>
      <w:r w:rsidRPr="0021462B">
        <w:rPr>
          <w:rFonts w:ascii="Times New Roman" w:eastAsia="Times New Roman" w:hAnsi="Times New Roman" w:cs="Times New Roman"/>
          <w:sz w:val="24"/>
          <w:szCs w:val="24"/>
        </w:rPr>
        <w:t xml:space="preserve"> toward </w:t>
      </w:r>
      <w:r w:rsidRPr="0021462B">
        <w:rPr>
          <w:rFonts w:ascii="Times New Roman" w:eastAsia="Times New Roman" w:hAnsi="Times New Roman" w:cs="Times New Roman"/>
          <w:b/>
          <w:bCs/>
          <w:sz w:val="24"/>
          <w:szCs w:val="24"/>
        </w:rPr>
        <w:t>"designing for resilience,"</w:t>
      </w:r>
      <w:r w:rsidRPr="0021462B">
        <w:rPr>
          <w:rFonts w:ascii="Times New Roman" w:eastAsia="Times New Roman" w:hAnsi="Times New Roman" w:cs="Times New Roman"/>
          <w:sz w:val="24"/>
          <w:szCs w:val="24"/>
        </w:rPr>
        <w:t xml:space="preserve"> which aligns closely with the long-term vision of System05 as a resilient, robot-ready, and lifecycle-oriented structural platform.</w:t>
      </w:r>
    </w:p>
    <w:p w14:paraId="32B77679" w14:textId="77777777" w:rsidR="0021462B" w:rsidRPr="0021462B" w:rsidRDefault="0021462B" w:rsidP="0021462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1462B">
        <w:rPr>
          <w:rFonts w:ascii="Times New Roman" w:eastAsia="Times New Roman" w:hAnsi="Times New Roman" w:cs="Times New Roman"/>
          <w:b/>
          <w:bCs/>
          <w:kern w:val="36"/>
          <w:sz w:val="48"/>
          <w:szCs w:val="48"/>
        </w:rPr>
        <w:t>3.13 Seismic Philosophy</w:t>
      </w:r>
    </w:p>
    <w:p w14:paraId="4348C85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Earthquakes represent one of the most demanding conditions that a structural connection can experience. Unlike gravity loading, seismic actions introduce rapidly changing force directions, repeated loading cycles, dynamic amplification, large structural displacements, and significant inelastic deformation.</w:t>
      </w:r>
    </w:p>
    <w:p w14:paraId="5A3A76E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Consequently, the performance of a structural connection during an earthquake cannot be evaluated solely on the basis of its ultimate strength. Equally important are its ability to deform without brittle failure, dissipate seismic energy, remain inspectable after the event, and permit efficient repair with minimal disruption to the remainder of the structure.</w:t>
      </w:r>
    </w:p>
    <w:p w14:paraId="0FF0C98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The Universal Structural Connection System therefore adopts a </w:t>
      </w:r>
      <w:r w:rsidRPr="0021462B">
        <w:rPr>
          <w:rFonts w:ascii="Times New Roman" w:eastAsia="Times New Roman" w:hAnsi="Times New Roman" w:cs="Times New Roman"/>
          <w:b/>
          <w:bCs/>
          <w:sz w:val="24"/>
          <w:szCs w:val="24"/>
        </w:rPr>
        <w:t>Performance-Based Seismic Philosophy</w:t>
      </w:r>
      <w:r w:rsidRPr="0021462B">
        <w:rPr>
          <w:rFonts w:ascii="Times New Roman" w:eastAsia="Times New Roman" w:hAnsi="Times New Roman" w:cs="Times New Roman"/>
          <w:sz w:val="24"/>
          <w:szCs w:val="24"/>
        </w:rPr>
        <w:t xml:space="preserve"> in which structural resilience is achieved through controlled deformation, predictable damage, replaceable components, and rapid post-earthquake recovery.</w:t>
      </w:r>
    </w:p>
    <w:p w14:paraId="236FDD5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Rather than viewing an earthquake as an exceptional event outside the scope of normal engineering, System05 considers seismic resilience to be an integral constitutional characteristic of the structural platform.</w:t>
      </w:r>
    </w:p>
    <w:p w14:paraId="158B2D46"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6CD07BB7">
          <v:rect id="_x0000_i1116" style="width:0;height:1.5pt" o:hralign="center" o:hrstd="t" o:hr="t" fillcolor="#a0a0a0" stroked="f"/>
        </w:pict>
      </w:r>
    </w:p>
    <w:p w14:paraId="175481AB"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3.13.1 Performance-Based Seismic Design</w:t>
      </w:r>
    </w:p>
    <w:p w14:paraId="1FFF292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shall support structural systems designed according to modern performance-based engineering principles.</w:t>
      </w:r>
    </w:p>
    <w:p w14:paraId="1ADB9C0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objective is not merely to prevent collapse, but to maintain an appropriate level of structural functionality following earthquakes of varying intensity.</w:t>
      </w:r>
    </w:p>
    <w:p w14:paraId="75FEB6D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Performance objectives may include:</w:t>
      </w:r>
    </w:p>
    <w:p w14:paraId="47B8B284" w14:textId="77777777" w:rsidR="0021462B" w:rsidRPr="0021462B" w:rsidRDefault="0021462B" w:rsidP="00E43F49">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Immediate Occupancy </w:t>
      </w:r>
    </w:p>
    <w:p w14:paraId="13A54128" w14:textId="77777777" w:rsidR="0021462B" w:rsidRPr="0021462B" w:rsidRDefault="0021462B" w:rsidP="00E43F49">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Operational Performance </w:t>
      </w:r>
    </w:p>
    <w:p w14:paraId="45C14EC8" w14:textId="77777777" w:rsidR="0021462B" w:rsidRPr="0021462B" w:rsidRDefault="0021462B" w:rsidP="00E43F49">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Life Safety </w:t>
      </w:r>
    </w:p>
    <w:p w14:paraId="23F831CA" w14:textId="77777777" w:rsidR="0021462B" w:rsidRPr="0021462B" w:rsidRDefault="0021462B" w:rsidP="00E43F49">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Collapse Prevention </w:t>
      </w:r>
    </w:p>
    <w:p w14:paraId="039AD1C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Individual projects may select the desired performance level according to regional regulations and engineering requirements, while remaining compatible with the constitutional architecture established by System05.</w:t>
      </w:r>
    </w:p>
    <w:p w14:paraId="656E6607"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5270941">
          <v:rect id="_x0000_i1117" style="width:0;height:1.5pt" o:hralign="center" o:hrstd="t" o:hr="t" fillcolor="#a0a0a0" stroked="f"/>
        </w:pict>
      </w:r>
    </w:p>
    <w:p w14:paraId="574D1739"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3.13.2 Ductility</w:t>
      </w:r>
    </w:p>
    <w:p w14:paraId="4380C92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One of the most important characteristics of seismic-resistant structures is </w:t>
      </w:r>
      <w:r w:rsidRPr="0021462B">
        <w:rPr>
          <w:rFonts w:ascii="Times New Roman" w:eastAsia="Times New Roman" w:hAnsi="Times New Roman" w:cs="Times New Roman"/>
          <w:b/>
          <w:bCs/>
          <w:sz w:val="24"/>
          <w:szCs w:val="24"/>
        </w:rPr>
        <w:t>ductility</w:t>
      </w:r>
      <w:r w:rsidRPr="0021462B">
        <w:rPr>
          <w:rFonts w:ascii="Times New Roman" w:eastAsia="Times New Roman" w:hAnsi="Times New Roman" w:cs="Times New Roman"/>
          <w:sz w:val="24"/>
          <w:szCs w:val="24"/>
        </w:rPr>
        <w:t>.</w:t>
      </w:r>
    </w:p>
    <w:p w14:paraId="3EB11EF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Ductility is the capacity of a structural connection to undergo significant inelastic deformation while maintaining its ability to continue carrying structural loads.</w:t>
      </w:r>
    </w:p>
    <w:p w14:paraId="2BFE3FC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Within the Universal Structural Connection System, ductility shall be considered a primary engineering objective.</w:t>
      </w:r>
    </w:p>
    <w:p w14:paraId="53E2734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and its associated End Cartridges shall encourage structural behavior that is:</w:t>
      </w:r>
    </w:p>
    <w:p w14:paraId="316DB33A" w14:textId="77777777" w:rsidR="0021462B" w:rsidRPr="0021462B" w:rsidRDefault="0021462B" w:rsidP="00E43F49">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Stable </w:t>
      </w:r>
    </w:p>
    <w:p w14:paraId="58818DA3" w14:textId="77777777" w:rsidR="0021462B" w:rsidRPr="0021462B" w:rsidRDefault="0021462B" w:rsidP="00E43F49">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Predictable </w:t>
      </w:r>
    </w:p>
    <w:p w14:paraId="7D2390AF" w14:textId="77777777" w:rsidR="0021462B" w:rsidRPr="0021462B" w:rsidRDefault="0021462B" w:rsidP="00E43F49">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Progressive </w:t>
      </w:r>
    </w:p>
    <w:p w14:paraId="58728E0C" w14:textId="77777777" w:rsidR="0021462B" w:rsidRPr="0021462B" w:rsidRDefault="0021462B" w:rsidP="00E43F49">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Non-brittle </w:t>
      </w:r>
    </w:p>
    <w:p w14:paraId="3DC0419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Where yielding occurs, it should develop gradually rather than through sudden fracture.</w:t>
      </w:r>
    </w:p>
    <w:p w14:paraId="13A138E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Engineering solutions that exhibit uncontrolled brittle failure under seismic loading should be avoided wherever practical.</w:t>
      </w:r>
    </w:p>
    <w:p w14:paraId="2B10400C"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59ABA23">
          <v:rect id="_x0000_i1118" style="width:0;height:1.5pt" o:hralign="center" o:hrstd="t" o:hr="t" fillcolor="#a0a0a0" stroked="f"/>
        </w:pict>
      </w:r>
    </w:p>
    <w:p w14:paraId="2975CF32"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3.13.3 Controlled Energy Dissipation</w:t>
      </w:r>
    </w:p>
    <w:p w14:paraId="279A8BE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During an earthquake, structural systems absorb and dissipate large amounts of energy generated by ground motion.</w:t>
      </w:r>
    </w:p>
    <w:p w14:paraId="6EF5F57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Rather than resisting every seismic force elastically, the Universal Structural Connection System encourages controlled energy dissipation through predefined structural mechanisms.</w:t>
      </w:r>
    </w:p>
    <w:p w14:paraId="6CD7645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Potential energy dissipation strategies include:</w:t>
      </w:r>
    </w:p>
    <w:p w14:paraId="1E317D21" w14:textId="77777777" w:rsidR="0021462B" w:rsidRPr="0021462B" w:rsidRDefault="0021462B" w:rsidP="00E43F49">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Controlled yielding regions </w:t>
      </w:r>
    </w:p>
    <w:p w14:paraId="6B9A29E3" w14:textId="77777777" w:rsidR="0021462B" w:rsidRPr="0021462B" w:rsidRDefault="0021462B" w:rsidP="00E43F49">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Replaceable structural fuses </w:t>
      </w:r>
    </w:p>
    <w:p w14:paraId="1445CD92" w14:textId="77777777" w:rsidR="0021462B" w:rsidRPr="0021462B" w:rsidRDefault="0021462B" w:rsidP="00E43F49">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Sacrificial End Cartridges </w:t>
      </w:r>
    </w:p>
    <w:p w14:paraId="54EC274A" w14:textId="77777777" w:rsidR="0021462B" w:rsidRPr="0021462B" w:rsidRDefault="0021462B" w:rsidP="00E43F49">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Friction-based interfaces </w:t>
      </w:r>
    </w:p>
    <w:p w14:paraId="02AC2624" w14:textId="77777777" w:rsidR="0021462B" w:rsidRPr="0021462B" w:rsidRDefault="0021462B" w:rsidP="00E43F49">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Supplemental damping devices </w:t>
      </w:r>
    </w:p>
    <w:p w14:paraId="213FE7E8" w14:textId="77777777" w:rsidR="0021462B" w:rsidRPr="0021462B" w:rsidRDefault="0021462B" w:rsidP="00E43F49">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Future adaptive energy dissipation technologies </w:t>
      </w:r>
    </w:p>
    <w:p w14:paraId="2BB064E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Where such mechanisms are employed, they shall be designed to dissipate energy without compromising the integrity of the Universal Structural Node.</w:t>
      </w:r>
    </w:p>
    <w:p w14:paraId="291CF16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objective is to transform seismic energy into controlled structural deformation while protecting the permanent components of the platform.</w:t>
      </w:r>
    </w:p>
    <w:p w14:paraId="5665C852"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6BE39B0B">
          <v:rect id="_x0000_i1119" style="width:0;height:1.5pt" o:hralign="center" o:hrstd="t" o:hr="t" fillcolor="#a0a0a0" stroked="f"/>
        </w:pict>
      </w:r>
    </w:p>
    <w:p w14:paraId="19C2CBB5"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3.13.4 Replaceability</w:t>
      </w:r>
    </w:p>
    <w:p w14:paraId="610D910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Following a major earthquake, the economic viability of a structure often depends more on repairability than on the absence of damage.</w:t>
      </w:r>
    </w:p>
    <w:p w14:paraId="6081B52C"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Accordingly, replaceability is a fundamental component of the System05 seismic philosophy.</w:t>
      </w:r>
    </w:p>
    <w:p w14:paraId="6B104DF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Following seismic loading:</w:t>
      </w:r>
    </w:p>
    <w:p w14:paraId="6B8B2B82" w14:textId="77777777" w:rsidR="0021462B" w:rsidRPr="0021462B" w:rsidRDefault="0021462B" w:rsidP="00E43F49">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Damaged End Cartridges should be replaceable. </w:t>
      </w:r>
    </w:p>
    <w:p w14:paraId="5510F7F6" w14:textId="77777777" w:rsidR="0021462B" w:rsidRPr="0021462B" w:rsidRDefault="0021462B" w:rsidP="00E43F49">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Damaged structural members should be removable where practical. </w:t>
      </w:r>
    </w:p>
    <w:p w14:paraId="07057B34" w14:textId="77777777" w:rsidR="0021462B" w:rsidRPr="0021462B" w:rsidRDefault="0021462B" w:rsidP="00E43F49">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 xml:space="preserve">Universal Structural Nodes should remain serviceable whenever possible. </w:t>
      </w:r>
    </w:p>
    <w:p w14:paraId="78541D67" w14:textId="77777777" w:rsidR="0021462B" w:rsidRPr="0021462B" w:rsidRDefault="0021462B" w:rsidP="00E43F49">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Structural geometry should facilitate efficient reconstruction. </w:t>
      </w:r>
    </w:p>
    <w:p w14:paraId="4DF8FC5E" w14:textId="77777777" w:rsidR="0021462B" w:rsidRPr="0021462B" w:rsidRDefault="0021462B" w:rsidP="00E43F49">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Replacement components should preserve compatibility with existing interfaces. </w:t>
      </w:r>
    </w:p>
    <w:p w14:paraId="63F6770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philosophy reduces repair time, minimizes demolition, and extends the operational life of the structure.</w:t>
      </w:r>
    </w:p>
    <w:p w14:paraId="0141B31F"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5BFD608">
          <v:rect id="_x0000_i1120" style="width:0;height:1.5pt" o:hralign="center" o:hrstd="t" o:hr="t" fillcolor="#a0a0a0" stroked="f"/>
        </w:pict>
      </w:r>
    </w:p>
    <w:p w14:paraId="508162BC"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3.13.5 Seismic Inspection</w:t>
      </w:r>
    </w:p>
    <w:p w14:paraId="0EB5A22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Rapid structural assessment following an earthquake is essential for determining whether a building may safely remain in service.</w:t>
      </w:r>
    </w:p>
    <w:p w14:paraId="691AD85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shall therefore facilitate efficient post-earthquake inspection.</w:t>
      </w:r>
    </w:p>
    <w:p w14:paraId="45EB169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should provide:</w:t>
      </w:r>
    </w:p>
    <w:p w14:paraId="66CF7307" w14:textId="77777777" w:rsidR="0021462B" w:rsidRPr="0021462B" w:rsidRDefault="0021462B" w:rsidP="00E43F49">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Direct visual access to critical interfaces. </w:t>
      </w:r>
    </w:p>
    <w:p w14:paraId="3F7CC642" w14:textId="77777777" w:rsidR="0021462B" w:rsidRPr="0021462B" w:rsidRDefault="0021462B" w:rsidP="00E43F49">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Visibility of structural fasteners. </w:t>
      </w:r>
    </w:p>
    <w:p w14:paraId="30CEAF57" w14:textId="77777777" w:rsidR="0021462B" w:rsidRPr="0021462B" w:rsidRDefault="0021462B" w:rsidP="00E43F49">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Identification of yielding components. </w:t>
      </w:r>
    </w:p>
    <w:p w14:paraId="04295C86" w14:textId="77777777" w:rsidR="0021462B" w:rsidRPr="0021462B" w:rsidRDefault="0021462B" w:rsidP="00E43F49">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Accessibility for non-destructive testing. </w:t>
      </w:r>
    </w:p>
    <w:p w14:paraId="41CF31D5" w14:textId="77777777" w:rsidR="0021462B" w:rsidRPr="0021462B" w:rsidRDefault="0021462B" w:rsidP="00E43F49">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Clear identification of replaceable elements. </w:t>
      </w:r>
    </w:p>
    <w:p w14:paraId="44B79836" w14:textId="77777777" w:rsidR="0021462B" w:rsidRPr="0021462B" w:rsidRDefault="0021462B" w:rsidP="00E43F49">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Compatibility with digital inspection technologies. </w:t>
      </w:r>
    </w:p>
    <w:p w14:paraId="525735A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Inspection should require minimal removal of architectural finishes or non-structural components whenever practical.</w:t>
      </w:r>
    </w:p>
    <w:p w14:paraId="76B2CA18"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7B82AD12">
          <v:rect id="_x0000_i1121" style="width:0;height:1.5pt" o:hralign="center" o:hrstd="t" o:hr="t" fillcolor="#a0a0a0" stroked="f"/>
        </w:pict>
      </w:r>
    </w:p>
    <w:p w14:paraId="43FFE6EA"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3.13.6 Post-Earthquake Repair</w:t>
      </w:r>
    </w:p>
    <w:p w14:paraId="4B4A83F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extends beyond life-safety objectives by incorporating post-earthquake recovery into the constitutional architecture.</w:t>
      </w:r>
    </w:p>
    <w:p w14:paraId="04B45B5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Structural repair should emphasize:</w:t>
      </w:r>
    </w:p>
    <w:p w14:paraId="1621DC13" w14:textId="77777777" w:rsidR="0021462B" w:rsidRPr="0021462B" w:rsidRDefault="0021462B" w:rsidP="00E43F49">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Localized replacement. </w:t>
      </w:r>
    </w:p>
    <w:p w14:paraId="2C047DD9" w14:textId="77777777" w:rsidR="0021462B" w:rsidRPr="0021462B" w:rsidRDefault="0021462B" w:rsidP="00E43F49">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Standardized replacement components. </w:t>
      </w:r>
    </w:p>
    <w:p w14:paraId="435CC978" w14:textId="77777777" w:rsidR="0021462B" w:rsidRPr="0021462B" w:rsidRDefault="0021462B" w:rsidP="00E43F49">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Minimal interruption to adjacent structural systems. </w:t>
      </w:r>
    </w:p>
    <w:p w14:paraId="59A9E00D" w14:textId="77777777" w:rsidR="0021462B" w:rsidRPr="0021462B" w:rsidRDefault="0021462B" w:rsidP="00E43F49">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Preservation of structural alignment. </w:t>
      </w:r>
    </w:p>
    <w:p w14:paraId="65053C4B" w14:textId="77777777" w:rsidR="0021462B" w:rsidRPr="0021462B" w:rsidRDefault="0021462B" w:rsidP="00E43F49">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Restoration of original structural performance. </w:t>
      </w:r>
    </w:p>
    <w:p w14:paraId="14E706D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Whenever practical, repair operations should consist primarily of replacing damaged End Cartridges or other designated sacrificial components rather than reconstructing major portions of the structural frame.</w:t>
      </w:r>
    </w:p>
    <w:p w14:paraId="7DFDB6F9"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5F368645">
          <v:rect id="_x0000_i1122" style="width:0;height:1.5pt" o:hralign="center" o:hrstd="t" o:hr="t" fillcolor="#a0a0a0" stroked="f"/>
        </w:pict>
      </w:r>
    </w:p>
    <w:p w14:paraId="096164FF"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3.13.7 Digital Seismic Assessment</w:t>
      </w:r>
    </w:p>
    <w:p w14:paraId="786C4BE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Digital Twin associated with the Universal Structural Connection System shall support post-earthquake engineering assessment.</w:t>
      </w:r>
    </w:p>
    <w:p w14:paraId="6DA8986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Following a seismic event, the Digital Twin may record:</w:t>
      </w:r>
    </w:p>
    <w:p w14:paraId="77EBD6AC"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Earthquake identification </w:t>
      </w:r>
    </w:p>
    <w:p w14:paraId="2D977F4B"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Peak structural demands </w:t>
      </w:r>
    </w:p>
    <w:p w14:paraId="27FB2EFF"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Affected Universal Structural Nodes </w:t>
      </w:r>
    </w:p>
    <w:p w14:paraId="6A46C2CD"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Cartridge replacement requirements </w:t>
      </w:r>
    </w:p>
    <w:p w14:paraId="37AC2E54"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Inspection findings </w:t>
      </w:r>
    </w:p>
    <w:p w14:paraId="637A3005"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Sensor measurements </w:t>
      </w:r>
    </w:p>
    <w:p w14:paraId="6191120C"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Repair activities </w:t>
      </w:r>
    </w:p>
    <w:p w14:paraId="156E3539" w14:textId="77777777" w:rsidR="0021462B" w:rsidRPr="0021462B" w:rsidRDefault="0021462B" w:rsidP="00E43F49">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Updated structural status </w:t>
      </w:r>
    </w:p>
    <w:p w14:paraId="3FFC7D8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information provides engineers with a comprehensive record of structural performance while supporting future maintenance and continuous improvement of the platform.</w:t>
      </w:r>
    </w:p>
    <w:p w14:paraId="5468C297"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49C9F349">
          <v:rect id="_x0000_i1123" style="width:0;height:1.5pt" o:hralign="center" o:hrstd="t" o:hr="t" fillcolor="#a0a0a0" stroked="f"/>
        </w:pict>
      </w:r>
    </w:p>
    <w:p w14:paraId="51FE022E"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3.13.8 Future Seismic Technologies</w:t>
      </w:r>
    </w:p>
    <w:p w14:paraId="18A68B0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architecture intentionally remains technology-neutral in order to accommodate future advances in earthquake engineering.</w:t>
      </w:r>
    </w:p>
    <w:p w14:paraId="48318AF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Future generations of the Universal Structural Connection System may incorporate:</w:t>
      </w:r>
    </w:p>
    <w:p w14:paraId="2FAC7793"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Smart damping systems </w:t>
      </w:r>
    </w:p>
    <w:p w14:paraId="06742071"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Semi-active or active control devices </w:t>
      </w:r>
    </w:p>
    <w:p w14:paraId="300D40F4"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Shape-memory materials </w:t>
      </w:r>
    </w:p>
    <w:p w14:paraId="0781A96F"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Embedded structural health monitoring </w:t>
      </w:r>
    </w:p>
    <w:p w14:paraId="144DC42B"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AI-assisted post-earthquake assessment </w:t>
      </w:r>
    </w:p>
    <w:p w14:paraId="066B6BFC"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Self-diagnosing structural components </w:t>
      </w:r>
    </w:p>
    <w:p w14:paraId="621A4529" w14:textId="77777777" w:rsidR="0021462B" w:rsidRPr="0021462B" w:rsidRDefault="0021462B" w:rsidP="00E43F49">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Adaptive connection technologies </w:t>
      </w:r>
    </w:p>
    <w:p w14:paraId="24DC32F4"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These innovations shall remain compatible with the standardized interfaces established by the Universal Structural Connection System.</w:t>
      </w:r>
    </w:p>
    <w:p w14:paraId="2E9B7430"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pict w14:anchorId="638718C6">
          <v:rect id="_x0000_i1124" style="width:0;height:1.5pt" o:hralign="center" o:hrstd="t" o:hr="t" fillcolor="#a0a0a0" stroked="f"/>
        </w:pict>
      </w:r>
    </w:p>
    <w:p w14:paraId="1CC51C19"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Seismic Performance Strategy</w:t>
      </w:r>
    </w:p>
    <w:p w14:paraId="50D3A99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seismic philosophy may be summarized as follows:</w:t>
      </w:r>
    </w:p>
    <w:p w14:paraId="631D329C"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Earthquake Loading</w:t>
      </w:r>
    </w:p>
    <w:p w14:paraId="722B6C1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06DE1A34"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119FF5C4"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Controlled Ductile Response</w:t>
      </w:r>
    </w:p>
    <w:p w14:paraId="40A40E82"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70CD74CE"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1506EC0A"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Energy Dissipation</w:t>
      </w:r>
    </w:p>
    <w:p w14:paraId="4599F002"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3D99554B"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3E69EC8C"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Protection of Universal Structural Node</w:t>
      </w:r>
    </w:p>
    <w:p w14:paraId="00A48996"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433EE0FC"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5E4A04CE"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Localized Damage</w:t>
      </w:r>
    </w:p>
    <w:p w14:paraId="58A72F4C"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20CE55FF"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26C5D3E2"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Rapid Inspection</w:t>
      </w:r>
    </w:p>
    <w:p w14:paraId="0E5E3A14"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4FE6D4DA"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658082E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Replacement of Damaged Components</w:t>
      </w:r>
    </w:p>
    <w:p w14:paraId="0E2A3A8D"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0514DEE9"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0CB84027"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Restoration of Structural Capacity</w:t>
      </w:r>
    </w:p>
    <w:p w14:paraId="1381D1C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sequence reflects the System05 objective of designing structural connections that not only survive earthquakes but also support rapid recovery and continued service.</w:t>
      </w:r>
    </w:p>
    <w:p w14:paraId="765A0001"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50CE5B4A">
          <v:rect id="_x0000_i1125" style="width:0;height:1.5pt" o:hralign="center" o:hrstd="t" o:hr="t" fillcolor="#a0a0a0" stroked="f"/>
        </w:pict>
      </w:r>
    </w:p>
    <w:p w14:paraId="75BF2D75"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Constitutional Principle 012 — Seismic Resilience</w:t>
      </w:r>
    </w:p>
    <w:p w14:paraId="423FCE8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b/>
          <w:bCs/>
          <w:sz w:val="24"/>
          <w:szCs w:val="24"/>
        </w:rPr>
        <w:t>The Universal Structural Connection System shall promote seismic resilience through controlled ductile behavior, predictable energy dissipation, protection of the Universal Structural Node, replaceable structural components, efficient post-earthquake inspection, and rapid restoration of structural functionality. Earthquake performance shall be evaluated not only by collapse prevention, but also by the ability of the structural platform to recover safely, economically, and efficiently following seismic events.</w:t>
      </w:r>
    </w:p>
    <w:p w14:paraId="24E2CF9C"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7910D49">
          <v:rect id="_x0000_i1126" style="width:0;height:1.5pt" o:hralign="center" o:hrstd="t" o:hr="t" fillcolor="#a0a0a0" stroked="f"/>
        </w:pict>
      </w:r>
    </w:p>
    <w:p w14:paraId="2C4360D9" w14:textId="77777777" w:rsidR="0021462B" w:rsidRPr="0021462B" w:rsidRDefault="0021462B" w:rsidP="0021462B">
      <w:pPr>
        <w:spacing w:before="100" w:beforeAutospacing="1" w:after="100" w:afterAutospacing="1" w:line="240" w:lineRule="auto"/>
        <w:outlineLvl w:val="2"/>
        <w:rPr>
          <w:rFonts w:ascii="Times New Roman" w:eastAsia="Times New Roman" w:hAnsi="Times New Roman" w:cs="Times New Roman"/>
          <w:b/>
          <w:bCs/>
          <w:sz w:val="27"/>
          <w:szCs w:val="27"/>
        </w:rPr>
      </w:pPr>
      <w:r w:rsidRPr="0021462B">
        <w:rPr>
          <w:rFonts w:ascii="Times New Roman" w:eastAsia="Times New Roman" w:hAnsi="Times New Roman" w:cs="Times New Roman"/>
          <w:b/>
          <w:bCs/>
          <w:sz w:val="27"/>
          <w:szCs w:val="27"/>
        </w:rPr>
        <w:t>Proposed Engineering Principle</w:t>
      </w:r>
    </w:p>
    <w:p w14:paraId="2FE7421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I recommend introducing a distinctive System05 principle that reinforces the platform's lifecycle philosophy:</w:t>
      </w:r>
    </w:p>
    <w:p w14:paraId="55E0583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b/>
          <w:bCs/>
          <w:sz w:val="24"/>
          <w:szCs w:val="24"/>
        </w:rPr>
        <w:t>A successful seismic connection is not one that remains completely undamaged, but one that localizes damage, protects the permanent structural platform, and enables rapid, standardized recovery.</w:t>
      </w:r>
    </w:p>
    <w:p w14:paraId="1AA4C4E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This principle captures the transition from conventional </w:t>
      </w:r>
      <w:r w:rsidRPr="0021462B">
        <w:rPr>
          <w:rFonts w:ascii="Times New Roman" w:eastAsia="Times New Roman" w:hAnsi="Times New Roman" w:cs="Times New Roman"/>
          <w:b/>
          <w:bCs/>
          <w:sz w:val="24"/>
          <w:szCs w:val="24"/>
        </w:rPr>
        <w:t>strength-based seismic design</w:t>
      </w:r>
      <w:r w:rsidRPr="0021462B">
        <w:rPr>
          <w:rFonts w:ascii="Times New Roman" w:eastAsia="Times New Roman" w:hAnsi="Times New Roman" w:cs="Times New Roman"/>
          <w:sz w:val="24"/>
          <w:szCs w:val="24"/>
        </w:rPr>
        <w:t xml:space="preserve"> to </w:t>
      </w:r>
      <w:r w:rsidRPr="0021462B">
        <w:rPr>
          <w:rFonts w:ascii="Times New Roman" w:eastAsia="Times New Roman" w:hAnsi="Times New Roman" w:cs="Times New Roman"/>
          <w:b/>
          <w:bCs/>
          <w:sz w:val="24"/>
          <w:szCs w:val="24"/>
        </w:rPr>
        <w:t>resilience-based structural engineering</w:t>
      </w:r>
      <w:r w:rsidRPr="0021462B">
        <w:rPr>
          <w:rFonts w:ascii="Times New Roman" w:eastAsia="Times New Roman" w:hAnsi="Times New Roman" w:cs="Times New Roman"/>
          <w:sz w:val="24"/>
          <w:szCs w:val="24"/>
        </w:rPr>
        <w:t>, which aligns closely with the long-term objectives of System05 as a robot-ready, lifecycle-oriented construction platform.</w:t>
      </w:r>
    </w:p>
    <w:p w14:paraId="61E9A34A" w14:textId="77777777" w:rsidR="0021462B" w:rsidRPr="0021462B" w:rsidRDefault="0021462B" w:rsidP="0021462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1462B">
        <w:rPr>
          <w:rFonts w:ascii="Times New Roman" w:eastAsia="Times New Roman" w:hAnsi="Times New Roman" w:cs="Times New Roman"/>
          <w:b/>
          <w:bCs/>
          <w:kern w:val="36"/>
          <w:sz w:val="48"/>
          <w:szCs w:val="48"/>
        </w:rPr>
        <w:t>3.14 Fire Performance</w:t>
      </w:r>
    </w:p>
    <w:p w14:paraId="5B2A49B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Fire represents one of the most severe conditions that a structural connection may encounter during its operational life. Unlike ordinary structural loading, fire simultaneously exposes structural components to elevated temperatures, thermal gradients, material degradation, restrained thermal expansion, and potential loss of mechanical properties.</w:t>
      </w:r>
    </w:p>
    <w:p w14:paraId="005BBB2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objective of the Universal Structural Connection System is not only to preserve structural stability during fire exposure but also to facilitate rapid assessment, repair, and continued service following a fire event whenever practical.</w:t>
      </w:r>
    </w:p>
    <w:p w14:paraId="5A281C7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Accordingly, the System05 Fire Philosophy extends beyond traditional fire resistance by integrating structural behavior, inspection accessibility, replaceability, and lifecycle recovery into a unified engineering framework.</w:t>
      </w:r>
    </w:p>
    <w:p w14:paraId="4FD9C64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shall therefore contribute to fire resilience through predictable thermal behavior, controlled structural response, accessible inspection, and efficient post-fire rehabilitation.</w:t>
      </w:r>
    </w:p>
    <w:p w14:paraId="70982BA4"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3042F7C">
          <v:rect id="_x0000_i1127" style="width:0;height:1.5pt" o:hralign="center" o:hrstd="t" o:hr="t" fillcolor="#a0a0a0" stroked="f"/>
        </w:pict>
      </w:r>
    </w:p>
    <w:p w14:paraId="18CF25F8"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3.14.1 Fire Engineering Philosophy</w:t>
      </w:r>
    </w:p>
    <w:p w14:paraId="5DF06A71"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adopts a performance-oriented approach to fire engineering.</w:t>
      </w:r>
    </w:p>
    <w:p w14:paraId="6B30589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Rather than considering fire resistance solely as a material property, System05 evaluates the behavior of the complete structural connection throughout the fire lifecycle, including:</w:t>
      </w:r>
    </w:p>
    <w:p w14:paraId="38C3E6D6" w14:textId="77777777" w:rsidR="0021462B" w:rsidRPr="0021462B" w:rsidRDefault="0021462B" w:rsidP="00E43F49">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Fire exposure </w:t>
      </w:r>
    </w:p>
    <w:p w14:paraId="4E7B5FF5" w14:textId="77777777" w:rsidR="0021462B" w:rsidRPr="0021462B" w:rsidRDefault="0021462B" w:rsidP="00E43F49">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Structural response </w:t>
      </w:r>
    </w:p>
    <w:p w14:paraId="6E1D0707" w14:textId="77777777" w:rsidR="0021462B" w:rsidRPr="0021462B" w:rsidRDefault="0021462B" w:rsidP="00E43F49">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Cooling phase </w:t>
      </w:r>
    </w:p>
    <w:p w14:paraId="6AA38D41" w14:textId="77777777" w:rsidR="0021462B" w:rsidRPr="0021462B" w:rsidRDefault="0021462B" w:rsidP="00E43F49">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 xml:space="preserve">Post-fire inspection </w:t>
      </w:r>
    </w:p>
    <w:p w14:paraId="1F6EDE3E" w14:textId="77777777" w:rsidR="0021462B" w:rsidRPr="0021462B" w:rsidRDefault="0021462B" w:rsidP="00E43F49">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Structural repair </w:t>
      </w:r>
    </w:p>
    <w:p w14:paraId="7B50AC03" w14:textId="77777777" w:rsidR="0021462B" w:rsidRPr="0021462B" w:rsidRDefault="0021462B" w:rsidP="00E43F49">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Recommissioning </w:t>
      </w:r>
    </w:p>
    <w:p w14:paraId="60E3F7D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philosophy recognizes that the true performance of a structural connection extends beyond survival during fire and includes the ability to recover safely afterward.</w:t>
      </w:r>
    </w:p>
    <w:p w14:paraId="24A79340"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229E6DBB">
          <v:rect id="_x0000_i1128" style="width:0;height:1.5pt" o:hralign="center" o:hrstd="t" o:hr="t" fillcolor="#a0a0a0" stroked="f"/>
        </w:pict>
      </w:r>
    </w:p>
    <w:p w14:paraId="4BC8D52B"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3.14.2 High-Temperature Behavior</w:t>
      </w:r>
    </w:p>
    <w:p w14:paraId="72A6A111"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Structural materials experience significant changes in mechanical properties as temperature increases.</w:t>
      </w:r>
    </w:p>
    <w:p w14:paraId="7D7E1031"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Typical effects include:</w:t>
      </w:r>
    </w:p>
    <w:p w14:paraId="6840344A"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Reduction of elastic stiffness </w:t>
      </w:r>
    </w:p>
    <w:p w14:paraId="0222EAE8"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Reduction of yield strength </w:t>
      </w:r>
    </w:p>
    <w:p w14:paraId="109A689A"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Loss of ultimate strength </w:t>
      </w:r>
    </w:p>
    <w:p w14:paraId="0EAB96C5"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Increased creep </w:t>
      </w:r>
    </w:p>
    <w:p w14:paraId="67C3BE3C"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Material softening </w:t>
      </w:r>
    </w:p>
    <w:p w14:paraId="5B65E640"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Local instability </w:t>
      </w:r>
    </w:p>
    <w:p w14:paraId="6F3F1903" w14:textId="77777777" w:rsidR="0021462B" w:rsidRPr="0021462B" w:rsidRDefault="0021462B" w:rsidP="00E43F49">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Connection deformation </w:t>
      </w:r>
    </w:p>
    <w:p w14:paraId="62AF7A4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shall therefore be designed so that elevated temperatures do not produce sudden or unpredictable structural failure.</w:t>
      </w:r>
    </w:p>
    <w:p w14:paraId="00F2EF1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Where practical, structural degradation should occur gradually and remain consistent with the Failure Philosophy established in Section 3.11.</w:t>
      </w:r>
    </w:p>
    <w:p w14:paraId="02CB953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Critical load paths shall remain identifiable throughout fire exposure, allowing engineers to understand the expected structural behavior under elevated temperatures.</w:t>
      </w:r>
    </w:p>
    <w:p w14:paraId="5727E726"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32E475ED">
          <v:rect id="_x0000_i1129" style="width:0;height:1.5pt" o:hralign="center" o:hrstd="t" o:hr="t" fillcolor="#a0a0a0" stroked="f"/>
        </w:pict>
      </w:r>
    </w:p>
    <w:p w14:paraId="30DB7A6D"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3.14.3 Thermal Expansion</w:t>
      </w:r>
    </w:p>
    <w:p w14:paraId="6EF47C1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One of the most significant challenges during fire is the thermal expansion of structural components.</w:t>
      </w:r>
    </w:p>
    <w:p w14:paraId="344A608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As temperature increases, connected structural members may expand at different rates depending upon:</w:t>
      </w:r>
    </w:p>
    <w:p w14:paraId="24667FA7" w14:textId="77777777" w:rsidR="0021462B" w:rsidRPr="0021462B" w:rsidRDefault="0021462B" w:rsidP="00E43F49">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Material type </w:t>
      </w:r>
    </w:p>
    <w:p w14:paraId="0B3BE444" w14:textId="77777777" w:rsidR="0021462B" w:rsidRPr="0021462B" w:rsidRDefault="0021462B" w:rsidP="00E43F49">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Cross-sectional geometry </w:t>
      </w:r>
    </w:p>
    <w:p w14:paraId="13B0B9D5" w14:textId="77777777" w:rsidR="0021462B" w:rsidRPr="0021462B" w:rsidRDefault="0021462B" w:rsidP="00E43F49">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 xml:space="preserve">Restraint conditions </w:t>
      </w:r>
    </w:p>
    <w:p w14:paraId="7DD5CB89" w14:textId="77777777" w:rsidR="0021462B" w:rsidRPr="0021462B" w:rsidRDefault="0021462B" w:rsidP="00E43F49">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Heating rate </w:t>
      </w:r>
    </w:p>
    <w:p w14:paraId="0DEE3897" w14:textId="77777777" w:rsidR="0021462B" w:rsidRPr="0021462B" w:rsidRDefault="0021462B" w:rsidP="00E43F49">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Temperature distribution </w:t>
      </w:r>
    </w:p>
    <w:p w14:paraId="06FDA90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shall accommodate these thermal movements without introducing unnecessary secondary stresses or unintended structural damage.</w:t>
      </w:r>
    </w:p>
    <w:p w14:paraId="4C4A903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Engineering provisions may include:</w:t>
      </w:r>
    </w:p>
    <w:p w14:paraId="638C696C" w14:textId="77777777" w:rsidR="0021462B" w:rsidRPr="0021462B" w:rsidRDefault="0021462B" w:rsidP="00E43F49">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Controlled expansion allowances </w:t>
      </w:r>
    </w:p>
    <w:p w14:paraId="1CB53857" w14:textId="77777777" w:rsidR="0021462B" w:rsidRPr="0021462B" w:rsidRDefault="0021462B" w:rsidP="00E43F49">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Sliding interfaces </w:t>
      </w:r>
    </w:p>
    <w:p w14:paraId="6F3F2EDB" w14:textId="77777777" w:rsidR="0021462B" w:rsidRPr="0021462B" w:rsidRDefault="0021462B" w:rsidP="00E43F49">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Thermal movement zones </w:t>
      </w:r>
    </w:p>
    <w:p w14:paraId="65F56BD0" w14:textId="77777777" w:rsidR="0021462B" w:rsidRPr="0021462B" w:rsidRDefault="0021462B" w:rsidP="00E43F49">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Expansion-compatible fastening systems </w:t>
      </w:r>
    </w:p>
    <w:p w14:paraId="1335E5E7" w14:textId="77777777" w:rsidR="0021462B" w:rsidRPr="0021462B" w:rsidRDefault="0021462B" w:rsidP="00E43F49">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Flexible transition regions </w:t>
      </w:r>
    </w:p>
    <w:p w14:paraId="15C1928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objective is to permit predictable thermal deformation while preserving structural stability.</w:t>
      </w:r>
    </w:p>
    <w:p w14:paraId="3E1E328F"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018CDA85">
          <v:rect id="_x0000_i1130" style="width:0;height:1.5pt" o:hralign="center" o:hrstd="t" o:hr="t" fillcolor="#a0a0a0" stroked="f"/>
        </w:pict>
      </w:r>
    </w:p>
    <w:p w14:paraId="27866DAB"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3.14.4 Structural Stability During Fire</w:t>
      </w:r>
    </w:p>
    <w:p w14:paraId="6B2A0B2A"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shall contribute to maintaining structural continuity throughout the duration of a fire event.</w:t>
      </w:r>
    </w:p>
    <w:p w14:paraId="46FB467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Engineering strategies may include:</w:t>
      </w:r>
    </w:p>
    <w:p w14:paraId="30CC098B" w14:textId="77777777" w:rsidR="0021462B" w:rsidRPr="0021462B" w:rsidRDefault="0021462B" w:rsidP="00E43F49">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Preservation of primary load paths. </w:t>
      </w:r>
    </w:p>
    <w:p w14:paraId="1E96F510" w14:textId="77777777" w:rsidR="0021462B" w:rsidRPr="0021462B" w:rsidRDefault="0021462B" w:rsidP="00E43F49">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Reduction of localized thermal stress concentrations. </w:t>
      </w:r>
    </w:p>
    <w:p w14:paraId="204418F1" w14:textId="77777777" w:rsidR="0021462B" w:rsidRPr="0021462B" w:rsidRDefault="0021462B" w:rsidP="00E43F49">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Prevention of premature connection failure. </w:t>
      </w:r>
    </w:p>
    <w:p w14:paraId="6F7D9CE1" w14:textId="77777777" w:rsidR="0021462B" w:rsidRPr="0021462B" w:rsidRDefault="0021462B" w:rsidP="00E43F49">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Controlled redistribution of structural forces. </w:t>
      </w:r>
    </w:p>
    <w:p w14:paraId="40F860F2" w14:textId="77777777" w:rsidR="0021462B" w:rsidRPr="0021462B" w:rsidRDefault="0021462B" w:rsidP="00E43F49">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Compatibility with passive fire protection systems. </w:t>
      </w:r>
    </w:p>
    <w:p w14:paraId="13ABEB7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Where complete structural integrity cannot be maintained, failure should remain localized and consistent with the constitutional Hierarchical Failure Philosophy.</w:t>
      </w:r>
    </w:p>
    <w:p w14:paraId="45754657"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3A7D67E">
          <v:rect id="_x0000_i1131" style="width:0;height:1.5pt" o:hralign="center" o:hrstd="t" o:hr="t" fillcolor="#a0a0a0" stroked="f"/>
        </w:pict>
      </w:r>
    </w:p>
    <w:p w14:paraId="3F185916"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3.14.5 Firefighter Access</w:t>
      </w:r>
    </w:p>
    <w:p w14:paraId="241E86E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Emergency response personnel require safe and efficient access to structural systems during and immediately following fire events.</w:t>
      </w:r>
    </w:p>
    <w:p w14:paraId="4229DA3B"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Accordingly, the Universal Structural Connection System shall avoid unnecessarily obstructing emergency operations.</w:t>
      </w:r>
    </w:p>
    <w:p w14:paraId="5AA5D78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Node should support:</w:t>
      </w:r>
    </w:p>
    <w:p w14:paraId="27497A68" w14:textId="77777777" w:rsidR="0021462B" w:rsidRPr="0021462B" w:rsidRDefault="0021462B" w:rsidP="00E43F49">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Visibility of primary structural components. </w:t>
      </w:r>
    </w:p>
    <w:p w14:paraId="48E9BC00" w14:textId="77777777" w:rsidR="0021462B" w:rsidRPr="0021462B" w:rsidRDefault="0021462B" w:rsidP="00E43F49">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Identification of critical connection regions. </w:t>
      </w:r>
    </w:p>
    <w:p w14:paraId="49DE2C22" w14:textId="77777777" w:rsidR="0021462B" w:rsidRPr="0021462B" w:rsidRDefault="0021462B" w:rsidP="00E43F49">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Safe access for inspection. </w:t>
      </w:r>
    </w:p>
    <w:p w14:paraId="6B4FEFE9" w14:textId="77777777" w:rsidR="0021462B" w:rsidRPr="0021462B" w:rsidRDefault="0021462B" w:rsidP="00E43F49">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Accessibility of structural fasteners where practical. </w:t>
      </w:r>
    </w:p>
    <w:p w14:paraId="74B3BC7F" w14:textId="77777777" w:rsidR="0021462B" w:rsidRPr="0021462B" w:rsidRDefault="0021462B" w:rsidP="00E43F49">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Compatibility with emergency stabilization procedures. </w:t>
      </w:r>
    </w:p>
    <w:p w14:paraId="2E5341E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Connection geometry should minimize concealed structural conditions that complicate emergency assessment.</w:t>
      </w:r>
    </w:p>
    <w:p w14:paraId="4B143F2B"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28DC5FC4">
          <v:rect id="_x0000_i1132" style="width:0;height:1.5pt" o:hralign="center" o:hrstd="t" o:hr="t" fillcolor="#a0a0a0" stroked="f"/>
        </w:pict>
      </w:r>
    </w:p>
    <w:p w14:paraId="62C81EF3"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3.14.6 Post-Fire Inspection</w:t>
      </w:r>
    </w:p>
    <w:p w14:paraId="3258315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Following a fire, structural engineers must determine whether the connection remains suitable for continued service.</w:t>
      </w:r>
    </w:p>
    <w:p w14:paraId="7C688627"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shall therefore facilitate efficient post-fire evaluation.</w:t>
      </w:r>
    </w:p>
    <w:p w14:paraId="50EF79EE"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Inspection capability should include:</w:t>
      </w:r>
    </w:p>
    <w:p w14:paraId="0E2591BB"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Direct visual access. </w:t>
      </w:r>
    </w:p>
    <w:p w14:paraId="5254667C"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Identification of thermal deformation. </w:t>
      </w:r>
    </w:p>
    <w:p w14:paraId="0AEC7BB1"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Accessibility of primary structural interfaces. </w:t>
      </w:r>
    </w:p>
    <w:p w14:paraId="2D51E435"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Inspection of fasteners. </w:t>
      </w:r>
    </w:p>
    <w:p w14:paraId="39AC93DB"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Assessment of heat-affected regions. </w:t>
      </w:r>
    </w:p>
    <w:p w14:paraId="2CB100CA"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Verification of structural alignment. </w:t>
      </w:r>
    </w:p>
    <w:p w14:paraId="1D78231F" w14:textId="77777777" w:rsidR="0021462B" w:rsidRPr="0021462B" w:rsidRDefault="0021462B" w:rsidP="00E43F49">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Compatibility with non-destructive testing methods. </w:t>
      </w:r>
    </w:p>
    <w:p w14:paraId="24E818A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Inspection should be achievable without extensive demolition of adjacent architectural finishes whenever practical.</w:t>
      </w:r>
    </w:p>
    <w:p w14:paraId="7706A7F0"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2952A5D4">
          <v:rect id="_x0000_i1133" style="width:0;height:1.5pt" o:hralign="center" o:hrstd="t" o:hr="t" fillcolor="#a0a0a0" stroked="f"/>
        </w:pict>
      </w:r>
    </w:p>
    <w:p w14:paraId="5565AA42"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3.14.7 Replaceability Following Fire</w:t>
      </w:r>
    </w:p>
    <w:p w14:paraId="38417A6C"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One of the principal objectives of System05 is reducing reconstruction following localized structural damage.</w:t>
      </w:r>
    </w:p>
    <w:p w14:paraId="43024FE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Accordingly, fire-damaged components should be replaceable wherever practical.</w:t>
      </w:r>
    </w:p>
    <w:p w14:paraId="4AC06CD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Preferred replacement hierarchy:</w:t>
      </w:r>
    </w:p>
    <w:p w14:paraId="531C7415" w14:textId="77777777" w:rsidR="0021462B" w:rsidRPr="0021462B" w:rsidRDefault="0021462B" w:rsidP="00E43F49">
      <w:pPr>
        <w:numPr>
          <w:ilvl w:val="0"/>
          <w:numId w:val="10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 damaged End Cartridges. </w:t>
      </w:r>
    </w:p>
    <w:p w14:paraId="059E2CC3" w14:textId="77777777" w:rsidR="0021462B" w:rsidRPr="0021462B" w:rsidRDefault="0021462B" w:rsidP="00E43F49">
      <w:pPr>
        <w:numPr>
          <w:ilvl w:val="0"/>
          <w:numId w:val="10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 damaged structural members if necessary. </w:t>
      </w:r>
    </w:p>
    <w:p w14:paraId="2027F43B" w14:textId="77777777" w:rsidR="0021462B" w:rsidRPr="0021462B" w:rsidRDefault="0021462B" w:rsidP="00E43F49">
      <w:pPr>
        <w:numPr>
          <w:ilvl w:val="0"/>
          <w:numId w:val="102"/>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Preserve the Universal Structural Node whenever practical. </w:t>
      </w:r>
    </w:p>
    <w:p w14:paraId="37D1488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philosophy minimizes downtime while reducing construction waste and preserving the long-term integrity of the structural platform.</w:t>
      </w:r>
    </w:p>
    <w:p w14:paraId="72D88616"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62B07A03">
          <v:rect id="_x0000_i1134" style="width:0;height:1.5pt" o:hralign="center" o:hrstd="t" o:hr="t" fillcolor="#a0a0a0" stroked="f"/>
        </w:pict>
      </w:r>
    </w:p>
    <w:p w14:paraId="779CDD6B"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3.14.8 Fire Protection Compatibility</w:t>
      </w:r>
    </w:p>
    <w:p w14:paraId="57E7539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Universal Structural Connection System shall remain compatible with a wide range of passive and active fire protection strategies.</w:t>
      </w:r>
    </w:p>
    <w:p w14:paraId="607DF21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These may include:</w:t>
      </w:r>
    </w:p>
    <w:p w14:paraId="5ABC2A79" w14:textId="77777777" w:rsidR="0021462B" w:rsidRPr="0021462B" w:rsidRDefault="0021462B" w:rsidP="00E43F49">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Intumescent coatings </w:t>
      </w:r>
    </w:p>
    <w:p w14:paraId="7FB65BEA" w14:textId="77777777" w:rsidR="0021462B" w:rsidRPr="0021462B" w:rsidRDefault="0021462B" w:rsidP="00E43F49">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Fire-resistant insulation </w:t>
      </w:r>
    </w:p>
    <w:p w14:paraId="11F118CC" w14:textId="77777777" w:rsidR="0021462B" w:rsidRPr="0021462B" w:rsidRDefault="0021462B" w:rsidP="00E43F49">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Encapsulation systems </w:t>
      </w:r>
    </w:p>
    <w:p w14:paraId="6950F617" w14:textId="77777777" w:rsidR="0021462B" w:rsidRPr="0021462B" w:rsidRDefault="0021462B" w:rsidP="00E43F49">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Fire-rated structural assemblies </w:t>
      </w:r>
    </w:p>
    <w:p w14:paraId="61FDC218" w14:textId="77777777" w:rsidR="0021462B" w:rsidRPr="0021462B" w:rsidRDefault="0021462B" w:rsidP="00E43F49">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Active suppression systems </w:t>
      </w:r>
    </w:p>
    <w:p w14:paraId="5F0C0894" w14:textId="77777777" w:rsidR="0021462B" w:rsidRPr="0021462B" w:rsidRDefault="0021462B" w:rsidP="00E43F49">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Future fire protection technologies </w:t>
      </w:r>
    </w:p>
    <w:p w14:paraId="6BB20B40"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architecture intentionally avoids prescribing any single fire protection method, allowing regional regulations and future innovations to determine the most appropriate implementation.</w:t>
      </w:r>
    </w:p>
    <w:p w14:paraId="28668F43"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2745ABEE">
          <v:rect id="_x0000_i1135" style="width:0;height:1.5pt" o:hralign="center" o:hrstd="t" o:hr="t" fillcolor="#a0a0a0" stroked="f"/>
        </w:pict>
      </w:r>
    </w:p>
    <w:p w14:paraId="0192BE4F"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3.14.9 Digital Fire Assessment</w:t>
      </w:r>
    </w:p>
    <w:p w14:paraId="759B7C51"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Following a fire event, the System05 Digital Twin shall support engineering evaluation by recording relevant information including:</w:t>
      </w:r>
    </w:p>
    <w:p w14:paraId="68FD224A"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Fire event identification </w:t>
      </w:r>
    </w:p>
    <w:p w14:paraId="521967CB"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Duration of exposure </w:t>
      </w:r>
    </w:p>
    <w:p w14:paraId="33AFBAB4"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Estimated temperature range </w:t>
      </w:r>
    </w:p>
    <w:p w14:paraId="779A4AB4"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Affected Universal Structural Nodes </w:t>
      </w:r>
    </w:p>
    <w:p w14:paraId="7530C7E2"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Damaged End Cartridges </w:t>
      </w:r>
    </w:p>
    <w:p w14:paraId="6B7129E7"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Inspection findings </w:t>
      </w:r>
    </w:p>
    <w:p w14:paraId="6F61660C"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Repair actions </w:t>
      </w:r>
    </w:p>
    <w:p w14:paraId="0694C031" w14:textId="77777777" w:rsidR="0021462B" w:rsidRPr="0021462B" w:rsidRDefault="0021462B" w:rsidP="00E43F49">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Replacement history </w:t>
      </w:r>
    </w:p>
    <w:p w14:paraId="139DC596"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Where structural health monitoring systems are available, sensor data may supplement engineering inspections to improve decision-making.</w:t>
      </w:r>
    </w:p>
    <w:p w14:paraId="26B1BE4C"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36E19BBC">
          <v:rect id="_x0000_i1136" style="width:0;height:1.5pt" o:hralign="center" o:hrstd="t" o:hr="t" fillcolor="#a0a0a0" stroked="f"/>
        </w:pict>
      </w:r>
    </w:p>
    <w:p w14:paraId="0BDE22EF"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Fire Recovery Strategy</w:t>
      </w:r>
    </w:p>
    <w:p w14:paraId="63EEDC93"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fire philosophy may be summarized as follows:</w:t>
      </w:r>
    </w:p>
    <w:p w14:paraId="5D90E49E"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Fire Exposure</w:t>
      </w:r>
    </w:p>
    <w:p w14:paraId="1A9F6CD9"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711F8670"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61756D13"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Controlled Thermal Response</w:t>
      </w:r>
    </w:p>
    <w:p w14:paraId="70E64B70"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4DE90A36"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0039A3A5"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Preservation of Structural Stability</w:t>
      </w:r>
    </w:p>
    <w:p w14:paraId="3E47A53E"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5D9B0D1F"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20533F12"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Protection of Universal Structural Node</w:t>
      </w:r>
    </w:p>
    <w:p w14:paraId="34A76317"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1491431F"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23C8C6F8"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Post-Fire Inspection</w:t>
      </w:r>
    </w:p>
    <w:p w14:paraId="6885CF3D"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706C4B5F"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05947127"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Replacement of Damaged Components</w:t>
      </w:r>
    </w:p>
    <w:p w14:paraId="2AC59F8A"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7A8637B6"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 xml:space="preserve">        ▼</w:t>
      </w:r>
    </w:p>
    <w:p w14:paraId="0A14455F" w14:textId="77777777" w:rsidR="0021462B" w:rsidRPr="0021462B" w:rsidRDefault="0021462B" w:rsidP="00214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1462B">
        <w:rPr>
          <w:rFonts w:ascii="Courier New" w:eastAsia="Times New Roman" w:hAnsi="Courier New" w:cs="Courier New"/>
          <w:sz w:val="20"/>
          <w:szCs w:val="20"/>
        </w:rPr>
        <w:t>Restoration of Structural Capacity</w:t>
      </w:r>
    </w:p>
    <w:p w14:paraId="46B5F18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This sequence reflects the System05 objective of designing structural connections that not only withstand fire events but also support efficient post-fire recovery with minimal disruption to the permanent structural platform.</w:t>
      </w:r>
    </w:p>
    <w:p w14:paraId="4D009639"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08203FB6">
          <v:rect id="_x0000_i1137" style="width:0;height:1.5pt" o:hralign="center" o:hrstd="t" o:hr="t" fillcolor="#a0a0a0" stroked="f"/>
        </w:pict>
      </w:r>
    </w:p>
    <w:p w14:paraId="2A8FE70B"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3.14.10 Future Fire Engineering</w:t>
      </w:r>
    </w:p>
    <w:p w14:paraId="6D9F5EC5"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The constitutional architecture intentionally remains open to future advances in fire engineering.</w:t>
      </w:r>
    </w:p>
    <w:p w14:paraId="16039A3D"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Future generations of the Universal Structural Connection System may incorporate:</w:t>
      </w:r>
    </w:p>
    <w:p w14:paraId="2340D494"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Embedded temperature sensors </w:t>
      </w:r>
    </w:p>
    <w:p w14:paraId="0927F102"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Smart fire-detection interfaces </w:t>
      </w:r>
    </w:p>
    <w:p w14:paraId="5C5598E4"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Self-monitoring structural connections </w:t>
      </w:r>
    </w:p>
    <w:p w14:paraId="5AD74163"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AI-assisted fire damage assessment </w:t>
      </w:r>
    </w:p>
    <w:p w14:paraId="0EF455A6"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High-performance fire-resistant composites </w:t>
      </w:r>
    </w:p>
    <w:p w14:paraId="4E867D3F"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Adaptive thermal protection systems </w:t>
      </w:r>
    </w:p>
    <w:p w14:paraId="187FBFB8" w14:textId="77777777" w:rsidR="0021462B" w:rsidRPr="0021462B" w:rsidRDefault="0021462B" w:rsidP="00E43F49">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Autonomous post-fire inspection technologies </w:t>
      </w:r>
    </w:p>
    <w:p w14:paraId="77EAA38C"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lastRenderedPageBreak/>
        <w:t>These technologies shall remain compatible with the standardized constitutional interfaces established by the Universal Structural Connection System.</w:t>
      </w:r>
    </w:p>
    <w:p w14:paraId="7F912A6A"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5838D65F">
          <v:rect id="_x0000_i1138" style="width:0;height:1.5pt" o:hralign="center" o:hrstd="t" o:hr="t" fillcolor="#a0a0a0" stroked="f"/>
        </w:pict>
      </w:r>
    </w:p>
    <w:p w14:paraId="7F152EBF" w14:textId="77777777" w:rsidR="0021462B" w:rsidRPr="0021462B" w:rsidRDefault="0021462B" w:rsidP="0021462B">
      <w:pPr>
        <w:spacing w:before="100" w:beforeAutospacing="1" w:after="100" w:afterAutospacing="1" w:line="240" w:lineRule="auto"/>
        <w:outlineLvl w:val="1"/>
        <w:rPr>
          <w:rFonts w:ascii="Times New Roman" w:eastAsia="Times New Roman" w:hAnsi="Times New Roman" w:cs="Times New Roman"/>
          <w:b/>
          <w:bCs/>
          <w:sz w:val="36"/>
          <w:szCs w:val="36"/>
        </w:rPr>
      </w:pPr>
      <w:r w:rsidRPr="0021462B">
        <w:rPr>
          <w:rFonts w:ascii="Times New Roman" w:eastAsia="Times New Roman" w:hAnsi="Times New Roman" w:cs="Times New Roman"/>
          <w:b/>
          <w:bCs/>
          <w:sz w:val="36"/>
          <w:szCs w:val="36"/>
        </w:rPr>
        <w:t>Constitutional Principle 013 — Fire Resilience</w:t>
      </w:r>
    </w:p>
    <w:p w14:paraId="6AAF5A88"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b/>
          <w:bCs/>
          <w:sz w:val="24"/>
          <w:szCs w:val="24"/>
        </w:rPr>
        <w:t>The Universal Structural Connection System shall promote fire resilience through predictable high-temperature behavior, accommodation of thermal expansion, preservation of structural stability, support for firefighter access, efficient post-fire inspection, and replacement of damaged components while protecting the Universal Structural Node whenever practical. Fire performance shall be evaluated throughout the complete lifecycle of the fire event, including exposure, cooling, inspection, repair, and restoration of structural functionality.</w:t>
      </w:r>
    </w:p>
    <w:p w14:paraId="64310B11" w14:textId="77777777" w:rsidR="0021462B" w:rsidRPr="0021462B" w:rsidRDefault="0021462B" w:rsidP="0021462B">
      <w:pPr>
        <w:spacing w:after="0"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pict w14:anchorId="1784EFA1">
          <v:rect id="_x0000_i1139" style="width:0;height:1.5pt" o:hralign="center" o:hrstd="t" o:hr="t" fillcolor="#a0a0a0" stroked="f"/>
        </w:pict>
      </w:r>
    </w:p>
    <w:p w14:paraId="48826816" w14:textId="77777777" w:rsidR="0021462B" w:rsidRPr="0021462B" w:rsidRDefault="0021462B" w:rsidP="0021462B">
      <w:pPr>
        <w:spacing w:before="100" w:beforeAutospacing="1" w:after="100" w:afterAutospacing="1" w:line="240" w:lineRule="auto"/>
        <w:outlineLvl w:val="2"/>
        <w:rPr>
          <w:rFonts w:ascii="Times New Roman" w:eastAsia="Times New Roman" w:hAnsi="Times New Roman" w:cs="Times New Roman"/>
          <w:b/>
          <w:bCs/>
          <w:sz w:val="27"/>
          <w:szCs w:val="27"/>
        </w:rPr>
      </w:pPr>
      <w:r w:rsidRPr="0021462B">
        <w:rPr>
          <w:rFonts w:ascii="Times New Roman" w:eastAsia="Times New Roman" w:hAnsi="Times New Roman" w:cs="Times New Roman"/>
          <w:b/>
          <w:bCs/>
          <w:sz w:val="27"/>
          <w:szCs w:val="27"/>
        </w:rPr>
        <w:t>Proposed Fundamental Principle</w:t>
      </w:r>
    </w:p>
    <w:p w14:paraId="4DDFF6D2"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I also recommend adding a distinctive System05 engineering principle:</w:t>
      </w:r>
    </w:p>
    <w:p w14:paraId="240CC689"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b/>
          <w:bCs/>
          <w:sz w:val="24"/>
          <w:szCs w:val="24"/>
        </w:rPr>
        <w:t>A structural connection shall not be evaluated solely by its fire resistance rating, but by its ability to preserve structural continuity, enable safe inspection, and support rapid recovery following fire exposure.</w:t>
      </w:r>
    </w:p>
    <w:p w14:paraId="19292CFF" w14:textId="77777777" w:rsidR="0021462B" w:rsidRPr="0021462B" w:rsidRDefault="0021462B" w:rsidP="0021462B">
      <w:pPr>
        <w:spacing w:before="100" w:beforeAutospacing="1" w:after="100" w:afterAutospacing="1" w:line="240" w:lineRule="auto"/>
        <w:rPr>
          <w:rFonts w:ascii="Times New Roman" w:eastAsia="Times New Roman" w:hAnsi="Times New Roman" w:cs="Times New Roman"/>
          <w:sz w:val="24"/>
          <w:szCs w:val="24"/>
        </w:rPr>
      </w:pPr>
      <w:r w:rsidRPr="0021462B">
        <w:rPr>
          <w:rFonts w:ascii="Times New Roman" w:eastAsia="Times New Roman" w:hAnsi="Times New Roman" w:cs="Times New Roman"/>
          <w:sz w:val="24"/>
          <w:szCs w:val="24"/>
        </w:rPr>
        <w:t xml:space="preserve">This principle broadens conventional fire engineering from </w:t>
      </w:r>
      <w:r w:rsidRPr="0021462B">
        <w:rPr>
          <w:rFonts w:ascii="Times New Roman" w:eastAsia="Times New Roman" w:hAnsi="Times New Roman" w:cs="Times New Roman"/>
          <w:b/>
          <w:bCs/>
          <w:sz w:val="24"/>
          <w:szCs w:val="24"/>
        </w:rPr>
        <w:t>survival during fire</w:t>
      </w:r>
      <w:r w:rsidRPr="0021462B">
        <w:rPr>
          <w:rFonts w:ascii="Times New Roman" w:eastAsia="Times New Roman" w:hAnsi="Times New Roman" w:cs="Times New Roman"/>
          <w:sz w:val="24"/>
          <w:szCs w:val="24"/>
        </w:rPr>
        <w:t xml:space="preserve"> to </w:t>
      </w:r>
      <w:r w:rsidRPr="0021462B">
        <w:rPr>
          <w:rFonts w:ascii="Times New Roman" w:eastAsia="Times New Roman" w:hAnsi="Times New Roman" w:cs="Times New Roman"/>
          <w:b/>
          <w:bCs/>
          <w:sz w:val="24"/>
          <w:szCs w:val="24"/>
        </w:rPr>
        <w:t>lifecycle fire resilience</w:t>
      </w:r>
      <w:r w:rsidRPr="0021462B">
        <w:rPr>
          <w:rFonts w:ascii="Times New Roman" w:eastAsia="Times New Roman" w:hAnsi="Times New Roman" w:cs="Times New Roman"/>
          <w:sz w:val="24"/>
          <w:szCs w:val="24"/>
        </w:rPr>
        <w:t>, making it consistent with the overarching philosophy of System05 as a resilient, inspectable, robot-ready, and lifecycle-oriented structural platform.</w:t>
      </w:r>
    </w:p>
    <w:p w14:paraId="176D8D0C"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Part III — End Cartridge</w:t>
      </w:r>
    </w:p>
    <w:p w14:paraId="60C8C0DA"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3.15 Functional Architecture</w:t>
      </w:r>
    </w:p>
    <w:p w14:paraId="109B4D9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End Cartridge</w:t>
      </w:r>
      <w:r w:rsidRPr="00600FC2">
        <w:rPr>
          <w:rFonts w:ascii="Times New Roman" w:eastAsia="Times New Roman" w:hAnsi="Times New Roman" w:cs="Times New Roman"/>
          <w:sz w:val="24"/>
          <w:szCs w:val="24"/>
        </w:rPr>
        <w:t xml:space="preserve"> is the fundamental transition subsystem of the Universal Structural Connection System. It establishes the engineering boundary between the structural member and the Universal Structural Node while integrating structural, mechanical, digital, robotic, and lifecycle functions into a single standardized architectural component.</w:t>
      </w:r>
    </w:p>
    <w:p w14:paraId="30FBED3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Unlike conventional end plates, steel shoes, welded brackets, or proprietary connectors, the End Cartridge is not merely a fastening device. Instead, it is conceived as a </w:t>
      </w:r>
      <w:r w:rsidRPr="00600FC2">
        <w:rPr>
          <w:rFonts w:ascii="Times New Roman" w:eastAsia="Times New Roman" w:hAnsi="Times New Roman" w:cs="Times New Roman"/>
          <w:b/>
          <w:bCs/>
          <w:sz w:val="24"/>
          <w:szCs w:val="24"/>
        </w:rPr>
        <w:t>functional engineering module</w:t>
      </w:r>
      <w:r w:rsidRPr="00600FC2">
        <w:rPr>
          <w:rFonts w:ascii="Times New Roman" w:eastAsia="Times New Roman" w:hAnsi="Times New Roman" w:cs="Times New Roman"/>
          <w:sz w:val="24"/>
          <w:szCs w:val="24"/>
        </w:rPr>
        <w:t xml:space="preserve"> that transforms a locally engineered structural member into a globally interoperable component of the System05 ecosystem.</w:t>
      </w:r>
    </w:p>
    <w:p w14:paraId="4BC78D7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The constitutional objective of the End Cartridge is to isolate material-specific engineering from platform-specific engineering.</w:t>
      </w:r>
    </w:p>
    <w:p w14:paraId="418B53E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Structural members may vary according to regional materials, structural codes, manufacturing methods, or future technologies. The Universal Structural Node, however, remains standardized.</w:t>
      </w:r>
    </w:p>
    <w:p w14:paraId="191E321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serves as the intelligent transition layer that enables these two independent engineering domains to communicate without compromising either structural performance or long-term interoperability.</w:t>
      </w:r>
    </w:p>
    <w:p w14:paraId="367545A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7BE6F4C">
          <v:rect id="_x0000_i1140" style="width:0;height:1.5pt" o:hralign="center" o:hrstd="t" o:hr="t" fillcolor="#a0a0a0" stroked="f"/>
        </w:pict>
      </w:r>
    </w:p>
    <w:p w14:paraId="4BFEA7BB"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3.15.1 Functional Separation</w:t>
      </w:r>
    </w:p>
    <w:p w14:paraId="03759F6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architectural philosophy of the End Cartridge is based upon </w:t>
      </w:r>
      <w:r w:rsidRPr="00600FC2">
        <w:rPr>
          <w:rFonts w:ascii="Times New Roman" w:eastAsia="Times New Roman" w:hAnsi="Times New Roman" w:cs="Times New Roman"/>
          <w:b/>
          <w:bCs/>
          <w:sz w:val="24"/>
          <w:szCs w:val="24"/>
        </w:rPr>
        <w:t>functional separation</w:t>
      </w:r>
      <w:r w:rsidRPr="00600FC2">
        <w:rPr>
          <w:rFonts w:ascii="Times New Roman" w:eastAsia="Times New Roman" w:hAnsi="Times New Roman" w:cs="Times New Roman"/>
          <w:sz w:val="24"/>
          <w:szCs w:val="24"/>
        </w:rPr>
        <w:t>.</w:t>
      </w:r>
    </w:p>
    <w:p w14:paraId="52701C0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Rather than allowing one component to perform every engineering task simultaneously, the End Cartridge divides responsibilities into coordinated functional regions.</w:t>
      </w:r>
    </w:p>
    <w:p w14:paraId="31F0704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Each region performs a specific engineering function while interacting with adjacent regions through clearly defined interfaces.</w:t>
      </w:r>
    </w:p>
    <w:p w14:paraId="700FC93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approach simplifies engineering validation, manufacturing, inspection, maintenance, future upgrades, and regional adaptation.</w:t>
      </w:r>
    </w:p>
    <w:p w14:paraId="28A79ED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functional regions of the End Cartridge are independent in purpose but integrated in operation.</w:t>
      </w:r>
    </w:p>
    <w:p w14:paraId="4184B5B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FC09E77">
          <v:rect id="_x0000_i1141" style="width:0;height:1.5pt" o:hralign="center" o:hrstd="t" o:hr="t" fillcolor="#a0a0a0" stroked="f"/>
        </w:pict>
      </w:r>
    </w:p>
    <w:p w14:paraId="1B3C9FCD"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3.15.2 Functional Flow</w:t>
      </w:r>
    </w:p>
    <w:p w14:paraId="7FCB3F4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engineering workflow of the End Cartridge may be represented as follows:</w:t>
      </w:r>
    </w:p>
    <w:p w14:paraId="334795C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Member</w:t>
      </w:r>
    </w:p>
    <w:p w14:paraId="5C48FCD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7184A8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9F0CE8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Load Reception</w:t>
      </w:r>
    </w:p>
    <w:p w14:paraId="262FD9A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4BD8F99"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73A8F5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Load Distribution</w:t>
      </w:r>
    </w:p>
    <w:p w14:paraId="2C99BD4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0FED08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A931B1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Material Transition</w:t>
      </w:r>
    </w:p>
    <w:p w14:paraId="288437B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35993C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lastRenderedPageBreak/>
        <w:t xml:space="preserve">        ▼</w:t>
      </w:r>
    </w:p>
    <w:p w14:paraId="4E8763F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Alignment</w:t>
      </w:r>
    </w:p>
    <w:p w14:paraId="3B1365A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22EBC5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5FC09D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Temporary Capture</w:t>
      </w:r>
    </w:p>
    <w:p w14:paraId="3111FB1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9DA322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2C25CE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Lock</w:t>
      </w:r>
    </w:p>
    <w:p w14:paraId="5573E5B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A413DE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3EFBFC0"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Universal Structural Node</w:t>
      </w:r>
    </w:p>
    <w:p w14:paraId="6F9BE88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B33D98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F2D1EA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Digital Twin</w:t>
      </w:r>
    </w:p>
    <w:p w14:paraId="20FCF9B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Each stage represents a dedicated engineering function rather than a specific physical component.</w:t>
      </w:r>
    </w:p>
    <w:p w14:paraId="24053C5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may implement these functions using different technologies provided the constitutional architecture remains preserved.</w:t>
      </w:r>
    </w:p>
    <w:p w14:paraId="77E8EBC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B8BE543">
          <v:rect id="_x0000_i1142" style="width:0;height:1.5pt" o:hralign="center" o:hrstd="t" o:hr="t" fillcolor="#a0a0a0" stroked="f"/>
        </w:pict>
      </w:r>
    </w:p>
    <w:p w14:paraId="3DA971FB"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3.15.3 Load Reception</w:t>
      </w:r>
    </w:p>
    <w:p w14:paraId="2886717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first responsibility of the End Cartridge is to receive structural forces from the connected structural member.</w:t>
      </w:r>
    </w:p>
    <w:p w14:paraId="48BACBE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forces may include:</w:t>
      </w:r>
    </w:p>
    <w:p w14:paraId="412E0EB3" w14:textId="77777777" w:rsidR="00600FC2" w:rsidRPr="00600FC2" w:rsidRDefault="00600FC2" w:rsidP="00E43F49">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Axial Tension </w:t>
      </w:r>
    </w:p>
    <w:p w14:paraId="1EF6CD6F" w14:textId="77777777" w:rsidR="00600FC2" w:rsidRPr="00600FC2" w:rsidRDefault="00600FC2" w:rsidP="00E43F49">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Axial Compression </w:t>
      </w:r>
    </w:p>
    <w:p w14:paraId="7D33DE15" w14:textId="77777777" w:rsidR="00600FC2" w:rsidRPr="00600FC2" w:rsidRDefault="00600FC2" w:rsidP="00E43F49">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Shear </w:t>
      </w:r>
    </w:p>
    <w:p w14:paraId="49DBC5C3" w14:textId="77777777" w:rsidR="00600FC2" w:rsidRPr="00600FC2" w:rsidRDefault="00600FC2" w:rsidP="00E43F49">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Bending </w:t>
      </w:r>
    </w:p>
    <w:p w14:paraId="0F3EA6AE" w14:textId="77777777" w:rsidR="00600FC2" w:rsidRPr="00600FC2" w:rsidRDefault="00600FC2" w:rsidP="00E43F49">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Torsion </w:t>
      </w:r>
    </w:p>
    <w:p w14:paraId="718D16B5" w14:textId="77777777" w:rsidR="00600FC2" w:rsidRPr="00600FC2" w:rsidRDefault="00600FC2" w:rsidP="00E43F49">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Combined Loading </w:t>
      </w:r>
    </w:p>
    <w:p w14:paraId="4CAD121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load reception region shall transfer forces from the structural member into the Cartridge without creating excessive local stress concentrations.</w:t>
      </w:r>
    </w:p>
    <w:p w14:paraId="269CE63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transition should be gradual, predictable, and compatible with the Load Path Philosophy established in Chapter 3.</w:t>
      </w:r>
    </w:p>
    <w:p w14:paraId="6C37786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0E737B8">
          <v:rect id="_x0000_i1143" style="width:0;height:1.5pt" o:hralign="center" o:hrstd="t" o:hr="t" fillcolor="#a0a0a0" stroked="f"/>
        </w:pict>
      </w:r>
    </w:p>
    <w:p w14:paraId="2712233E"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3.15.4 Load Distribution</w:t>
      </w:r>
    </w:p>
    <w:p w14:paraId="7DDEBAB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Following reception of structural forces, the Cartridge shall distribute those forces toward the Universal Structural Node.</w:t>
      </w:r>
    </w:p>
    <w:p w14:paraId="64AD08D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Rather than concentrating loads at a single interface, the Cartridge should encourage progressive force transfer.</w:t>
      </w:r>
    </w:p>
    <w:p w14:paraId="5D3919B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Engineering objectives include:</w:t>
      </w:r>
    </w:p>
    <w:p w14:paraId="729C53C0" w14:textId="77777777" w:rsidR="00600FC2" w:rsidRPr="00600FC2" w:rsidRDefault="00600FC2" w:rsidP="00E43F49">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Reduction of peak stresses </w:t>
      </w:r>
    </w:p>
    <w:p w14:paraId="7245D785" w14:textId="77777777" w:rsidR="00600FC2" w:rsidRPr="00600FC2" w:rsidRDefault="00600FC2" w:rsidP="00E43F49">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Uniform stress distribution </w:t>
      </w:r>
    </w:p>
    <w:p w14:paraId="7C6A035F" w14:textId="77777777" w:rsidR="00600FC2" w:rsidRPr="00600FC2" w:rsidRDefault="00600FC2" w:rsidP="00E43F49">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Crack mitigation </w:t>
      </w:r>
    </w:p>
    <w:p w14:paraId="0A104FAC" w14:textId="77777777" w:rsidR="00600FC2" w:rsidRPr="00600FC2" w:rsidRDefault="00600FC2" w:rsidP="00E43F49">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Prevention of local crushing </w:t>
      </w:r>
    </w:p>
    <w:p w14:paraId="2ECD2C36" w14:textId="77777777" w:rsidR="00600FC2" w:rsidRPr="00600FC2" w:rsidRDefault="00600FC2" w:rsidP="00E43F49">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Improved fatigue performance </w:t>
      </w:r>
    </w:p>
    <w:p w14:paraId="1025EC56" w14:textId="77777777" w:rsidR="00600FC2" w:rsidRPr="00600FC2" w:rsidRDefault="00600FC2" w:rsidP="00E43F49">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Increased durability </w:t>
      </w:r>
    </w:p>
    <w:p w14:paraId="19E8551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Load distribution shall remain compatible with the material characteristics of the connected structural member.</w:t>
      </w:r>
    </w:p>
    <w:p w14:paraId="01162A6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1517BC3">
          <v:rect id="_x0000_i1144" style="width:0;height:1.5pt" o:hralign="center" o:hrstd="t" o:hr="t" fillcolor="#a0a0a0" stroked="f"/>
        </w:pict>
      </w:r>
    </w:p>
    <w:p w14:paraId="4A6493D8"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3.15.5 Material Transition</w:t>
      </w:r>
    </w:p>
    <w:p w14:paraId="0F889FB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Universal Structural Connection System is intentionally material-neutral.</w:t>
      </w:r>
    </w:p>
    <w:p w14:paraId="0762D63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Consequently, the End Cartridge must accommodate transitions between structural members manufactured from different materials and the standardized Node interface.</w:t>
      </w:r>
    </w:p>
    <w:p w14:paraId="75BFD29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structural materials include:</w:t>
      </w:r>
    </w:p>
    <w:p w14:paraId="5AFDEA6D"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Timber </w:t>
      </w:r>
    </w:p>
    <w:p w14:paraId="5A174B36"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Engineered Wood </w:t>
      </w:r>
    </w:p>
    <w:p w14:paraId="4AAD3ADF"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Steel </w:t>
      </w:r>
    </w:p>
    <w:p w14:paraId="72B85832"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Reinforced Concrete </w:t>
      </w:r>
    </w:p>
    <w:p w14:paraId="251C788B"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FRP </w:t>
      </w:r>
    </w:p>
    <w:p w14:paraId="50492212"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Hybrid Materials </w:t>
      </w:r>
    </w:p>
    <w:p w14:paraId="20ACE183" w14:textId="77777777" w:rsidR="00600FC2" w:rsidRPr="00600FC2" w:rsidRDefault="00600FC2" w:rsidP="00E43F49">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Structural Materials </w:t>
      </w:r>
    </w:p>
    <w:p w14:paraId="2354115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Material Transition Zone shall compensate for differences in:</w:t>
      </w:r>
    </w:p>
    <w:p w14:paraId="6B292923" w14:textId="77777777" w:rsidR="00600FC2" w:rsidRPr="00600FC2" w:rsidRDefault="00600FC2" w:rsidP="00E43F49">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Elastic stiffness </w:t>
      </w:r>
    </w:p>
    <w:p w14:paraId="251C2651" w14:textId="77777777" w:rsidR="00600FC2" w:rsidRPr="00600FC2" w:rsidRDefault="00600FC2" w:rsidP="00E43F49">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Strength </w:t>
      </w:r>
    </w:p>
    <w:p w14:paraId="43F6BBFB" w14:textId="77777777" w:rsidR="00600FC2" w:rsidRPr="00600FC2" w:rsidRDefault="00600FC2" w:rsidP="00E43F49">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Thermal expansion </w:t>
      </w:r>
    </w:p>
    <w:p w14:paraId="6B965BC1" w14:textId="77777777" w:rsidR="00600FC2" w:rsidRPr="00600FC2" w:rsidRDefault="00600FC2" w:rsidP="00E43F49">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sensitivity </w:t>
      </w:r>
    </w:p>
    <w:p w14:paraId="024AF793" w14:textId="77777777" w:rsidR="00600FC2" w:rsidRPr="00600FC2" w:rsidRDefault="00600FC2" w:rsidP="00E43F49">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behavior </w:t>
      </w:r>
    </w:p>
    <w:p w14:paraId="11086AA4" w14:textId="77777777" w:rsidR="00600FC2" w:rsidRPr="00600FC2" w:rsidRDefault="00600FC2" w:rsidP="00E43F49">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Local failure mechanisms </w:t>
      </w:r>
    </w:p>
    <w:p w14:paraId="0AEFDDD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This transition minimizes incompatibility between local structural engineering and the universal connection platform.</w:t>
      </w:r>
    </w:p>
    <w:p w14:paraId="2F1D42F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5E05D3A9">
          <v:rect id="_x0000_i1145" style="width:0;height:1.5pt" o:hralign="center" o:hrstd="t" o:hr="t" fillcolor="#a0a0a0" stroked="f"/>
        </w:pict>
      </w:r>
    </w:p>
    <w:p w14:paraId="109DCAE1"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3.15.6 Alignment</w:t>
      </w:r>
    </w:p>
    <w:p w14:paraId="107CDD7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shall assist both manual and robotic assembly by providing passive alignment features.</w:t>
      </w:r>
    </w:p>
    <w:p w14:paraId="21494C9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Alignment systems may include:</w:t>
      </w:r>
    </w:p>
    <w:p w14:paraId="140C0A56" w14:textId="77777777" w:rsidR="00600FC2" w:rsidRPr="00600FC2" w:rsidRDefault="00600FC2" w:rsidP="00E43F49">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Datum surfaces </w:t>
      </w:r>
    </w:p>
    <w:p w14:paraId="2CF531AD" w14:textId="77777777" w:rsidR="00600FC2" w:rsidRPr="00600FC2" w:rsidRDefault="00600FC2" w:rsidP="00E43F49">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Guide tapers </w:t>
      </w:r>
    </w:p>
    <w:p w14:paraId="557F88AC" w14:textId="77777777" w:rsidR="00600FC2" w:rsidRPr="00600FC2" w:rsidRDefault="00600FC2" w:rsidP="00E43F49">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Self-centering geometry </w:t>
      </w:r>
    </w:p>
    <w:p w14:paraId="18AB0B9F" w14:textId="77777777" w:rsidR="00600FC2" w:rsidRPr="00600FC2" w:rsidRDefault="00600FC2" w:rsidP="00E43F49">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Alignment pins </w:t>
      </w:r>
    </w:p>
    <w:p w14:paraId="74E9A422" w14:textId="77777777" w:rsidR="00600FC2" w:rsidRPr="00600FC2" w:rsidRDefault="00600FC2" w:rsidP="00E43F49">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Mechanical stops </w:t>
      </w:r>
    </w:p>
    <w:p w14:paraId="424A903B" w14:textId="77777777" w:rsidR="00600FC2" w:rsidRPr="00600FC2" w:rsidRDefault="00600FC2" w:rsidP="00E43F49">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Visual references </w:t>
      </w:r>
    </w:p>
    <w:p w14:paraId="418C063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objective is to reduce assembly complexity while improving installation accuracy.</w:t>
      </w:r>
    </w:p>
    <w:p w14:paraId="33D7639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Proper alignment also reduces unintended eccentricities during structural load transfer.</w:t>
      </w:r>
    </w:p>
    <w:p w14:paraId="6913879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095E2EC">
          <v:rect id="_x0000_i1146" style="width:0;height:1.5pt" o:hralign="center" o:hrstd="t" o:hr="t" fillcolor="#a0a0a0" stroked="f"/>
        </w:pict>
      </w:r>
    </w:p>
    <w:p w14:paraId="2D469F5A"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3.15.7 Temporary Capture</w:t>
      </w:r>
    </w:p>
    <w:p w14:paraId="095C093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One of the distinguishing features of the System05 architecture is the separation of </w:t>
      </w:r>
      <w:r w:rsidRPr="00600FC2">
        <w:rPr>
          <w:rFonts w:ascii="Times New Roman" w:eastAsia="Times New Roman" w:hAnsi="Times New Roman" w:cs="Times New Roman"/>
          <w:b/>
          <w:bCs/>
          <w:sz w:val="24"/>
          <w:szCs w:val="24"/>
        </w:rPr>
        <w:t>capture</w:t>
      </w:r>
      <w:r w:rsidRPr="00600FC2">
        <w:rPr>
          <w:rFonts w:ascii="Times New Roman" w:eastAsia="Times New Roman" w:hAnsi="Times New Roman" w:cs="Times New Roman"/>
          <w:sz w:val="24"/>
          <w:szCs w:val="24"/>
        </w:rPr>
        <w:t xml:space="preserve"> from </w:t>
      </w:r>
      <w:r w:rsidRPr="00600FC2">
        <w:rPr>
          <w:rFonts w:ascii="Times New Roman" w:eastAsia="Times New Roman" w:hAnsi="Times New Roman" w:cs="Times New Roman"/>
          <w:b/>
          <w:bCs/>
          <w:sz w:val="24"/>
          <w:szCs w:val="24"/>
        </w:rPr>
        <w:t>structural locking</w:t>
      </w:r>
      <w:r w:rsidRPr="00600FC2">
        <w:rPr>
          <w:rFonts w:ascii="Times New Roman" w:eastAsia="Times New Roman" w:hAnsi="Times New Roman" w:cs="Times New Roman"/>
          <w:sz w:val="24"/>
          <w:szCs w:val="24"/>
        </w:rPr>
        <w:t>.</w:t>
      </w:r>
    </w:p>
    <w:p w14:paraId="2AD9CAA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Temporary Capture refers to the ability of the Cartridge to remain safely engaged with the Universal Structural Node before permanent fastening is completed.</w:t>
      </w:r>
    </w:p>
    <w:p w14:paraId="003F924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Generation One implementations may utilize:</w:t>
      </w:r>
    </w:p>
    <w:p w14:paraId="21DB7713" w14:textId="77777777" w:rsidR="00600FC2" w:rsidRPr="00600FC2" w:rsidRDefault="00600FC2" w:rsidP="00E43F49">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Gravity-assisted engagement </w:t>
      </w:r>
    </w:p>
    <w:p w14:paraId="7B73E01A" w14:textId="77777777" w:rsidR="00600FC2" w:rsidRPr="00600FC2" w:rsidRDefault="00600FC2" w:rsidP="00E43F49">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Hook mechanisms </w:t>
      </w:r>
    </w:p>
    <w:p w14:paraId="2769499F" w14:textId="77777777" w:rsidR="00600FC2" w:rsidRPr="00600FC2" w:rsidRDefault="00600FC2" w:rsidP="00E43F49">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Temporary retaining pins </w:t>
      </w:r>
    </w:p>
    <w:p w14:paraId="0D3A1C20" w14:textId="77777777" w:rsidR="00600FC2" w:rsidRPr="00600FC2" w:rsidRDefault="00600FC2" w:rsidP="00E43F49">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Passive locking tabs </w:t>
      </w:r>
    </w:p>
    <w:p w14:paraId="0955B66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may incorporate robotic capture systems or automated docking technologies.</w:t>
      </w:r>
    </w:p>
    <w:p w14:paraId="3843E29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Temporary Capture improves construction safety by preventing accidental disengagement during installation.</w:t>
      </w:r>
    </w:p>
    <w:p w14:paraId="1F588BC8"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pict w14:anchorId="312F3A1F">
          <v:rect id="_x0000_i1147" style="width:0;height:1.5pt" o:hralign="center" o:hrstd="t" o:hr="t" fillcolor="#a0a0a0" stroked="f"/>
        </w:pict>
      </w:r>
    </w:p>
    <w:p w14:paraId="22F731BA"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3.15.8 Structural Lock</w:t>
      </w:r>
    </w:p>
    <w:p w14:paraId="003B7DA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Following alignment and temporary capture, the Cartridge shall establish the permanent structural connection.</w:t>
      </w:r>
    </w:p>
    <w:p w14:paraId="054FEAF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Structural Lock is responsible for transferring design loads throughout the service life of the structure.</w:t>
      </w:r>
    </w:p>
    <w:p w14:paraId="65F5351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Generation One may employ:</w:t>
      </w:r>
    </w:p>
    <w:p w14:paraId="0B034A4E" w14:textId="77777777" w:rsidR="00600FC2" w:rsidRPr="00600FC2" w:rsidRDefault="00600FC2" w:rsidP="00E43F49">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bolts </w:t>
      </w:r>
    </w:p>
    <w:p w14:paraId="1846387A" w14:textId="77777777" w:rsidR="00600FC2" w:rsidRPr="00600FC2" w:rsidRDefault="00600FC2" w:rsidP="00E43F49">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pins </w:t>
      </w:r>
    </w:p>
    <w:p w14:paraId="58F16541" w14:textId="77777777" w:rsidR="00600FC2" w:rsidRPr="00600FC2" w:rsidRDefault="00600FC2" w:rsidP="00E43F49">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High-strength fasteners </w:t>
      </w:r>
    </w:p>
    <w:p w14:paraId="3FC64CA6" w14:textId="77777777" w:rsidR="00600FC2" w:rsidRPr="00600FC2" w:rsidRDefault="00600FC2" w:rsidP="00E43F49">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Mechanical locking systems </w:t>
      </w:r>
    </w:p>
    <w:p w14:paraId="3577549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may adopt advanced fastening technologies provided they remain compatible with the constitutional interface architecture.</w:t>
      </w:r>
    </w:p>
    <w:p w14:paraId="3DF43DD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Structural Lock shall remain:</w:t>
      </w:r>
    </w:p>
    <w:p w14:paraId="5DF4D138" w14:textId="77777777" w:rsidR="00600FC2" w:rsidRPr="00600FC2" w:rsidRDefault="00600FC2" w:rsidP="00E43F49">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Inspectable </w:t>
      </w:r>
    </w:p>
    <w:p w14:paraId="140B3E11" w14:textId="77777777" w:rsidR="00600FC2" w:rsidRPr="00600FC2" w:rsidRDefault="00600FC2" w:rsidP="00E43F49">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Replaceable </w:t>
      </w:r>
    </w:p>
    <w:p w14:paraId="0E58DB29" w14:textId="77777777" w:rsidR="00600FC2" w:rsidRPr="00600FC2" w:rsidRDefault="00600FC2" w:rsidP="00E43F49">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Predictable </w:t>
      </w:r>
    </w:p>
    <w:p w14:paraId="01DC643A" w14:textId="77777777" w:rsidR="00600FC2" w:rsidRPr="00600FC2" w:rsidRDefault="00600FC2" w:rsidP="00E43F49">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Compatible with robotic assembly </w:t>
      </w:r>
    </w:p>
    <w:p w14:paraId="7EFDBE9D" w14:textId="77777777" w:rsidR="00600FC2" w:rsidRPr="00600FC2" w:rsidRDefault="00600FC2" w:rsidP="00E43F49">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Consistent with the Failure Philosophy established in Section 3.11 </w:t>
      </w:r>
    </w:p>
    <w:p w14:paraId="67867A0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BD58E8D">
          <v:rect id="_x0000_i1148" style="width:0;height:1.5pt" o:hralign="center" o:hrstd="t" o:hr="t" fillcolor="#a0a0a0" stroked="f"/>
        </w:pict>
      </w:r>
    </w:p>
    <w:p w14:paraId="2D0566F2"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3.15.9 Inspection Interface</w:t>
      </w:r>
    </w:p>
    <w:p w14:paraId="434B0F0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Inspection is considered a primary engineering function rather than a maintenance activity.</w:t>
      </w:r>
    </w:p>
    <w:p w14:paraId="318D6E5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shall therefore provide direct access to critical structural regions.</w:t>
      </w:r>
    </w:p>
    <w:p w14:paraId="19CDF84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Inspection capability should include:</w:t>
      </w:r>
    </w:p>
    <w:p w14:paraId="0DBAE0B7" w14:textId="77777777" w:rsidR="00600FC2" w:rsidRPr="00600FC2" w:rsidRDefault="00600FC2" w:rsidP="00E43F49">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Visual access </w:t>
      </w:r>
    </w:p>
    <w:p w14:paraId="554B77F0" w14:textId="77777777" w:rsidR="00600FC2" w:rsidRPr="00600FC2" w:rsidRDefault="00600FC2" w:rsidP="00E43F49">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Tool access </w:t>
      </w:r>
    </w:p>
    <w:p w14:paraId="4B451983" w14:textId="77777777" w:rsidR="00600FC2" w:rsidRPr="00600FC2" w:rsidRDefault="00600FC2" w:rsidP="00E43F49">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visibility </w:t>
      </w:r>
    </w:p>
    <w:p w14:paraId="34F0A2F0" w14:textId="77777777" w:rsidR="00600FC2" w:rsidRPr="00600FC2" w:rsidRDefault="00600FC2" w:rsidP="00E43F49">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Sensor accessibility </w:t>
      </w:r>
    </w:p>
    <w:p w14:paraId="0EA79DB1" w14:textId="77777777" w:rsidR="00600FC2" w:rsidRPr="00600FC2" w:rsidRDefault="00600FC2" w:rsidP="00E43F49">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assessment </w:t>
      </w:r>
    </w:p>
    <w:p w14:paraId="4F59543C" w14:textId="77777777" w:rsidR="00600FC2" w:rsidRPr="00600FC2" w:rsidRDefault="00600FC2" w:rsidP="00E43F49">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Damage evaluation </w:t>
      </w:r>
    </w:p>
    <w:p w14:paraId="31015FD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Inspection architecture shall support both conventional engineering inspection and future autonomous inspection technologies.</w:t>
      </w:r>
    </w:p>
    <w:p w14:paraId="1CC646A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ACAA884">
          <v:rect id="_x0000_i1149" style="width:0;height:1.5pt" o:hralign="center" o:hrstd="t" o:hr="t" fillcolor="#a0a0a0" stroked="f"/>
        </w:pict>
      </w:r>
    </w:p>
    <w:p w14:paraId="7D9100BA"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3.15.10 Robotics Interface</w:t>
      </w:r>
    </w:p>
    <w:p w14:paraId="3ED5E92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shall provide standardized features specifically intended for robotic interaction.</w:t>
      </w:r>
    </w:p>
    <w:p w14:paraId="2F5DD07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may include:</w:t>
      </w:r>
    </w:p>
    <w:p w14:paraId="3D1221AB" w14:textId="77777777" w:rsidR="00600FC2" w:rsidRPr="00600FC2" w:rsidRDefault="00600FC2" w:rsidP="00E43F49">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 gripping surfaces </w:t>
      </w:r>
    </w:p>
    <w:p w14:paraId="7BA273CF" w14:textId="77777777" w:rsidR="00600FC2" w:rsidRPr="00600FC2" w:rsidRDefault="00600FC2" w:rsidP="00E43F49">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Fiducial markers </w:t>
      </w:r>
    </w:p>
    <w:p w14:paraId="2241D279" w14:textId="77777777" w:rsidR="00600FC2" w:rsidRPr="00600FC2" w:rsidRDefault="00600FC2" w:rsidP="00E43F49">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Tool engagement points </w:t>
      </w:r>
    </w:p>
    <w:p w14:paraId="5234329D" w14:textId="77777777" w:rsidR="00600FC2" w:rsidRPr="00600FC2" w:rsidRDefault="00600FC2" w:rsidP="00E43F49">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Safe handling regions </w:t>
      </w:r>
    </w:p>
    <w:p w14:paraId="378695E4" w14:textId="77777777" w:rsidR="00600FC2" w:rsidRPr="00600FC2" w:rsidRDefault="00600FC2" w:rsidP="00E43F49">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Orientation references </w:t>
      </w:r>
    </w:p>
    <w:p w14:paraId="41311209" w14:textId="77777777" w:rsidR="00600FC2" w:rsidRPr="00600FC2" w:rsidRDefault="00600FC2" w:rsidP="00E43F49">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Automated assembly guidance </w:t>
      </w:r>
    </w:p>
    <w:p w14:paraId="128DC4A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Robot-specific features shall remain independent of primary structural load-transfer regions wherever practical.</w:t>
      </w:r>
    </w:p>
    <w:p w14:paraId="63BEFFC8"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5BAF9C01">
          <v:rect id="_x0000_i1150" style="width:0;height:1.5pt" o:hralign="center" o:hrstd="t" o:hr="t" fillcolor="#a0a0a0" stroked="f"/>
        </w:pict>
      </w:r>
    </w:p>
    <w:p w14:paraId="31677AD1"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3.15.11 Digital Integration</w:t>
      </w:r>
    </w:p>
    <w:p w14:paraId="69DF71A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End Cartridge shall possess a persistent digital identity integrated with the System05 Digital Twin.</w:t>
      </w:r>
    </w:p>
    <w:p w14:paraId="3C16EED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Digital information may include:</w:t>
      </w:r>
    </w:p>
    <w:p w14:paraId="56D4FD7A"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Cartridge ID </w:t>
      </w:r>
    </w:p>
    <w:p w14:paraId="440D0F95"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Model Number </w:t>
      </w:r>
    </w:p>
    <w:p w14:paraId="441B8DF0"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Manufacturing Batch </w:t>
      </w:r>
    </w:p>
    <w:p w14:paraId="7020FC9D"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Material Type </w:t>
      </w:r>
    </w:p>
    <w:p w14:paraId="3C87F75D"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Compatibility Package </w:t>
      </w:r>
    </w:p>
    <w:p w14:paraId="47298D04"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Classification </w:t>
      </w:r>
    </w:p>
    <w:p w14:paraId="2013B151"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Installation Date </w:t>
      </w:r>
    </w:p>
    <w:p w14:paraId="2E862241"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History </w:t>
      </w:r>
    </w:p>
    <w:p w14:paraId="6ADCE96F"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Maintenance Records </w:t>
      </w:r>
    </w:p>
    <w:p w14:paraId="37F42EA7" w14:textId="77777777" w:rsidR="00600FC2" w:rsidRPr="00600FC2" w:rsidRDefault="00600FC2" w:rsidP="00E43F49">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Replacement History </w:t>
      </w:r>
    </w:p>
    <w:p w14:paraId="2DAE82B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Digital Identity shall remain associated with the physical Cartridge throughout its complete operational lifecycle.</w:t>
      </w:r>
    </w:p>
    <w:p w14:paraId="1AD9ED0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pict w14:anchorId="7B00BA36">
          <v:rect id="_x0000_i1151" style="width:0;height:1.5pt" o:hralign="center" o:hrstd="t" o:hr="t" fillcolor="#a0a0a0" stroked="f"/>
        </w:pict>
      </w:r>
    </w:p>
    <w:p w14:paraId="35677FCF"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3.15.12 Lifecycle Function</w:t>
      </w:r>
    </w:p>
    <w:p w14:paraId="5E9F069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is designed as a lifecycle engineering component rather than a permanent structural element.</w:t>
      </w:r>
    </w:p>
    <w:p w14:paraId="15CD636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Its functional architecture shall support:</w:t>
      </w:r>
    </w:p>
    <w:p w14:paraId="036BC40F"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Manufacturing </w:t>
      </w:r>
    </w:p>
    <w:p w14:paraId="584D322A"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Transportation </w:t>
      </w:r>
    </w:p>
    <w:p w14:paraId="248A505F"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Storage </w:t>
      </w:r>
    </w:p>
    <w:p w14:paraId="693A218E"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Installation </w:t>
      </w:r>
    </w:p>
    <w:p w14:paraId="762624A4"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w:t>
      </w:r>
    </w:p>
    <w:p w14:paraId="3058A289"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Maintenance </w:t>
      </w:r>
    </w:p>
    <w:p w14:paraId="53603E74"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Replacement </w:t>
      </w:r>
    </w:p>
    <w:p w14:paraId="2E48DC6E"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Recycling </w:t>
      </w:r>
    </w:p>
    <w:p w14:paraId="3C3D3E34" w14:textId="77777777" w:rsidR="00600FC2" w:rsidRPr="00600FC2" w:rsidRDefault="00600FC2" w:rsidP="00E43F49">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Upgrades </w:t>
      </w:r>
    </w:p>
    <w:p w14:paraId="14882D5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lifecycle perspective distinguishes the System05 architecture from conventional connection systems that primarily focus on initial construction.</w:t>
      </w:r>
    </w:p>
    <w:p w14:paraId="4740B514"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5F4A060">
          <v:rect id="_x0000_i1152" style="width:0;height:1.5pt" o:hralign="center" o:hrstd="t" o:hr="t" fillcolor="#a0a0a0" stroked="f"/>
        </w:pict>
      </w:r>
    </w:p>
    <w:p w14:paraId="186FA2E0"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Functional Architecture Summary</w:t>
      </w:r>
    </w:p>
    <w:p w14:paraId="0DC8205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performs multiple coordinated engineering functions simultaneously.</w:t>
      </w:r>
    </w:p>
    <w:p w14:paraId="518DE04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Member</w:t>
      </w:r>
    </w:p>
    <w:p w14:paraId="4AE1FDD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AD469E9"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1F0080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Load Reception</w:t>
      </w:r>
    </w:p>
    <w:p w14:paraId="1071D6F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A502E9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1197DB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Load Distribution</w:t>
      </w:r>
    </w:p>
    <w:p w14:paraId="79FA0F7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930CEB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076B45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Material Transition</w:t>
      </w:r>
    </w:p>
    <w:p w14:paraId="54F07AF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8AA330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473FFC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Alignment</w:t>
      </w:r>
    </w:p>
    <w:p w14:paraId="1127B77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BB6A2C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88F95D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Temporary Capture</w:t>
      </w:r>
    </w:p>
    <w:p w14:paraId="67753CD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7ACD49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C6534D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Lock</w:t>
      </w:r>
    </w:p>
    <w:p w14:paraId="31A929F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1BAFCD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D82620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lastRenderedPageBreak/>
        <w:t>Inspection Interface</w:t>
      </w:r>
    </w:p>
    <w:p w14:paraId="4DF6860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581515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D1ABF1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Robotics Interface</w:t>
      </w:r>
    </w:p>
    <w:p w14:paraId="1622981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830D0E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3CA995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Digital Identity</w:t>
      </w:r>
    </w:p>
    <w:p w14:paraId="5E686DC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7482B5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6B4278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Universal Structural Node</w:t>
      </w:r>
    </w:p>
    <w:p w14:paraId="585CA42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sequence represents the constitutional functional architecture of the End Cartridge. Individual implementations may differ in geometry or manufacturing methods, but every compatible Cartridge shall provide these engineering capabilities through standardized interfaces.</w:t>
      </w:r>
    </w:p>
    <w:p w14:paraId="75135F8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4B97F54">
          <v:rect id="_x0000_i1153" style="width:0;height:1.5pt" o:hralign="center" o:hrstd="t" o:hr="t" fillcolor="#a0a0a0" stroked="f"/>
        </w:pict>
      </w:r>
    </w:p>
    <w:p w14:paraId="03440686"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Constitutional Principle 014 — Functional Architecture of the End Cartridge</w:t>
      </w:r>
    </w:p>
    <w:p w14:paraId="63BB05B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The End Cartridge shall function as a standardized transition subsystem between the Structural Member and the Universal Structural Node. Its architecture shall integrate load reception, load distribution, material transition, alignment, temporary capture, structural locking, inspection, robotic interaction, digital identity, and lifecycle management into a unified engineering platform while preserving interoperability throughout the System05 ecosystem.</w:t>
      </w:r>
    </w:p>
    <w:p w14:paraId="18D8134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B56AE68">
          <v:rect id="_x0000_i1154" style="width:0;height:1.5pt" o:hralign="center" o:hrstd="t" o:hr="t" fillcolor="#a0a0a0" stroked="f"/>
        </w:pict>
      </w:r>
    </w:p>
    <w:p w14:paraId="34697A8B"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Architect's Note (Recommended Addition)</w:t>
      </w:r>
    </w:p>
    <w:p w14:paraId="4D8EECD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 recommend adding one overarching statement that captures the essence of the End Cartridge, because this concept is unique to System05:</w:t>
      </w:r>
    </w:p>
    <w:p w14:paraId="7F21568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The End Cartridge is not a connector; it is an engineering translation layer. It translates the unique characteristics of a locally engineered structural member into a universal structural language understood by every Universal Structural Node within the System05 ecosystem.</w:t>
      </w:r>
    </w:p>
    <w:p w14:paraId="3D01C2D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 believe this sentence could become one of the signature concepts of the entire System05 platform, because it clearly distinguishes the End Cartridge from every conventional connection system currently used in construction.</w:t>
      </w:r>
    </w:p>
    <w:p w14:paraId="301AD91B"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3.16 Three-Layer Cartridge Architecture</w:t>
      </w:r>
    </w:p>
    <w:p w14:paraId="1107B43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One of the fundamental innovations introduced by the Universal Structural Connection System is the separation of the End Cartridge into three independent yet coordinated engineering layers.</w:t>
      </w:r>
    </w:p>
    <w:p w14:paraId="6F990F1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Traditional structural connectors are generally designed as monolithic components in which every engineering function—including load transfer, fastening, environmental protection, assembly, and inspection—is integrated into a single physical element. While this approach simplifies manufacturing, it significantly limits future technological evolution because improvements to one function often require redesign of the entire connection.</w:t>
      </w:r>
    </w:p>
    <w:p w14:paraId="5DE5149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System05 adopts a different philosophy.</w:t>
      </w:r>
    </w:p>
    <w:p w14:paraId="38549F7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End Cartridge is conceived as a </w:t>
      </w:r>
      <w:r w:rsidRPr="00600FC2">
        <w:rPr>
          <w:rFonts w:ascii="Times New Roman" w:eastAsia="Times New Roman" w:hAnsi="Times New Roman" w:cs="Times New Roman"/>
          <w:b/>
          <w:bCs/>
          <w:sz w:val="24"/>
          <w:szCs w:val="24"/>
        </w:rPr>
        <w:t>layered engineering architecture</w:t>
      </w:r>
      <w:r w:rsidRPr="00600FC2">
        <w:rPr>
          <w:rFonts w:ascii="Times New Roman" w:eastAsia="Times New Roman" w:hAnsi="Times New Roman" w:cs="Times New Roman"/>
          <w:sz w:val="24"/>
          <w:szCs w:val="24"/>
        </w:rPr>
        <w:t>, in which each layer performs a distinct functional role while remaining interoperable with the others through standardized interfaces.</w:t>
      </w:r>
    </w:p>
    <w:p w14:paraId="2177005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separation allows structural engineering, materials engineering, robotics, manufacturing, and digital technologies to evolve independently without compromising platform compatibility.</w:t>
      </w:r>
    </w:p>
    <w:p w14:paraId="6D55989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Three-Layer Architecture consists of:</w:t>
      </w:r>
    </w:p>
    <w:p w14:paraId="07CCE561" w14:textId="77777777" w:rsidR="00600FC2" w:rsidRPr="00600FC2" w:rsidRDefault="00600FC2" w:rsidP="00E43F49">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Layer A — Structural Core </w:t>
      </w:r>
    </w:p>
    <w:p w14:paraId="5A887701" w14:textId="77777777" w:rsidR="00600FC2" w:rsidRPr="00600FC2" w:rsidRDefault="00600FC2" w:rsidP="00E43F49">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Layer B — Material Transition Layer </w:t>
      </w:r>
    </w:p>
    <w:p w14:paraId="404A471E" w14:textId="77777777" w:rsidR="00600FC2" w:rsidRPr="00600FC2" w:rsidRDefault="00600FC2" w:rsidP="00E43F49">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Layer C — System05 Integration Shell </w:t>
      </w:r>
    </w:p>
    <w:p w14:paraId="7C9716F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Each layer is described below.</w:t>
      </w:r>
    </w:p>
    <w:p w14:paraId="4B5A315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D7A9847">
          <v:rect id="_x0000_i1155" style="width:0;height:1.5pt" o:hralign="center" o:hrstd="t" o:hr="t" fillcolor="#a0a0a0" stroked="f"/>
        </w:pict>
      </w:r>
    </w:p>
    <w:p w14:paraId="5E22D3DB"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3.16.1 Layer A — Structural Core</w:t>
      </w:r>
    </w:p>
    <w:p w14:paraId="792653D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Structural Core</w:t>
      </w:r>
      <w:r w:rsidRPr="00600FC2">
        <w:rPr>
          <w:rFonts w:ascii="Times New Roman" w:eastAsia="Times New Roman" w:hAnsi="Times New Roman" w:cs="Times New Roman"/>
          <w:sz w:val="24"/>
          <w:szCs w:val="24"/>
        </w:rPr>
        <w:t xml:space="preserve"> is the primary load-bearing component of the End Cartridge.</w:t>
      </w:r>
    </w:p>
    <w:p w14:paraId="4E6A824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Its sole constitutional responsibility is to safely transfer structural forces between the Structural Member and the Universal Structural Node.</w:t>
      </w:r>
    </w:p>
    <w:p w14:paraId="671468F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Unlike the outer layers of the Cartridge, the Structural Core is designed according to structural engineering principles and applicable building codes.</w:t>
      </w:r>
    </w:p>
    <w:p w14:paraId="150B5B5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Generation One implementations may utilize conventional structural connection technologies including:</w:t>
      </w:r>
    </w:p>
    <w:p w14:paraId="6FBB03DF"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Steel Plates </w:t>
      </w:r>
    </w:p>
    <w:p w14:paraId="74906CDB"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Knife Plates </w:t>
      </w:r>
    </w:p>
    <w:p w14:paraId="63AD0EA8"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Steel Shoes </w:t>
      </w:r>
    </w:p>
    <w:p w14:paraId="0118420A"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Pins </w:t>
      </w:r>
    </w:p>
    <w:p w14:paraId="1AAA288A"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High-Strength Bolts </w:t>
      </w:r>
    </w:p>
    <w:p w14:paraId="0CE204BD"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Welded Assemblies </w:t>
      </w:r>
    </w:p>
    <w:p w14:paraId="55DC7407"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Cast Steel Components </w:t>
      </w:r>
    </w:p>
    <w:p w14:paraId="055C1CEE" w14:textId="77777777" w:rsidR="00600FC2" w:rsidRPr="00600FC2" w:rsidRDefault="00600FC2" w:rsidP="00E43F49">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Forged Components </w:t>
      </w:r>
    </w:p>
    <w:p w14:paraId="39CE934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may introduce alternative structural technologies provided they satisfy equivalent engineering performance.</w:t>
      </w:r>
    </w:p>
    <w:p w14:paraId="44F5DDB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Structural Core shall remain the principal structural load path of the Cartridge.</w:t>
      </w:r>
    </w:p>
    <w:p w14:paraId="2746BEA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Its engineering objectives include:</w:t>
      </w:r>
    </w:p>
    <w:p w14:paraId="600C96A2"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strength </w:t>
      </w:r>
    </w:p>
    <w:p w14:paraId="5DFBA4C2"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stiffness </w:t>
      </w:r>
    </w:p>
    <w:p w14:paraId="19EC9380"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Fatigue resistance </w:t>
      </w:r>
    </w:p>
    <w:p w14:paraId="23E353FE"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Durability </w:t>
      </w:r>
    </w:p>
    <w:p w14:paraId="6319FD7B"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Code compliance </w:t>
      </w:r>
    </w:p>
    <w:p w14:paraId="771E3916"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Predictable failure behavior </w:t>
      </w:r>
    </w:p>
    <w:p w14:paraId="5D81064A" w14:textId="77777777" w:rsidR="00600FC2" w:rsidRPr="00600FC2" w:rsidRDefault="00600FC2" w:rsidP="00E43F49">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Compatibility with the Universal Structural Node </w:t>
      </w:r>
    </w:p>
    <w:p w14:paraId="39DB241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Generation One shall intentionally prioritize proven structural technologies over experimental solutions.</w:t>
      </w:r>
    </w:p>
    <w:p w14:paraId="2705679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33083E1">
          <v:rect id="_x0000_i1156" style="width:0;height:1.5pt" o:hralign="center" o:hrstd="t" o:hr="t" fillcolor="#a0a0a0" stroked="f"/>
        </w:pict>
      </w:r>
    </w:p>
    <w:p w14:paraId="15630942"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3.16.2 Layer B — Material Transition Layer</w:t>
      </w:r>
    </w:p>
    <w:p w14:paraId="1366EBD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Material Transition Layer</w:t>
      </w:r>
      <w:r w:rsidRPr="00600FC2">
        <w:rPr>
          <w:rFonts w:ascii="Times New Roman" w:eastAsia="Times New Roman" w:hAnsi="Times New Roman" w:cs="Times New Roman"/>
          <w:sz w:val="24"/>
          <w:szCs w:val="24"/>
        </w:rPr>
        <w:t xml:space="preserve"> provides the engineering interface between the Structural Core and the Structural Member.</w:t>
      </w:r>
    </w:p>
    <w:p w14:paraId="6E71654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Because different structural materials possess different mechanical characteristics, direct connection between the Structural Core and the Structural Member may produce undesirable stress concentrations, local crushing, cracking, differential stiffness effects, or moisture-related deterioration.</w:t>
      </w:r>
    </w:p>
    <w:p w14:paraId="0F48138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Material Transition Layer is responsible for gradually transferring structural forces while accommodating the physical characteristics of the connected structural material.</w:t>
      </w:r>
    </w:p>
    <w:p w14:paraId="5B22639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Its engineering functions include:</w:t>
      </w:r>
    </w:p>
    <w:p w14:paraId="51532BC9"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Progressive load transfer </w:t>
      </w:r>
    </w:p>
    <w:p w14:paraId="7EC3A3FE"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Stress redistribution </w:t>
      </w:r>
    </w:p>
    <w:p w14:paraId="32774FA5"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Reduction of stress concentrations </w:t>
      </w:r>
    </w:p>
    <w:p w14:paraId="263736E6"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Crack mitigation </w:t>
      </w:r>
    </w:p>
    <w:p w14:paraId="2F41D3BF"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Compression spreading </w:t>
      </w:r>
    </w:p>
    <w:p w14:paraId="0B651717"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Shear distribution </w:t>
      </w:r>
    </w:p>
    <w:p w14:paraId="40337285"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interaction </w:t>
      </w:r>
    </w:p>
    <w:p w14:paraId="10BD35C1"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management </w:t>
      </w:r>
    </w:p>
    <w:p w14:paraId="45C3F3FF" w14:textId="77777777" w:rsidR="00600FC2" w:rsidRPr="00600FC2" w:rsidRDefault="00600FC2" w:rsidP="00E43F49">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Material compatibility </w:t>
      </w:r>
    </w:p>
    <w:p w14:paraId="0974510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Unlike the Structural Core, this layer is highly dependent upon the structural material being connected.</w:t>
      </w:r>
    </w:p>
    <w:p w14:paraId="4E55801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Different Material Transition Layers may therefore exist for:</w:t>
      </w:r>
    </w:p>
    <w:p w14:paraId="4120BB11"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Solid Timber </w:t>
      </w:r>
    </w:p>
    <w:p w14:paraId="1FB54F8C"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Engineered Wood </w:t>
      </w:r>
    </w:p>
    <w:p w14:paraId="09B97592"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Steel Members </w:t>
      </w:r>
    </w:p>
    <w:p w14:paraId="2AE00EFF"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Reinforced Concrete </w:t>
      </w:r>
    </w:p>
    <w:p w14:paraId="70AC25E0"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FRP Members </w:t>
      </w:r>
    </w:p>
    <w:p w14:paraId="1735E908"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Bamboo </w:t>
      </w:r>
    </w:p>
    <w:p w14:paraId="0A3985B1"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Hybrid Structural Members </w:t>
      </w:r>
    </w:p>
    <w:p w14:paraId="5BCA8A1A" w14:textId="77777777" w:rsidR="00600FC2" w:rsidRPr="00600FC2" w:rsidRDefault="00600FC2" w:rsidP="00E43F49">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Materials </w:t>
      </w:r>
    </w:p>
    <w:p w14:paraId="0420E72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Although these transition layers may differ internally, their external interface with the Structural Core and the Integration Shell shall remain constitutionally standardized.</w:t>
      </w:r>
    </w:p>
    <w:p w14:paraId="7D4FB51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7402F65">
          <v:rect id="_x0000_i1157" style="width:0;height:1.5pt" o:hralign="center" o:hrstd="t" o:hr="t" fillcolor="#a0a0a0" stroked="f"/>
        </w:pict>
      </w:r>
    </w:p>
    <w:p w14:paraId="75E397A9"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3.16.3 Layer C — System05 Integration Shell</w:t>
      </w:r>
    </w:p>
    <w:p w14:paraId="373E19E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System05 Integration Shell</w:t>
      </w:r>
      <w:r w:rsidRPr="00600FC2">
        <w:rPr>
          <w:rFonts w:ascii="Times New Roman" w:eastAsia="Times New Roman" w:hAnsi="Times New Roman" w:cs="Times New Roman"/>
          <w:sz w:val="24"/>
          <w:szCs w:val="24"/>
        </w:rPr>
        <w:t xml:space="preserve"> represents the platform-specific layer of the End Cartridge.</w:t>
      </w:r>
    </w:p>
    <w:p w14:paraId="6475190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Unlike the Structural Core, the Integration Shell is not primarily responsible for carrying structural loads.</w:t>
      </w:r>
    </w:p>
    <w:p w14:paraId="7B4DCE0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it provides the engineering capabilities required for interoperability within the broader System05 ecosystem.</w:t>
      </w:r>
    </w:p>
    <w:p w14:paraId="72E69E8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Its principal functions include:</w:t>
      </w:r>
    </w:p>
    <w:p w14:paraId="145C070C"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Standardized external geometry </w:t>
      </w:r>
    </w:p>
    <w:p w14:paraId="298709CA"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Universal interface envelope </w:t>
      </w:r>
    </w:p>
    <w:p w14:paraId="3C8F473A"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Alignment features </w:t>
      </w:r>
    </w:p>
    <w:p w14:paraId="5FAC426D"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Temporary capture mechanisms </w:t>
      </w:r>
    </w:p>
    <w:p w14:paraId="6E7D3EF0"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 gripping surfaces </w:t>
      </w:r>
    </w:p>
    <w:p w14:paraId="55E47A3E"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Tool access </w:t>
      </w:r>
    </w:p>
    <w:p w14:paraId="39327C82"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access </w:t>
      </w:r>
    </w:p>
    <w:p w14:paraId="60DF54DA"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Digital identity </w:t>
      </w:r>
    </w:p>
    <w:p w14:paraId="72C70FED"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Sensor integration </w:t>
      </w:r>
    </w:p>
    <w:p w14:paraId="59BAE40B"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Environmental protection </w:t>
      </w:r>
    </w:p>
    <w:p w14:paraId="71CB5807"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Visual identification </w:t>
      </w:r>
    </w:p>
    <w:p w14:paraId="20FD032D" w14:textId="77777777" w:rsidR="00600FC2" w:rsidRPr="00600FC2" w:rsidRDefault="00600FC2" w:rsidP="00E43F49">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Compatibility marking </w:t>
      </w:r>
    </w:p>
    <w:p w14:paraId="256F87E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Integration Shell effectively separates platform functionality from structural functionality.</w:t>
      </w:r>
    </w:p>
    <w:p w14:paraId="42BE59E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As a result, improvements to robotics, sensing technologies, digital identification systems, or inspection methods can be implemented without redesigning the Structural Core.</w:t>
      </w:r>
    </w:p>
    <w:p w14:paraId="1B8ACAD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4671BAC">
          <v:rect id="_x0000_i1158" style="width:0;height:1.5pt" o:hralign="center" o:hrstd="t" o:hr="t" fillcolor="#a0a0a0" stroked="f"/>
        </w:pict>
      </w:r>
    </w:p>
    <w:p w14:paraId="3694FD4A"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3.16.4 Functional Independence of Layers</w:t>
      </w:r>
    </w:p>
    <w:p w14:paraId="0CC5CF8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Each layer performs a distinct engineering role.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4"/>
        <w:gridCol w:w="4395"/>
      </w:tblGrid>
      <w:tr w:rsidR="00600FC2" w:rsidRPr="00600FC2" w14:paraId="071368A4" w14:textId="77777777">
        <w:trPr>
          <w:tblHeader/>
          <w:tblCellSpacing w:w="15" w:type="dxa"/>
        </w:trPr>
        <w:tc>
          <w:tcPr>
            <w:tcW w:w="0" w:type="auto"/>
            <w:vAlign w:val="center"/>
            <w:hideMark/>
          </w:tcPr>
          <w:p w14:paraId="1BB77178" w14:textId="77777777" w:rsidR="00600FC2" w:rsidRPr="00600FC2" w:rsidRDefault="00600FC2" w:rsidP="00600FC2">
            <w:pPr>
              <w:spacing w:after="0" w:line="240" w:lineRule="auto"/>
              <w:jc w:val="center"/>
              <w:rPr>
                <w:rFonts w:ascii="Times New Roman" w:eastAsia="Times New Roman" w:hAnsi="Times New Roman" w:cs="Times New Roman"/>
                <w:b/>
                <w:bCs/>
                <w:sz w:val="24"/>
                <w:szCs w:val="24"/>
              </w:rPr>
            </w:pPr>
            <w:r w:rsidRPr="00600FC2">
              <w:rPr>
                <w:rFonts w:ascii="Times New Roman" w:eastAsia="Times New Roman" w:hAnsi="Times New Roman" w:cs="Times New Roman"/>
                <w:b/>
                <w:bCs/>
                <w:sz w:val="24"/>
                <w:szCs w:val="24"/>
              </w:rPr>
              <w:t>Layer</w:t>
            </w:r>
          </w:p>
        </w:tc>
        <w:tc>
          <w:tcPr>
            <w:tcW w:w="0" w:type="auto"/>
            <w:vAlign w:val="center"/>
            <w:hideMark/>
          </w:tcPr>
          <w:p w14:paraId="6788D2FF" w14:textId="77777777" w:rsidR="00600FC2" w:rsidRPr="00600FC2" w:rsidRDefault="00600FC2" w:rsidP="00600FC2">
            <w:pPr>
              <w:spacing w:after="0" w:line="240" w:lineRule="auto"/>
              <w:jc w:val="center"/>
              <w:rPr>
                <w:rFonts w:ascii="Times New Roman" w:eastAsia="Times New Roman" w:hAnsi="Times New Roman" w:cs="Times New Roman"/>
                <w:b/>
                <w:bCs/>
                <w:sz w:val="24"/>
                <w:szCs w:val="24"/>
              </w:rPr>
            </w:pPr>
            <w:r w:rsidRPr="00600FC2">
              <w:rPr>
                <w:rFonts w:ascii="Times New Roman" w:eastAsia="Times New Roman" w:hAnsi="Times New Roman" w:cs="Times New Roman"/>
                <w:b/>
                <w:bCs/>
                <w:sz w:val="24"/>
                <w:szCs w:val="24"/>
              </w:rPr>
              <w:t>Primary Responsibility</w:t>
            </w:r>
          </w:p>
        </w:tc>
      </w:tr>
      <w:tr w:rsidR="00600FC2" w:rsidRPr="00600FC2" w14:paraId="5222864E" w14:textId="77777777">
        <w:trPr>
          <w:tblCellSpacing w:w="15" w:type="dxa"/>
        </w:trPr>
        <w:tc>
          <w:tcPr>
            <w:tcW w:w="0" w:type="auto"/>
            <w:vAlign w:val="center"/>
            <w:hideMark/>
          </w:tcPr>
          <w:p w14:paraId="0EA2138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Structural Core</w:t>
            </w:r>
          </w:p>
        </w:tc>
        <w:tc>
          <w:tcPr>
            <w:tcW w:w="0" w:type="auto"/>
            <w:vAlign w:val="center"/>
            <w:hideMark/>
          </w:tcPr>
          <w:p w14:paraId="7AD4D5F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Structural resistance and load transfer</w:t>
            </w:r>
          </w:p>
        </w:tc>
      </w:tr>
      <w:tr w:rsidR="00600FC2" w:rsidRPr="00600FC2" w14:paraId="1C34453F" w14:textId="77777777">
        <w:trPr>
          <w:tblCellSpacing w:w="15" w:type="dxa"/>
        </w:trPr>
        <w:tc>
          <w:tcPr>
            <w:tcW w:w="0" w:type="auto"/>
            <w:vAlign w:val="center"/>
            <w:hideMark/>
          </w:tcPr>
          <w:p w14:paraId="1187431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Material Transition Layer</w:t>
            </w:r>
          </w:p>
        </w:tc>
        <w:tc>
          <w:tcPr>
            <w:tcW w:w="0" w:type="auto"/>
            <w:vAlign w:val="center"/>
            <w:hideMark/>
          </w:tcPr>
          <w:p w14:paraId="0D269524"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Material compatibility and stress distribution</w:t>
            </w:r>
          </w:p>
        </w:tc>
      </w:tr>
      <w:tr w:rsidR="00600FC2" w:rsidRPr="00600FC2" w14:paraId="4AB42B01" w14:textId="77777777">
        <w:trPr>
          <w:tblCellSpacing w:w="15" w:type="dxa"/>
        </w:trPr>
        <w:tc>
          <w:tcPr>
            <w:tcW w:w="0" w:type="auto"/>
            <w:vAlign w:val="center"/>
            <w:hideMark/>
          </w:tcPr>
          <w:p w14:paraId="1C513A1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Integration Shell</w:t>
            </w:r>
          </w:p>
        </w:tc>
        <w:tc>
          <w:tcPr>
            <w:tcW w:w="0" w:type="auto"/>
            <w:vAlign w:val="center"/>
            <w:hideMark/>
          </w:tcPr>
          <w:p w14:paraId="732E1A4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Platform integration and interoperability</w:t>
            </w:r>
          </w:p>
        </w:tc>
      </w:tr>
    </w:tbl>
    <w:p w14:paraId="7CE2AB3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separation minimizes unnecessary coupling between engineering disciplines.</w:t>
      </w:r>
    </w:p>
    <w:p w14:paraId="1ECE4AD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For example:</w:t>
      </w:r>
    </w:p>
    <w:p w14:paraId="6B1B1F5B" w14:textId="77777777" w:rsidR="00600FC2" w:rsidRPr="00600FC2" w:rsidRDefault="00600FC2" w:rsidP="00E43F49">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 new robotic gripping system requires modification only to the Integration Shell. </w:t>
      </w:r>
    </w:p>
    <w:p w14:paraId="0A8ED7CE" w14:textId="77777777" w:rsidR="00600FC2" w:rsidRPr="00600FC2" w:rsidRDefault="00600FC2" w:rsidP="00E43F49">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 new timber reinforcement strategy requires modification only to the Material Transition Layer. </w:t>
      </w:r>
    </w:p>
    <w:p w14:paraId="24F9A320" w14:textId="77777777" w:rsidR="00600FC2" w:rsidRPr="00600FC2" w:rsidRDefault="00600FC2" w:rsidP="00E43F49">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 higher-capacity structural connection requires modification primarily to the Structural Core. </w:t>
      </w:r>
    </w:p>
    <w:p w14:paraId="17F3B95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remaining layers may remain unchanged.</w:t>
      </w:r>
    </w:p>
    <w:p w14:paraId="7C196F8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29D5121">
          <v:rect id="_x0000_i1159" style="width:0;height:1.5pt" o:hralign="center" o:hrstd="t" o:hr="t" fillcolor="#a0a0a0" stroked="f"/>
        </w:pict>
      </w:r>
    </w:p>
    <w:p w14:paraId="76D98295"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3.16.5 Independent Technological Evolution</w:t>
      </w:r>
    </w:p>
    <w:p w14:paraId="117392D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One of the principal objectives of the Three-Layer Architecture is to permit independent technological evolution.</w:t>
      </w:r>
    </w:p>
    <w:p w14:paraId="19D49CD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improvements may include:</w:t>
      </w:r>
    </w:p>
    <w:p w14:paraId="0C92BFE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lastRenderedPageBreak/>
        <w:t>Structural Core</w:t>
      </w:r>
    </w:p>
    <w:p w14:paraId="74D9A150" w14:textId="77777777" w:rsidR="00600FC2" w:rsidRPr="00600FC2" w:rsidRDefault="00600FC2" w:rsidP="00E43F49">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Higher-strength alloys </w:t>
      </w:r>
    </w:p>
    <w:p w14:paraId="5C0E7F6F" w14:textId="77777777" w:rsidR="00600FC2" w:rsidRPr="00600FC2" w:rsidRDefault="00600FC2" w:rsidP="00E43F49">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Optimized topology </w:t>
      </w:r>
    </w:p>
    <w:p w14:paraId="333BAB74" w14:textId="77777777" w:rsidR="00600FC2" w:rsidRPr="00600FC2" w:rsidRDefault="00600FC2" w:rsidP="00E43F49">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Additive manufacturing </w:t>
      </w:r>
    </w:p>
    <w:p w14:paraId="132D4AB9" w14:textId="77777777" w:rsidR="00600FC2" w:rsidRPr="00600FC2" w:rsidRDefault="00600FC2" w:rsidP="00E43F49">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Novel structural fastening systems </w:t>
      </w:r>
    </w:p>
    <w:p w14:paraId="4B985CE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Material Transition Layer</w:t>
      </w:r>
    </w:p>
    <w:p w14:paraId="2F3188AD" w14:textId="77777777" w:rsidR="00600FC2" w:rsidRPr="00600FC2" w:rsidRDefault="00600FC2" w:rsidP="00E43F49">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Advanced composite reinforcement </w:t>
      </w:r>
    </w:p>
    <w:p w14:paraId="1A551E81" w14:textId="77777777" w:rsidR="00600FC2" w:rsidRPr="00600FC2" w:rsidRDefault="00600FC2" w:rsidP="00E43F49">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Functionally graded materials </w:t>
      </w:r>
    </w:p>
    <w:p w14:paraId="4E80038B" w14:textId="77777777" w:rsidR="00600FC2" w:rsidRPr="00600FC2" w:rsidRDefault="00600FC2" w:rsidP="00E43F49">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Moisture-resistant transition systems </w:t>
      </w:r>
    </w:p>
    <w:p w14:paraId="2014CCAE" w14:textId="77777777" w:rsidR="00600FC2" w:rsidRPr="00600FC2" w:rsidRDefault="00600FC2" w:rsidP="00E43F49">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Smart bonding technologies </w:t>
      </w:r>
    </w:p>
    <w:p w14:paraId="58FCF93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Integration Shell</w:t>
      </w:r>
    </w:p>
    <w:p w14:paraId="7BF284AE" w14:textId="77777777" w:rsidR="00600FC2" w:rsidRPr="00600FC2" w:rsidRDefault="00600FC2" w:rsidP="00E43F49">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AI-enabled sensors </w:t>
      </w:r>
    </w:p>
    <w:p w14:paraId="21D8FA27" w14:textId="77777777" w:rsidR="00600FC2" w:rsidRPr="00600FC2" w:rsidRDefault="00600FC2" w:rsidP="00E43F49">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Embedded RFID/NFC devices </w:t>
      </w:r>
    </w:p>
    <w:p w14:paraId="1C017639" w14:textId="77777777" w:rsidR="00600FC2" w:rsidRPr="00600FC2" w:rsidRDefault="00600FC2" w:rsidP="00E43F49">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Digital inspection systems </w:t>
      </w:r>
    </w:p>
    <w:p w14:paraId="7F212A31" w14:textId="77777777" w:rsidR="00600FC2" w:rsidRPr="00600FC2" w:rsidRDefault="00600FC2" w:rsidP="00E43F49">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Robotic docking improvements </w:t>
      </w:r>
    </w:p>
    <w:p w14:paraId="365C9090" w14:textId="77777777" w:rsidR="00600FC2" w:rsidRPr="00600FC2" w:rsidRDefault="00600FC2" w:rsidP="00E43F49">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autonomous assembly interfaces </w:t>
      </w:r>
    </w:p>
    <w:p w14:paraId="1822BA6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Each technological evolution shall preserve compatibility with the constitutional interfaces established by the Universal Structural Connection System.</w:t>
      </w:r>
    </w:p>
    <w:p w14:paraId="0755F64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83E28F2">
          <v:rect id="_x0000_i1160" style="width:0;height:1.5pt" o:hralign="center" o:hrstd="t" o:hr="t" fillcolor="#a0a0a0" stroked="f"/>
        </w:pict>
      </w:r>
    </w:p>
    <w:p w14:paraId="07D6F5F7"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3.16.6 Layered Failure Philosophy</w:t>
      </w:r>
    </w:p>
    <w:p w14:paraId="5CA6C03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Three-Layer Architecture also supports the Hierarchical Failure Philosophy defined in Section 3.11.</w:t>
      </w:r>
    </w:p>
    <w:p w14:paraId="04292D1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preferred order of degradation is:</w:t>
      </w:r>
    </w:p>
    <w:p w14:paraId="3AB391CA" w14:textId="77777777" w:rsidR="00600FC2" w:rsidRPr="00600FC2" w:rsidRDefault="00600FC2" w:rsidP="00E43F49">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Integration Shell (non-structural damage) </w:t>
      </w:r>
    </w:p>
    <w:p w14:paraId="15ECC256" w14:textId="77777777" w:rsidR="00600FC2" w:rsidRPr="00600FC2" w:rsidRDefault="00600FC2" w:rsidP="00E43F49">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Material Transition Layer (localized degradation) </w:t>
      </w:r>
    </w:p>
    <w:p w14:paraId="36E80973" w14:textId="77777777" w:rsidR="00600FC2" w:rsidRPr="00600FC2" w:rsidRDefault="00600FC2" w:rsidP="00E43F49">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Core (only under extreme conditions) </w:t>
      </w:r>
    </w:p>
    <w:p w14:paraId="7EBF610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Universal Structural Node should remain protected whenever practical.</w:t>
      </w:r>
    </w:p>
    <w:p w14:paraId="0EFB65F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hierarchy simplifies inspection and repair while minimizing disruption to the structural platform.</w:t>
      </w:r>
    </w:p>
    <w:p w14:paraId="5D82EB8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53B58A1B">
          <v:rect id="_x0000_i1161" style="width:0;height:1.5pt" o:hralign="center" o:hrstd="t" o:hr="t" fillcolor="#a0a0a0" stroked="f"/>
        </w:pict>
      </w:r>
    </w:p>
    <w:p w14:paraId="02926221"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lastRenderedPageBreak/>
        <w:t>3.16.7 Generation Strategy</w:t>
      </w:r>
    </w:p>
    <w:p w14:paraId="44CB356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Three-Layer Architecture has been intentionally designed to support gradual technological development.</w:t>
      </w:r>
    </w:p>
    <w:p w14:paraId="42CD5B3C"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Generation One</w:t>
      </w:r>
    </w:p>
    <w:p w14:paraId="5B31E5F6" w14:textId="77777777" w:rsidR="00600FC2" w:rsidRPr="00600FC2" w:rsidRDefault="00600FC2" w:rsidP="00E43F49">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Conventional Structural Core </w:t>
      </w:r>
    </w:p>
    <w:p w14:paraId="244FEE0D" w14:textId="77777777" w:rsidR="00600FC2" w:rsidRPr="00600FC2" w:rsidRDefault="00600FC2" w:rsidP="00E43F49">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Proven Material Transition Layer </w:t>
      </w:r>
    </w:p>
    <w:p w14:paraId="296C40D7" w14:textId="77777777" w:rsidR="00600FC2" w:rsidRPr="00600FC2" w:rsidRDefault="00600FC2" w:rsidP="00E43F49">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Non-structural Integration Shell </w:t>
      </w:r>
    </w:p>
    <w:p w14:paraId="390042F6"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Generation Two</w:t>
      </w:r>
    </w:p>
    <w:p w14:paraId="5A159C73" w14:textId="77777777" w:rsidR="00600FC2" w:rsidRPr="00600FC2" w:rsidRDefault="00600FC2" w:rsidP="00E43F49">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Optimized Transition Layer </w:t>
      </w:r>
    </w:p>
    <w:p w14:paraId="0A1FD3C1" w14:textId="77777777" w:rsidR="00600FC2" w:rsidRPr="00600FC2" w:rsidRDefault="00600FC2" w:rsidP="00E43F49">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Partial structural contribution from advanced composites </w:t>
      </w:r>
    </w:p>
    <w:p w14:paraId="020B3CC7" w14:textId="77777777" w:rsidR="00600FC2" w:rsidRPr="00600FC2" w:rsidRDefault="00600FC2" w:rsidP="00E43F49">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Embedded sensing technologies </w:t>
      </w:r>
    </w:p>
    <w:p w14:paraId="04275179" w14:textId="77777777" w:rsidR="00600FC2" w:rsidRPr="00600FC2" w:rsidRDefault="00600FC2" w:rsidP="00E43F49">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Enhanced robotic interfaces </w:t>
      </w:r>
    </w:p>
    <w:p w14:paraId="736D44C1"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Generation Three</w:t>
      </w:r>
    </w:p>
    <w:p w14:paraId="41F3A0FB" w14:textId="77777777" w:rsidR="00600FC2" w:rsidRPr="00600FC2" w:rsidRDefault="00600FC2" w:rsidP="00E43F49">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Hybrid Structural Core </w:t>
      </w:r>
    </w:p>
    <w:p w14:paraId="3A739813" w14:textId="77777777" w:rsidR="00600FC2" w:rsidRPr="00600FC2" w:rsidRDefault="00600FC2" w:rsidP="00E43F49">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Intelligent adaptive transition systems </w:t>
      </w:r>
    </w:p>
    <w:p w14:paraId="7F9DD10A" w14:textId="77777777" w:rsidR="00600FC2" w:rsidRPr="00600FC2" w:rsidRDefault="00600FC2" w:rsidP="00E43F49">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Integration Shell </w:t>
      </w:r>
    </w:p>
    <w:p w14:paraId="6469590D" w14:textId="77777777" w:rsidR="00600FC2" w:rsidRPr="00600FC2" w:rsidRDefault="00600FC2" w:rsidP="00E43F49">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Fully autonomous robotic compatibility </w:t>
      </w:r>
    </w:p>
    <w:p w14:paraId="388A41A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staged approach reduces development risk while allowing continuous innovation throughout the lifecycle of the System05 platform.</w:t>
      </w:r>
    </w:p>
    <w:p w14:paraId="2B04ABA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67FFE81">
          <v:rect id="_x0000_i1162" style="width:0;height:1.5pt" o:hralign="center" o:hrstd="t" o:hr="t" fillcolor="#a0a0a0" stroked="f"/>
        </w:pict>
      </w:r>
    </w:p>
    <w:p w14:paraId="6D394023"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Conceptual Three-Layer Architecture</w:t>
      </w:r>
    </w:p>
    <w:p w14:paraId="485E7A3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architecture of the End Cartridge may be represented conceptually as follows:</w:t>
      </w:r>
    </w:p>
    <w:p w14:paraId="6B82B730"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Universal Structural Node</w:t>
      </w:r>
    </w:p>
    <w:p w14:paraId="10BAA34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3169190"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3DB390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w:t>
      </w:r>
    </w:p>
    <w:p w14:paraId="3C28653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Layer C — System05 Integration Shell        │</w:t>
      </w:r>
    </w:p>
    <w:p w14:paraId="74C0B3F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Standardized Geometry                     │</w:t>
      </w:r>
    </w:p>
    <w:p w14:paraId="1FC41C2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Robot Interface                           │</w:t>
      </w:r>
    </w:p>
    <w:p w14:paraId="417840A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Digital Identity                          │</w:t>
      </w:r>
    </w:p>
    <w:p w14:paraId="3D5553F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Inspection                               │</w:t>
      </w:r>
    </w:p>
    <w:p w14:paraId="0D83B40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w:t>
      </w:r>
    </w:p>
    <w:p w14:paraId="109F37D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72DA97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DCA1D5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lastRenderedPageBreak/>
        <w:t>┌─────────────────────────────────────────────┐</w:t>
      </w:r>
    </w:p>
    <w:p w14:paraId="0DD4121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Layer B — Material Transition Layer         │</w:t>
      </w:r>
    </w:p>
    <w:p w14:paraId="1BC67F0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Stress Distribution                       │</w:t>
      </w:r>
    </w:p>
    <w:p w14:paraId="2905043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Material Compatibility                    │</w:t>
      </w:r>
    </w:p>
    <w:p w14:paraId="4080954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Moisture Management                       │</w:t>
      </w:r>
    </w:p>
    <w:p w14:paraId="1FEC1EC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Crack Mitigation                          │</w:t>
      </w:r>
    </w:p>
    <w:p w14:paraId="4064E160"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w:t>
      </w:r>
    </w:p>
    <w:p w14:paraId="7927051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8FB9F7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822981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w:t>
      </w:r>
    </w:p>
    <w:p w14:paraId="023172B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Layer A — Structural Core                   │</w:t>
      </w:r>
    </w:p>
    <w:p w14:paraId="3E0B81F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Primary Load Transfer                     │</w:t>
      </w:r>
    </w:p>
    <w:p w14:paraId="5A85E19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Structural Resistance                     │</w:t>
      </w:r>
    </w:p>
    <w:p w14:paraId="5D2CF85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 Code Compliance                           │</w:t>
      </w:r>
    </w:p>
    <w:p w14:paraId="213FCCD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w:t>
      </w:r>
    </w:p>
    <w:p w14:paraId="27A2268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2ACDB6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C6956B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Structural Member</w:t>
      </w:r>
    </w:p>
    <w:p w14:paraId="40302D4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illustration is conceptual and does not prescribe physical dimensions or manufacturing methods. It defines the constitutional organization of engineering responsibilities within the End Cartridge.</w:t>
      </w:r>
    </w:p>
    <w:p w14:paraId="1344E5B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7538CC2">
          <v:rect id="_x0000_i1163" style="width:0;height:1.5pt" o:hralign="center" o:hrstd="t" o:hr="t" fillcolor="#a0a0a0" stroked="f"/>
        </w:pict>
      </w:r>
    </w:p>
    <w:p w14:paraId="552E564E"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Constitutional Principle 015 — Three-Layer Cartridge Architecture</w:t>
      </w:r>
    </w:p>
    <w:p w14:paraId="6DB1D59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Every End Cartridge shall be organized as a layered engineering system consisting of a Structural Core, a Material Transition Layer, and a System05 Integration Shell. Each layer shall perform a distinct constitutional function while interacting through standardized interfaces. Technological evolution of one layer shall not require unnecessary redesign of the remaining layers, thereby preserving interoperability, maintainability, and long-term platform compatibility.</w:t>
      </w:r>
    </w:p>
    <w:p w14:paraId="5A5BC0D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B4BA58C">
          <v:rect id="_x0000_i1164" style="width:0;height:1.5pt" o:hralign="center" o:hrstd="t" o:hr="t" fillcolor="#a0a0a0" stroked="f"/>
        </w:pict>
      </w:r>
    </w:p>
    <w:p w14:paraId="0D02FBB7"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Recommended Architectural Principle</w:t>
      </w:r>
    </w:p>
    <w:p w14:paraId="467F40A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 recommend adding one sentence that captures the philosophy behind the Three-Layer Architecture:</w:t>
      </w:r>
    </w:p>
    <w:p w14:paraId="1ADFD76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The Three-Layer Cartridge Architecture separates structural engineering, material engineering, and platform engineering into independent but interoperable domains, enabling each discipline to evolve without compromising the integrity of the System05 ecosystem.</w:t>
      </w:r>
    </w:p>
    <w:p w14:paraId="18566B2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This statement explains </w:t>
      </w:r>
      <w:r w:rsidRPr="00600FC2">
        <w:rPr>
          <w:rFonts w:ascii="Times New Roman" w:eastAsia="Times New Roman" w:hAnsi="Times New Roman" w:cs="Times New Roman"/>
          <w:i/>
          <w:iCs/>
          <w:sz w:val="24"/>
          <w:szCs w:val="24"/>
        </w:rPr>
        <w:t>why</w:t>
      </w:r>
      <w:r w:rsidRPr="00600FC2">
        <w:rPr>
          <w:rFonts w:ascii="Times New Roman" w:eastAsia="Times New Roman" w:hAnsi="Times New Roman" w:cs="Times New Roman"/>
          <w:sz w:val="24"/>
          <w:szCs w:val="24"/>
        </w:rPr>
        <w:t xml:space="preserve"> the layered architecture exists and serves as a guiding principle for every future Cartridge design.</w:t>
      </w:r>
    </w:p>
    <w:p w14:paraId="2E70A67F"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 Cartridge Classification</w:t>
      </w:r>
    </w:p>
    <w:p w14:paraId="32B034F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Universal Structural Connection System is intended to support an extensive range of structural applications across different building types, materials, structural systems, and regional engineering practices. A single End Cartridge configuration cannot efficiently satisfy every structural condition without becoming unnecessarily complex.</w:t>
      </w:r>
    </w:p>
    <w:p w14:paraId="2CEDF2D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Accordingly, System05 establishes a </w:t>
      </w:r>
      <w:r w:rsidRPr="00600FC2">
        <w:rPr>
          <w:rFonts w:ascii="Times New Roman" w:eastAsia="Times New Roman" w:hAnsi="Times New Roman" w:cs="Times New Roman"/>
          <w:b/>
          <w:bCs/>
          <w:sz w:val="24"/>
          <w:szCs w:val="24"/>
        </w:rPr>
        <w:t>functional classification system</w:t>
      </w:r>
      <w:r w:rsidRPr="00600FC2">
        <w:rPr>
          <w:rFonts w:ascii="Times New Roman" w:eastAsia="Times New Roman" w:hAnsi="Times New Roman" w:cs="Times New Roman"/>
          <w:sz w:val="24"/>
          <w:szCs w:val="24"/>
        </w:rPr>
        <w:t xml:space="preserve"> for End Cartridges.</w:t>
      </w:r>
    </w:p>
    <w:p w14:paraId="3F8980D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Rather than classifying Cartridges according to material, geometry, or manufacturing method, the constitutional architecture classifies them according to their </w:t>
      </w:r>
      <w:r w:rsidRPr="00600FC2">
        <w:rPr>
          <w:rFonts w:ascii="Times New Roman" w:eastAsia="Times New Roman" w:hAnsi="Times New Roman" w:cs="Times New Roman"/>
          <w:b/>
          <w:bCs/>
          <w:sz w:val="24"/>
          <w:szCs w:val="24"/>
        </w:rPr>
        <w:t>primary structural function</w:t>
      </w:r>
      <w:r w:rsidRPr="00600FC2">
        <w:rPr>
          <w:rFonts w:ascii="Times New Roman" w:eastAsia="Times New Roman" w:hAnsi="Times New Roman" w:cs="Times New Roman"/>
          <w:sz w:val="24"/>
          <w:szCs w:val="24"/>
        </w:rPr>
        <w:t>.</w:t>
      </w:r>
    </w:p>
    <w:p w14:paraId="1920791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approach preserves engineering flexibility while maintaining interoperability through standardized external interfaces.</w:t>
      </w:r>
    </w:p>
    <w:p w14:paraId="0DD16D8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Cartridge classification shall remain compatible with the Universal Structural Node regardless of its internal structural implementation.</w:t>
      </w:r>
    </w:p>
    <w:p w14:paraId="36637A2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F61DD4B">
          <v:rect id="_x0000_i1165" style="width:0;height:1.5pt" o:hralign="center" o:hrstd="t" o:hr="t" fillcolor="#a0a0a0" stroked="f"/>
        </w:pict>
      </w:r>
    </w:p>
    <w:p w14:paraId="21532203"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3.17.1 Classification Philosophy</w:t>
      </w:r>
    </w:p>
    <w:p w14:paraId="0D4C84C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Cartridge Classification System provides a common engineering language for describing the intended structural behavior of each End Cartridge.</w:t>
      </w:r>
    </w:p>
    <w:p w14:paraId="4B8E051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classification is independent of:</w:t>
      </w:r>
    </w:p>
    <w:p w14:paraId="2266B59A" w14:textId="77777777" w:rsidR="00600FC2" w:rsidRPr="00600FC2" w:rsidRDefault="00600FC2" w:rsidP="00E43F49">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material </w:t>
      </w:r>
    </w:p>
    <w:p w14:paraId="595191C9" w14:textId="77777777" w:rsidR="00600FC2" w:rsidRPr="00600FC2" w:rsidRDefault="00600FC2" w:rsidP="00E43F49">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Manufacturing technology </w:t>
      </w:r>
    </w:p>
    <w:p w14:paraId="2952B8BE" w14:textId="77777777" w:rsidR="00600FC2" w:rsidRPr="00600FC2" w:rsidRDefault="00600FC2" w:rsidP="00E43F49">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Regional design code </w:t>
      </w:r>
    </w:p>
    <w:p w14:paraId="65861A00" w14:textId="77777777" w:rsidR="00600FC2" w:rsidRPr="00600FC2" w:rsidRDefault="00600FC2" w:rsidP="00E43F49">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Fastening method </w:t>
      </w:r>
    </w:p>
    <w:p w14:paraId="64A06F0E" w14:textId="77777777" w:rsidR="00600FC2" w:rsidRPr="00600FC2" w:rsidRDefault="00600FC2" w:rsidP="00E43F49">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optimization technique </w:t>
      </w:r>
    </w:p>
    <w:p w14:paraId="79D14BF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it identifies the primary engineering purpose of the connection.</w:t>
      </w:r>
    </w:p>
    <w:p w14:paraId="6D5D3C4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functional approach simplifies:</w:t>
      </w:r>
    </w:p>
    <w:p w14:paraId="2CDEEE2D" w14:textId="77777777" w:rsidR="00600FC2" w:rsidRPr="00600FC2" w:rsidRDefault="00600FC2" w:rsidP="00E43F49">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Engineering communication </w:t>
      </w:r>
    </w:p>
    <w:p w14:paraId="7F640198" w14:textId="77777777" w:rsidR="00600FC2" w:rsidRPr="00600FC2" w:rsidRDefault="00600FC2" w:rsidP="00E43F49">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Product standardization </w:t>
      </w:r>
    </w:p>
    <w:p w14:paraId="3A9E2ED6" w14:textId="77777777" w:rsidR="00600FC2" w:rsidRPr="00600FC2" w:rsidRDefault="00600FC2" w:rsidP="00E43F49">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Manufacturing </w:t>
      </w:r>
    </w:p>
    <w:p w14:paraId="6177A314" w14:textId="77777777" w:rsidR="00600FC2" w:rsidRPr="00600FC2" w:rsidRDefault="00600FC2" w:rsidP="00E43F49">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Digital identification </w:t>
      </w:r>
    </w:p>
    <w:p w14:paraId="45B82037" w14:textId="77777777" w:rsidR="00600FC2" w:rsidRPr="00600FC2" w:rsidRDefault="00600FC2" w:rsidP="00E43F49">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w:t>
      </w:r>
    </w:p>
    <w:p w14:paraId="43B8B1AD" w14:textId="77777777" w:rsidR="00600FC2" w:rsidRPr="00600FC2" w:rsidRDefault="00600FC2" w:rsidP="00E43F49">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upgrades </w:t>
      </w:r>
    </w:p>
    <w:p w14:paraId="1F850F9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Cartridge shall be assigned one primary classification and, where appropriate, one or more secondary classifications.</w:t>
      </w:r>
    </w:p>
    <w:p w14:paraId="4EB2FFB9"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8732E7C">
          <v:rect id="_x0000_i1166" style="width:0;height:1.5pt" o:hralign="center" o:hrstd="t" o:hr="t" fillcolor="#a0a0a0" stroked="f"/>
        </w:pict>
      </w:r>
    </w:p>
    <w:p w14:paraId="44093213"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3.17.2 C1 — Axial Cartridge</w:t>
      </w:r>
    </w:p>
    <w:p w14:paraId="2FD2E2E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Axial Cartridge (C1)</w:t>
      </w:r>
      <w:r w:rsidRPr="00600FC2">
        <w:rPr>
          <w:rFonts w:ascii="Times New Roman" w:eastAsia="Times New Roman" w:hAnsi="Times New Roman" w:cs="Times New Roman"/>
          <w:sz w:val="24"/>
          <w:szCs w:val="24"/>
        </w:rPr>
        <w:t xml:space="preserve"> is designed primarily to transfer forces acting along the longitudinal axis of a structural member.</w:t>
      </w:r>
    </w:p>
    <w:p w14:paraId="4856EC1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applications include:</w:t>
      </w:r>
    </w:p>
    <w:p w14:paraId="49AC0F16" w14:textId="77777777" w:rsidR="00600FC2" w:rsidRPr="00600FC2" w:rsidRDefault="00600FC2" w:rsidP="00E43F49">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Columns </w:t>
      </w:r>
    </w:p>
    <w:p w14:paraId="68CBABF0" w14:textId="77777777" w:rsidR="00600FC2" w:rsidRPr="00600FC2" w:rsidRDefault="00600FC2" w:rsidP="00E43F49">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Tie Members </w:t>
      </w:r>
    </w:p>
    <w:p w14:paraId="688FF412" w14:textId="77777777" w:rsidR="00600FC2" w:rsidRPr="00600FC2" w:rsidRDefault="00600FC2" w:rsidP="00E43F49">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Truss Members </w:t>
      </w:r>
    </w:p>
    <w:p w14:paraId="7593473A" w14:textId="77777777" w:rsidR="00600FC2" w:rsidRPr="00600FC2" w:rsidRDefault="00600FC2" w:rsidP="00E43F49">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Compression Struts </w:t>
      </w:r>
    </w:p>
    <w:p w14:paraId="2E208378" w14:textId="77777777" w:rsidR="00600FC2" w:rsidRPr="00600FC2" w:rsidRDefault="00600FC2" w:rsidP="00E43F49">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Tension Members </w:t>
      </w:r>
    </w:p>
    <w:p w14:paraId="30604EC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Primary loading:</w:t>
      </w:r>
    </w:p>
    <w:p w14:paraId="79BA6335" w14:textId="77777777" w:rsidR="00600FC2" w:rsidRPr="00600FC2" w:rsidRDefault="00600FC2" w:rsidP="00E43F49">
      <w:pPr>
        <w:numPr>
          <w:ilvl w:val="0"/>
          <w:numId w:val="13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Axial Compression </w:t>
      </w:r>
    </w:p>
    <w:p w14:paraId="7E7CD652" w14:textId="77777777" w:rsidR="00600FC2" w:rsidRPr="00600FC2" w:rsidRDefault="00600FC2" w:rsidP="00E43F49">
      <w:pPr>
        <w:numPr>
          <w:ilvl w:val="0"/>
          <w:numId w:val="13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Axial Tension </w:t>
      </w:r>
    </w:p>
    <w:p w14:paraId="1637018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Secondary loading may occur but is not the principal design objective.</w:t>
      </w:r>
    </w:p>
    <w:p w14:paraId="5743382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Axial Cartridge should minimize eccentricity while maintaining continuous load transfer through the Universal Structural Node.</w:t>
      </w:r>
    </w:p>
    <w:p w14:paraId="48CDA694"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5CB1347">
          <v:rect id="_x0000_i1167" style="width:0;height:1.5pt" o:hralign="center" o:hrstd="t" o:hr="t" fillcolor="#a0a0a0" stroked="f"/>
        </w:pict>
      </w:r>
    </w:p>
    <w:p w14:paraId="147C4C04"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3.17.3 C2 — Shear Cartridge</w:t>
      </w:r>
    </w:p>
    <w:p w14:paraId="7F7CFD8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Shear Cartridge (C2)</w:t>
      </w:r>
      <w:r w:rsidRPr="00600FC2">
        <w:rPr>
          <w:rFonts w:ascii="Times New Roman" w:eastAsia="Times New Roman" w:hAnsi="Times New Roman" w:cs="Times New Roman"/>
          <w:sz w:val="24"/>
          <w:szCs w:val="24"/>
        </w:rPr>
        <w:t xml:space="preserve"> is optimized for transferring transverse shear forces between structural members.</w:t>
      </w:r>
    </w:p>
    <w:p w14:paraId="7917409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applications include:</w:t>
      </w:r>
    </w:p>
    <w:p w14:paraId="0C14E5C0" w14:textId="77777777" w:rsidR="00600FC2" w:rsidRPr="00600FC2" w:rsidRDefault="00600FC2" w:rsidP="00E43F49">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Beam-to-Column Connections </w:t>
      </w:r>
    </w:p>
    <w:p w14:paraId="18BEBFF5" w14:textId="77777777" w:rsidR="00600FC2" w:rsidRPr="00600FC2" w:rsidRDefault="00600FC2" w:rsidP="00E43F49">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Secondary Beam Connections </w:t>
      </w:r>
    </w:p>
    <w:p w14:paraId="68D6DF3C" w14:textId="77777777" w:rsidR="00600FC2" w:rsidRPr="00600FC2" w:rsidRDefault="00600FC2" w:rsidP="00E43F49">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Floor Framing </w:t>
      </w:r>
    </w:p>
    <w:p w14:paraId="163EFAB5" w14:textId="77777777" w:rsidR="00600FC2" w:rsidRPr="00600FC2" w:rsidRDefault="00600FC2" w:rsidP="00E43F49">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Roof Framing </w:t>
      </w:r>
    </w:p>
    <w:p w14:paraId="0924B98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Primary loading:</w:t>
      </w:r>
    </w:p>
    <w:p w14:paraId="60EE970E" w14:textId="77777777" w:rsidR="00600FC2" w:rsidRPr="00600FC2" w:rsidRDefault="00600FC2" w:rsidP="00E43F49">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Vertical Shear </w:t>
      </w:r>
    </w:p>
    <w:p w14:paraId="3C25EF91" w14:textId="77777777" w:rsidR="00600FC2" w:rsidRPr="00600FC2" w:rsidRDefault="00600FC2" w:rsidP="00E43F49">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Horizontal Shear </w:t>
      </w:r>
    </w:p>
    <w:p w14:paraId="166474B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Generation One of the System05 platform shall prioritize development of the C2 Shear Cartridge because it represents the most common structural connection in conventional building construction.</w:t>
      </w:r>
    </w:p>
    <w:p w14:paraId="26DDEDD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Cartridge serves as the reference implementation for validating the Universal Structural Connection System.</w:t>
      </w:r>
    </w:p>
    <w:p w14:paraId="2AFB144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AAF6887">
          <v:rect id="_x0000_i1168" style="width:0;height:1.5pt" o:hralign="center" o:hrstd="t" o:hr="t" fillcolor="#a0a0a0" stroked="f"/>
        </w:pict>
      </w:r>
    </w:p>
    <w:p w14:paraId="7D4584DD"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3.17.4 C3 — Moment Cartridge</w:t>
      </w:r>
    </w:p>
    <w:p w14:paraId="6F06FE6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Moment Cartridge (C3)</w:t>
      </w:r>
      <w:r w:rsidRPr="00600FC2">
        <w:rPr>
          <w:rFonts w:ascii="Times New Roman" w:eastAsia="Times New Roman" w:hAnsi="Times New Roman" w:cs="Times New Roman"/>
          <w:sz w:val="24"/>
          <w:szCs w:val="24"/>
        </w:rPr>
        <w:t xml:space="preserve"> is intended for structural systems requiring rotational continuity between connected members.</w:t>
      </w:r>
    </w:p>
    <w:p w14:paraId="7A5AB9D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applications include:</w:t>
      </w:r>
    </w:p>
    <w:p w14:paraId="05975F45" w14:textId="77777777" w:rsidR="00600FC2" w:rsidRPr="00600FC2" w:rsidRDefault="00600FC2" w:rsidP="00E43F49">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Moment Frames </w:t>
      </w:r>
    </w:p>
    <w:p w14:paraId="1B2E938A" w14:textId="77777777" w:rsidR="00600FC2" w:rsidRPr="00600FC2" w:rsidRDefault="00600FC2" w:rsidP="00E43F49">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Rigid Beam-to-Column Connections </w:t>
      </w:r>
    </w:p>
    <w:p w14:paraId="64DED4D2" w14:textId="77777777" w:rsidR="00600FC2" w:rsidRPr="00600FC2" w:rsidRDefault="00600FC2" w:rsidP="00E43F49">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Portal Frames </w:t>
      </w:r>
    </w:p>
    <w:p w14:paraId="53976543" w14:textId="77777777" w:rsidR="00600FC2" w:rsidRPr="00600FC2" w:rsidRDefault="00600FC2" w:rsidP="00E43F49">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Lateral Force Resisting Systems </w:t>
      </w:r>
    </w:p>
    <w:p w14:paraId="7214A78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Primary loading:</w:t>
      </w:r>
    </w:p>
    <w:p w14:paraId="1D6C17B3" w14:textId="77777777" w:rsidR="00600FC2" w:rsidRPr="00600FC2" w:rsidRDefault="00600FC2" w:rsidP="00E43F49">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Bending Moment </w:t>
      </w:r>
    </w:p>
    <w:p w14:paraId="56D5FB47" w14:textId="77777777" w:rsidR="00600FC2" w:rsidRPr="00600FC2" w:rsidRDefault="00600FC2" w:rsidP="00E43F49">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Shear </w:t>
      </w:r>
    </w:p>
    <w:p w14:paraId="6A15B70B" w14:textId="77777777" w:rsidR="00600FC2" w:rsidRPr="00600FC2" w:rsidRDefault="00600FC2" w:rsidP="00E43F49">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Axial Force </w:t>
      </w:r>
    </w:p>
    <w:p w14:paraId="5E1C228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Moment Cartridge shall maintain rotational stiffness while preserving the standardized constitutional interface with the Universal Structural Node.</w:t>
      </w:r>
    </w:p>
    <w:p w14:paraId="786630D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Different implementations may support:</w:t>
      </w:r>
    </w:p>
    <w:p w14:paraId="036DB6F4" w14:textId="77777777" w:rsidR="00600FC2" w:rsidRPr="00600FC2" w:rsidRDefault="00600FC2" w:rsidP="00E43F49">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Fully Rigid Connections </w:t>
      </w:r>
    </w:p>
    <w:p w14:paraId="23105D53" w14:textId="77777777" w:rsidR="00600FC2" w:rsidRPr="00600FC2" w:rsidRDefault="00600FC2" w:rsidP="00E43F49">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Semi-Rigid Connections </w:t>
      </w:r>
    </w:p>
    <w:p w14:paraId="45D8F2D9" w14:textId="77777777" w:rsidR="00600FC2" w:rsidRPr="00600FC2" w:rsidRDefault="00600FC2" w:rsidP="00E43F49">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Controlled Rotational Response </w:t>
      </w:r>
    </w:p>
    <w:p w14:paraId="2EE9436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649E5CC">
          <v:rect id="_x0000_i1169" style="width:0;height:1.5pt" o:hralign="center" o:hrstd="t" o:hr="t" fillcolor="#a0a0a0" stroked="f"/>
        </w:pict>
      </w:r>
    </w:p>
    <w:p w14:paraId="45CC8936"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lastRenderedPageBreak/>
        <w:t>3.17.5 C4 — Brace Cartridge</w:t>
      </w:r>
    </w:p>
    <w:p w14:paraId="52B8A39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Brace Cartridge (C4)</w:t>
      </w:r>
      <w:r w:rsidRPr="00600FC2">
        <w:rPr>
          <w:rFonts w:ascii="Times New Roman" w:eastAsia="Times New Roman" w:hAnsi="Times New Roman" w:cs="Times New Roman"/>
          <w:sz w:val="24"/>
          <w:szCs w:val="24"/>
        </w:rPr>
        <w:t xml:space="preserve"> provides standardized interfaces for structural bracing systems.</w:t>
      </w:r>
    </w:p>
    <w:p w14:paraId="106818C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applications include:</w:t>
      </w:r>
    </w:p>
    <w:p w14:paraId="048AF34B" w14:textId="77777777" w:rsidR="00600FC2" w:rsidRPr="00600FC2" w:rsidRDefault="00600FC2" w:rsidP="00E43F49">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Diagonal Bracing </w:t>
      </w:r>
    </w:p>
    <w:p w14:paraId="61A440C9" w14:textId="77777777" w:rsidR="00600FC2" w:rsidRPr="00600FC2" w:rsidRDefault="00600FC2" w:rsidP="00E43F49">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X-Bracing </w:t>
      </w:r>
    </w:p>
    <w:p w14:paraId="7556563A" w14:textId="77777777" w:rsidR="00600FC2" w:rsidRPr="00600FC2" w:rsidRDefault="00600FC2" w:rsidP="00E43F49">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Chevron Bracing </w:t>
      </w:r>
    </w:p>
    <w:p w14:paraId="0C36EEE7" w14:textId="77777777" w:rsidR="00600FC2" w:rsidRPr="00600FC2" w:rsidRDefault="00600FC2" w:rsidP="00E43F49">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K-Bracing </w:t>
      </w:r>
    </w:p>
    <w:p w14:paraId="3277C2E6" w14:textId="77777777" w:rsidR="00600FC2" w:rsidRPr="00600FC2" w:rsidRDefault="00600FC2" w:rsidP="00E43F49">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Buckling-Restrained Braces </w:t>
      </w:r>
    </w:p>
    <w:p w14:paraId="377CC720" w14:textId="77777777" w:rsidR="00600FC2" w:rsidRPr="00600FC2" w:rsidRDefault="00600FC2" w:rsidP="00E43F49">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Energy Dissipation Systems </w:t>
      </w:r>
    </w:p>
    <w:p w14:paraId="48EFDAB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Primary loading:</w:t>
      </w:r>
    </w:p>
    <w:p w14:paraId="34A73C68" w14:textId="77777777" w:rsidR="00600FC2" w:rsidRPr="00600FC2" w:rsidRDefault="00600FC2" w:rsidP="00E43F49">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Tension </w:t>
      </w:r>
    </w:p>
    <w:p w14:paraId="0EC54105" w14:textId="77777777" w:rsidR="00600FC2" w:rsidRPr="00600FC2" w:rsidRDefault="00600FC2" w:rsidP="00E43F49">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Compression </w:t>
      </w:r>
    </w:p>
    <w:p w14:paraId="405C0B1F" w14:textId="77777777" w:rsidR="00600FC2" w:rsidRPr="00600FC2" w:rsidRDefault="00600FC2" w:rsidP="00E43F49">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Cyclic Loading </w:t>
      </w:r>
    </w:p>
    <w:p w14:paraId="262387D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Brace Cartridge shall support rapid replacement following seismic events whenever practical.</w:t>
      </w:r>
    </w:p>
    <w:p w14:paraId="3C1F2C4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C01AC63">
          <v:rect id="_x0000_i1170" style="width:0;height:1.5pt" o:hralign="center" o:hrstd="t" o:hr="t" fillcolor="#a0a0a0" stroked="f"/>
        </w:pict>
      </w:r>
    </w:p>
    <w:p w14:paraId="12F38714"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3.17.6 C5 — Multi-Axis Cartridge</w:t>
      </w:r>
    </w:p>
    <w:p w14:paraId="2391BC7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Multi-Axis Cartridge (C5)</w:t>
      </w:r>
      <w:r w:rsidRPr="00600FC2">
        <w:rPr>
          <w:rFonts w:ascii="Times New Roman" w:eastAsia="Times New Roman" w:hAnsi="Times New Roman" w:cs="Times New Roman"/>
          <w:sz w:val="24"/>
          <w:szCs w:val="24"/>
        </w:rPr>
        <w:t xml:space="preserve"> is intended for complex structural situations where forces are transferred simultaneously in multiple directions.</w:t>
      </w:r>
    </w:p>
    <w:p w14:paraId="28F815E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applications include:</w:t>
      </w:r>
    </w:p>
    <w:p w14:paraId="506CC4E9" w14:textId="77777777" w:rsidR="00600FC2" w:rsidRPr="00600FC2" w:rsidRDefault="00600FC2" w:rsidP="00E43F49">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Three-Dimensional Nodes </w:t>
      </w:r>
    </w:p>
    <w:p w14:paraId="77CB0CDC" w14:textId="77777777" w:rsidR="00600FC2" w:rsidRPr="00600FC2" w:rsidRDefault="00600FC2" w:rsidP="00E43F49">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Space Frames </w:t>
      </w:r>
    </w:p>
    <w:p w14:paraId="43B95B8B" w14:textId="77777777" w:rsidR="00600FC2" w:rsidRPr="00600FC2" w:rsidRDefault="00600FC2" w:rsidP="00E43F49">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Modular Structural Systems </w:t>
      </w:r>
    </w:p>
    <w:p w14:paraId="38F9B4A5" w14:textId="77777777" w:rsidR="00600FC2" w:rsidRPr="00600FC2" w:rsidRDefault="00600FC2" w:rsidP="00E43F49">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High-Density Structural Intersections </w:t>
      </w:r>
    </w:p>
    <w:p w14:paraId="5E93ECEA" w14:textId="77777777" w:rsidR="00600FC2" w:rsidRPr="00600FC2" w:rsidRDefault="00600FC2" w:rsidP="00E43F49">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Complex Architectural Structures </w:t>
      </w:r>
    </w:p>
    <w:p w14:paraId="6BF4B81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Primary loading:</w:t>
      </w:r>
    </w:p>
    <w:p w14:paraId="2646C6C3" w14:textId="77777777" w:rsidR="00600FC2" w:rsidRPr="00600FC2" w:rsidRDefault="00600FC2" w:rsidP="00E43F49">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Combined Axial </w:t>
      </w:r>
    </w:p>
    <w:p w14:paraId="0443E51C" w14:textId="77777777" w:rsidR="00600FC2" w:rsidRPr="00600FC2" w:rsidRDefault="00600FC2" w:rsidP="00E43F49">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Shear </w:t>
      </w:r>
    </w:p>
    <w:p w14:paraId="3BB9147A" w14:textId="77777777" w:rsidR="00600FC2" w:rsidRPr="00600FC2" w:rsidRDefault="00600FC2" w:rsidP="00E43F49">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Moment </w:t>
      </w:r>
    </w:p>
    <w:p w14:paraId="465353BA" w14:textId="77777777" w:rsidR="00600FC2" w:rsidRPr="00600FC2" w:rsidRDefault="00600FC2" w:rsidP="00E43F49">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Torsion </w:t>
      </w:r>
    </w:p>
    <w:p w14:paraId="05BFE462" w14:textId="77777777" w:rsidR="00600FC2" w:rsidRPr="00600FC2" w:rsidRDefault="00600FC2" w:rsidP="00E43F49">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Dynamic Loading </w:t>
      </w:r>
    </w:p>
    <w:p w14:paraId="2DA946F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Multi-Axis Cartridge represents one of the most advanced categories within the Universal Structural Connection System.</w:t>
      </w:r>
    </w:p>
    <w:p w14:paraId="52143085"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73F0D50">
          <v:rect id="_x0000_i1171" style="width:0;height:1.5pt" o:hralign="center" o:hrstd="t" o:hr="t" fillcolor="#a0a0a0" stroked="f"/>
        </w:pict>
      </w:r>
    </w:p>
    <w:p w14:paraId="6B964065"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3.17.7 C6 — Foundation Cartridge</w:t>
      </w:r>
    </w:p>
    <w:p w14:paraId="7E3159F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Foundation Cartridge (C6)</w:t>
      </w:r>
      <w:r w:rsidRPr="00600FC2">
        <w:rPr>
          <w:rFonts w:ascii="Times New Roman" w:eastAsia="Times New Roman" w:hAnsi="Times New Roman" w:cs="Times New Roman"/>
          <w:sz w:val="24"/>
          <w:szCs w:val="24"/>
        </w:rPr>
        <w:t xml:space="preserve"> provides the transition between the structural superstructure and the supporting foundation system.</w:t>
      </w:r>
    </w:p>
    <w:p w14:paraId="4655AC4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applications include:</w:t>
      </w:r>
    </w:p>
    <w:p w14:paraId="5FBE0AC2" w14:textId="77777777" w:rsidR="00600FC2" w:rsidRPr="00600FC2" w:rsidRDefault="00600FC2" w:rsidP="00E43F49">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Concrete Foundations </w:t>
      </w:r>
    </w:p>
    <w:p w14:paraId="18AFA9D1" w14:textId="77777777" w:rsidR="00600FC2" w:rsidRPr="00600FC2" w:rsidRDefault="00600FC2" w:rsidP="00E43F49">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Steel Base Plates </w:t>
      </w:r>
    </w:p>
    <w:p w14:paraId="26127BA3" w14:textId="77777777" w:rsidR="00600FC2" w:rsidRPr="00600FC2" w:rsidRDefault="00600FC2" w:rsidP="00E43F49">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Pile Systems </w:t>
      </w:r>
    </w:p>
    <w:p w14:paraId="2E1DE559" w14:textId="77777777" w:rsidR="00600FC2" w:rsidRPr="00600FC2" w:rsidRDefault="00600FC2" w:rsidP="00E43F49">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Ground Anchors </w:t>
      </w:r>
    </w:p>
    <w:p w14:paraId="4BF44599" w14:textId="77777777" w:rsidR="00600FC2" w:rsidRPr="00600FC2" w:rsidRDefault="00600FC2" w:rsidP="00E43F49">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Seismic Isolation Bearings </w:t>
      </w:r>
    </w:p>
    <w:p w14:paraId="751ED63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Primary responsibilities include:</w:t>
      </w:r>
    </w:p>
    <w:p w14:paraId="3B0E1CA8" w14:textId="77777777" w:rsidR="00600FC2" w:rsidRPr="00600FC2" w:rsidRDefault="00600FC2" w:rsidP="00E43F49">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Vertical load transfer </w:t>
      </w:r>
    </w:p>
    <w:p w14:paraId="276E36EB" w14:textId="77777777" w:rsidR="00600FC2" w:rsidRPr="00600FC2" w:rsidRDefault="00600FC2" w:rsidP="00E43F49">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Base alignment </w:t>
      </w:r>
    </w:p>
    <w:p w14:paraId="4A3D9FB3" w14:textId="77777777" w:rsidR="00600FC2" w:rsidRPr="00600FC2" w:rsidRDefault="00600FC2" w:rsidP="00E43F49">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Anchor coordination </w:t>
      </w:r>
    </w:p>
    <w:p w14:paraId="3924770F" w14:textId="77777777" w:rsidR="00600FC2" w:rsidRPr="00600FC2" w:rsidRDefault="00600FC2" w:rsidP="00E43F49">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accessibility </w:t>
      </w:r>
    </w:p>
    <w:p w14:paraId="46F85CE8" w14:textId="77777777" w:rsidR="00600FC2" w:rsidRPr="00600FC2" w:rsidRDefault="00600FC2" w:rsidP="00E43F49">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Foundation replaceability where applicable </w:t>
      </w:r>
    </w:p>
    <w:p w14:paraId="4110FDA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8EE6425">
          <v:rect id="_x0000_i1172" style="width:0;height:1.5pt" o:hralign="center" o:hrstd="t" o:hr="t" fillcolor="#a0a0a0" stroked="f"/>
        </w:pict>
      </w:r>
    </w:p>
    <w:p w14:paraId="43E0EE67"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3.17.8 C7 — Expansion Cartridge</w:t>
      </w:r>
    </w:p>
    <w:p w14:paraId="2726B85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Expansion Cartridge (C7)</w:t>
      </w:r>
      <w:r w:rsidRPr="00600FC2">
        <w:rPr>
          <w:rFonts w:ascii="Times New Roman" w:eastAsia="Times New Roman" w:hAnsi="Times New Roman" w:cs="Times New Roman"/>
          <w:sz w:val="24"/>
          <w:szCs w:val="24"/>
        </w:rPr>
        <w:t xml:space="preserve"> is designed to accommodate controlled structural movement without compromising continuity of the structural system.</w:t>
      </w:r>
    </w:p>
    <w:p w14:paraId="137BA48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movements include:</w:t>
      </w:r>
    </w:p>
    <w:p w14:paraId="096463C2" w14:textId="77777777" w:rsidR="00600FC2" w:rsidRPr="00600FC2" w:rsidRDefault="00600FC2" w:rsidP="00E43F49">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Thermal Expansion </w:t>
      </w:r>
    </w:p>
    <w:p w14:paraId="6B53B53B" w14:textId="77777777" w:rsidR="00600FC2" w:rsidRPr="00600FC2" w:rsidRDefault="00600FC2" w:rsidP="00E43F49">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Shrinkage </w:t>
      </w:r>
    </w:p>
    <w:p w14:paraId="055C9BA3" w14:textId="77777777" w:rsidR="00600FC2" w:rsidRPr="00600FC2" w:rsidRDefault="00600FC2" w:rsidP="00E43F49">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Creep </w:t>
      </w:r>
    </w:p>
    <w:p w14:paraId="4CCB71CA" w14:textId="77777777" w:rsidR="00600FC2" w:rsidRPr="00600FC2" w:rsidRDefault="00600FC2" w:rsidP="00E43F49">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Differential Settlement </w:t>
      </w:r>
    </w:p>
    <w:p w14:paraId="33D9275A" w14:textId="77777777" w:rsidR="00600FC2" w:rsidRPr="00600FC2" w:rsidRDefault="00600FC2" w:rsidP="00E43F49">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Seismic Displacement </w:t>
      </w:r>
    </w:p>
    <w:p w14:paraId="2CC780C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Expansion Cartridges may incorporate:</w:t>
      </w:r>
    </w:p>
    <w:p w14:paraId="7CA477BB" w14:textId="77777777" w:rsidR="00600FC2" w:rsidRPr="00600FC2" w:rsidRDefault="00600FC2" w:rsidP="00E43F49">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Sliding Interfaces </w:t>
      </w:r>
    </w:p>
    <w:p w14:paraId="4C924388" w14:textId="77777777" w:rsidR="00600FC2" w:rsidRPr="00600FC2" w:rsidRDefault="00600FC2" w:rsidP="00E43F49">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Rotational Interfaces </w:t>
      </w:r>
    </w:p>
    <w:p w14:paraId="2235A953" w14:textId="77777777" w:rsidR="00600FC2" w:rsidRPr="00600FC2" w:rsidRDefault="00600FC2" w:rsidP="00E43F49">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Flexible Couplings </w:t>
      </w:r>
    </w:p>
    <w:p w14:paraId="7FADA4B9" w14:textId="77777777" w:rsidR="00600FC2" w:rsidRPr="00600FC2" w:rsidRDefault="00600FC2" w:rsidP="00E43F49">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Movement Bearings </w:t>
      </w:r>
    </w:p>
    <w:p w14:paraId="439549A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objective is to preserve structural performance while allowing controlled movement.</w:t>
      </w:r>
    </w:p>
    <w:p w14:paraId="5137CD5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C84AE1F">
          <v:rect id="_x0000_i1173" style="width:0;height:1.5pt" o:hralign="center" o:hrstd="t" o:hr="t" fillcolor="#a0a0a0" stroked="f"/>
        </w:pict>
      </w:r>
    </w:p>
    <w:p w14:paraId="64CE0AA7"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3.17.9 C8 — Utility Cartridge</w:t>
      </w:r>
    </w:p>
    <w:p w14:paraId="4F7B866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Utility Cartridge (C8)</w:t>
      </w:r>
      <w:r w:rsidRPr="00600FC2">
        <w:rPr>
          <w:rFonts w:ascii="Times New Roman" w:eastAsia="Times New Roman" w:hAnsi="Times New Roman" w:cs="Times New Roman"/>
          <w:sz w:val="24"/>
          <w:szCs w:val="24"/>
        </w:rPr>
        <w:t xml:space="preserve"> integrates structural support with building services.</w:t>
      </w:r>
    </w:p>
    <w:p w14:paraId="50E0002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systems include:</w:t>
      </w:r>
    </w:p>
    <w:p w14:paraId="3C738142" w14:textId="77777777" w:rsidR="00600FC2" w:rsidRPr="00600FC2" w:rsidRDefault="00600FC2" w:rsidP="00E43F49">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Electrical Infrastructure </w:t>
      </w:r>
    </w:p>
    <w:p w14:paraId="3632A2AF" w14:textId="77777777" w:rsidR="00600FC2" w:rsidRPr="00600FC2" w:rsidRDefault="00600FC2" w:rsidP="00E43F49">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Plumbing </w:t>
      </w:r>
    </w:p>
    <w:p w14:paraId="4F97E805" w14:textId="77777777" w:rsidR="00600FC2" w:rsidRPr="00600FC2" w:rsidRDefault="00600FC2" w:rsidP="00E43F49">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HVAC </w:t>
      </w:r>
    </w:p>
    <w:p w14:paraId="11ACD67F" w14:textId="77777777" w:rsidR="00600FC2" w:rsidRPr="00600FC2" w:rsidRDefault="00600FC2" w:rsidP="00E43F49">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Fire Protection </w:t>
      </w:r>
    </w:p>
    <w:p w14:paraId="2EAD6EF9" w14:textId="77777777" w:rsidR="00600FC2" w:rsidRPr="00600FC2" w:rsidRDefault="00600FC2" w:rsidP="00E43F49">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Communication Networks </w:t>
      </w:r>
    </w:p>
    <w:p w14:paraId="4E872012" w14:textId="77777777" w:rsidR="00600FC2" w:rsidRPr="00600FC2" w:rsidRDefault="00600FC2" w:rsidP="00E43F49">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Smart Building Systems </w:t>
      </w:r>
    </w:p>
    <w:p w14:paraId="30E635A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Unlike primary structural Cartridges, the Utility Cartridge emphasizes accessibility, maintainability, and future service upgrades.</w:t>
      </w:r>
    </w:p>
    <w:p w14:paraId="0AA5C6E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59188419">
          <v:rect id="_x0000_i1174" style="width:0;height:1.5pt" o:hralign="center" o:hrstd="t" o:hr="t" fillcolor="#a0a0a0" stroked="f"/>
        </w:pict>
      </w:r>
    </w:p>
    <w:p w14:paraId="14CB4C7B"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3.17.10 C9 — Adaptive Cartridge</w:t>
      </w:r>
    </w:p>
    <w:p w14:paraId="5641BAA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w:t>
      </w:r>
      <w:r w:rsidRPr="00600FC2">
        <w:rPr>
          <w:rFonts w:ascii="Times New Roman" w:eastAsia="Times New Roman" w:hAnsi="Times New Roman" w:cs="Times New Roman"/>
          <w:b/>
          <w:bCs/>
          <w:sz w:val="24"/>
          <w:szCs w:val="24"/>
        </w:rPr>
        <w:t>Adaptive Cartridge (C9)</w:t>
      </w:r>
      <w:r w:rsidRPr="00600FC2">
        <w:rPr>
          <w:rFonts w:ascii="Times New Roman" w:eastAsia="Times New Roman" w:hAnsi="Times New Roman" w:cs="Times New Roman"/>
          <w:sz w:val="24"/>
          <w:szCs w:val="24"/>
        </w:rPr>
        <w:t xml:space="preserve"> is reserved for future generations of the System05 platform.</w:t>
      </w:r>
    </w:p>
    <w:p w14:paraId="32A1E2A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Potential applications include:</w:t>
      </w:r>
    </w:p>
    <w:p w14:paraId="0780AF35" w14:textId="77777777" w:rsidR="00600FC2" w:rsidRPr="00600FC2" w:rsidRDefault="00600FC2" w:rsidP="00E43F49">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Smart Structural Interfaces </w:t>
      </w:r>
    </w:p>
    <w:p w14:paraId="6ECE40DE" w14:textId="77777777" w:rsidR="00600FC2" w:rsidRPr="00600FC2" w:rsidRDefault="00600FC2" w:rsidP="00E43F49">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Active Damping Systems </w:t>
      </w:r>
    </w:p>
    <w:p w14:paraId="799B82D3" w14:textId="77777777" w:rsidR="00600FC2" w:rsidRPr="00600FC2" w:rsidRDefault="00600FC2" w:rsidP="00E43F49">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Shape-Memory Components </w:t>
      </w:r>
    </w:p>
    <w:p w14:paraId="5DF6D45C" w14:textId="77777777" w:rsidR="00600FC2" w:rsidRPr="00600FC2" w:rsidRDefault="00600FC2" w:rsidP="00E43F49">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Adaptive Structural Control </w:t>
      </w:r>
    </w:p>
    <w:p w14:paraId="613DA310" w14:textId="77777777" w:rsidR="00600FC2" w:rsidRPr="00600FC2" w:rsidRDefault="00600FC2" w:rsidP="00E43F49">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AI-Assisted Structural Systems </w:t>
      </w:r>
    </w:p>
    <w:p w14:paraId="14A58E42" w14:textId="77777777" w:rsidR="00600FC2" w:rsidRPr="00600FC2" w:rsidRDefault="00600FC2" w:rsidP="00E43F49">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Autonomous Robotic Interfaces </w:t>
      </w:r>
    </w:p>
    <w:p w14:paraId="2E4F2D9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category intentionally remains open for future technological development.</w:t>
      </w:r>
    </w:p>
    <w:p w14:paraId="2E954C8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C908CB3">
          <v:rect id="_x0000_i1175" style="width:0;height:1.5pt" o:hralign="center" o:hrstd="t" o:hr="t" fillcolor="#a0a0a0" stroked="f"/>
        </w:pict>
      </w:r>
    </w:p>
    <w:p w14:paraId="30A6B4BC"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lastRenderedPageBreak/>
        <w:t>3.17.11 Cartridge Family Structure</w:t>
      </w:r>
    </w:p>
    <w:p w14:paraId="06705F4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Cartridge family may be summarized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8"/>
        <w:gridCol w:w="1907"/>
        <w:gridCol w:w="3202"/>
      </w:tblGrid>
      <w:tr w:rsidR="00600FC2" w:rsidRPr="00600FC2" w14:paraId="79950DC4" w14:textId="77777777">
        <w:trPr>
          <w:tblHeader/>
          <w:tblCellSpacing w:w="15" w:type="dxa"/>
        </w:trPr>
        <w:tc>
          <w:tcPr>
            <w:tcW w:w="0" w:type="auto"/>
            <w:vAlign w:val="center"/>
            <w:hideMark/>
          </w:tcPr>
          <w:p w14:paraId="2003C524" w14:textId="77777777" w:rsidR="00600FC2" w:rsidRPr="00600FC2" w:rsidRDefault="00600FC2" w:rsidP="00600FC2">
            <w:pPr>
              <w:spacing w:after="0" w:line="240" w:lineRule="auto"/>
              <w:jc w:val="center"/>
              <w:rPr>
                <w:rFonts w:ascii="Times New Roman" w:eastAsia="Times New Roman" w:hAnsi="Times New Roman" w:cs="Times New Roman"/>
                <w:b/>
                <w:bCs/>
                <w:sz w:val="24"/>
                <w:szCs w:val="24"/>
              </w:rPr>
            </w:pPr>
            <w:r w:rsidRPr="00600FC2">
              <w:rPr>
                <w:rFonts w:ascii="Times New Roman" w:eastAsia="Times New Roman" w:hAnsi="Times New Roman" w:cs="Times New Roman"/>
                <w:b/>
                <w:bCs/>
                <w:sz w:val="24"/>
                <w:szCs w:val="24"/>
              </w:rPr>
              <w:t>Cartridge</w:t>
            </w:r>
          </w:p>
        </w:tc>
        <w:tc>
          <w:tcPr>
            <w:tcW w:w="0" w:type="auto"/>
            <w:vAlign w:val="center"/>
            <w:hideMark/>
          </w:tcPr>
          <w:p w14:paraId="4BAEBF35" w14:textId="77777777" w:rsidR="00600FC2" w:rsidRPr="00600FC2" w:rsidRDefault="00600FC2" w:rsidP="00600FC2">
            <w:pPr>
              <w:spacing w:after="0" w:line="240" w:lineRule="auto"/>
              <w:jc w:val="center"/>
              <w:rPr>
                <w:rFonts w:ascii="Times New Roman" w:eastAsia="Times New Roman" w:hAnsi="Times New Roman" w:cs="Times New Roman"/>
                <w:b/>
                <w:bCs/>
                <w:sz w:val="24"/>
                <w:szCs w:val="24"/>
              </w:rPr>
            </w:pPr>
            <w:r w:rsidRPr="00600FC2">
              <w:rPr>
                <w:rFonts w:ascii="Times New Roman" w:eastAsia="Times New Roman" w:hAnsi="Times New Roman" w:cs="Times New Roman"/>
                <w:b/>
                <w:bCs/>
                <w:sz w:val="24"/>
                <w:szCs w:val="24"/>
              </w:rPr>
              <w:t>Primary Function</w:t>
            </w:r>
          </w:p>
        </w:tc>
        <w:tc>
          <w:tcPr>
            <w:tcW w:w="0" w:type="auto"/>
            <w:vAlign w:val="center"/>
            <w:hideMark/>
          </w:tcPr>
          <w:p w14:paraId="09EA38E3" w14:textId="77777777" w:rsidR="00600FC2" w:rsidRPr="00600FC2" w:rsidRDefault="00600FC2" w:rsidP="00600FC2">
            <w:pPr>
              <w:spacing w:after="0" w:line="240" w:lineRule="auto"/>
              <w:jc w:val="center"/>
              <w:rPr>
                <w:rFonts w:ascii="Times New Roman" w:eastAsia="Times New Roman" w:hAnsi="Times New Roman" w:cs="Times New Roman"/>
                <w:b/>
                <w:bCs/>
                <w:sz w:val="24"/>
                <w:szCs w:val="24"/>
              </w:rPr>
            </w:pPr>
            <w:r w:rsidRPr="00600FC2">
              <w:rPr>
                <w:rFonts w:ascii="Times New Roman" w:eastAsia="Times New Roman" w:hAnsi="Times New Roman" w:cs="Times New Roman"/>
                <w:b/>
                <w:bCs/>
                <w:sz w:val="24"/>
                <w:szCs w:val="24"/>
              </w:rPr>
              <w:t>Typical Applications</w:t>
            </w:r>
          </w:p>
        </w:tc>
      </w:tr>
      <w:tr w:rsidR="00600FC2" w:rsidRPr="00600FC2" w14:paraId="191E4DA5" w14:textId="77777777">
        <w:trPr>
          <w:tblCellSpacing w:w="15" w:type="dxa"/>
        </w:trPr>
        <w:tc>
          <w:tcPr>
            <w:tcW w:w="0" w:type="auto"/>
            <w:vAlign w:val="center"/>
            <w:hideMark/>
          </w:tcPr>
          <w:p w14:paraId="663E05F9"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C1</w:t>
            </w:r>
          </w:p>
        </w:tc>
        <w:tc>
          <w:tcPr>
            <w:tcW w:w="0" w:type="auto"/>
            <w:vAlign w:val="center"/>
            <w:hideMark/>
          </w:tcPr>
          <w:p w14:paraId="7477FF5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Axial</w:t>
            </w:r>
          </w:p>
        </w:tc>
        <w:tc>
          <w:tcPr>
            <w:tcW w:w="0" w:type="auto"/>
            <w:vAlign w:val="center"/>
            <w:hideMark/>
          </w:tcPr>
          <w:p w14:paraId="3A8B9D4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Columns, Trusses, Tie Members</w:t>
            </w:r>
          </w:p>
        </w:tc>
      </w:tr>
      <w:tr w:rsidR="00600FC2" w:rsidRPr="00600FC2" w14:paraId="1C94DB03" w14:textId="77777777">
        <w:trPr>
          <w:tblCellSpacing w:w="15" w:type="dxa"/>
        </w:trPr>
        <w:tc>
          <w:tcPr>
            <w:tcW w:w="0" w:type="auto"/>
            <w:vAlign w:val="center"/>
            <w:hideMark/>
          </w:tcPr>
          <w:p w14:paraId="3A956F09"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C2</w:t>
            </w:r>
          </w:p>
        </w:tc>
        <w:tc>
          <w:tcPr>
            <w:tcW w:w="0" w:type="auto"/>
            <w:vAlign w:val="center"/>
            <w:hideMark/>
          </w:tcPr>
          <w:p w14:paraId="11D179A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Shear</w:t>
            </w:r>
          </w:p>
        </w:tc>
        <w:tc>
          <w:tcPr>
            <w:tcW w:w="0" w:type="auto"/>
            <w:vAlign w:val="center"/>
            <w:hideMark/>
          </w:tcPr>
          <w:p w14:paraId="2C35875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Beam-to-Column Connections</w:t>
            </w:r>
          </w:p>
        </w:tc>
      </w:tr>
      <w:tr w:rsidR="00600FC2" w:rsidRPr="00600FC2" w14:paraId="53574757" w14:textId="77777777">
        <w:trPr>
          <w:tblCellSpacing w:w="15" w:type="dxa"/>
        </w:trPr>
        <w:tc>
          <w:tcPr>
            <w:tcW w:w="0" w:type="auto"/>
            <w:vAlign w:val="center"/>
            <w:hideMark/>
          </w:tcPr>
          <w:p w14:paraId="15A2B87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C3</w:t>
            </w:r>
          </w:p>
        </w:tc>
        <w:tc>
          <w:tcPr>
            <w:tcW w:w="0" w:type="auto"/>
            <w:vAlign w:val="center"/>
            <w:hideMark/>
          </w:tcPr>
          <w:p w14:paraId="1E8C684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Moment</w:t>
            </w:r>
          </w:p>
        </w:tc>
        <w:tc>
          <w:tcPr>
            <w:tcW w:w="0" w:type="auto"/>
            <w:vAlign w:val="center"/>
            <w:hideMark/>
          </w:tcPr>
          <w:p w14:paraId="0B8A4A7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Moment Frames</w:t>
            </w:r>
          </w:p>
        </w:tc>
      </w:tr>
      <w:tr w:rsidR="00600FC2" w:rsidRPr="00600FC2" w14:paraId="4734294D" w14:textId="77777777">
        <w:trPr>
          <w:tblCellSpacing w:w="15" w:type="dxa"/>
        </w:trPr>
        <w:tc>
          <w:tcPr>
            <w:tcW w:w="0" w:type="auto"/>
            <w:vAlign w:val="center"/>
            <w:hideMark/>
          </w:tcPr>
          <w:p w14:paraId="5658B07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C4</w:t>
            </w:r>
          </w:p>
        </w:tc>
        <w:tc>
          <w:tcPr>
            <w:tcW w:w="0" w:type="auto"/>
            <w:vAlign w:val="center"/>
            <w:hideMark/>
          </w:tcPr>
          <w:p w14:paraId="2376B999"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Brace</w:t>
            </w:r>
          </w:p>
        </w:tc>
        <w:tc>
          <w:tcPr>
            <w:tcW w:w="0" w:type="auto"/>
            <w:vAlign w:val="center"/>
            <w:hideMark/>
          </w:tcPr>
          <w:p w14:paraId="1CBAD96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Bracing Systems</w:t>
            </w:r>
          </w:p>
        </w:tc>
      </w:tr>
      <w:tr w:rsidR="00600FC2" w:rsidRPr="00600FC2" w14:paraId="32B2E7AF" w14:textId="77777777">
        <w:trPr>
          <w:tblCellSpacing w:w="15" w:type="dxa"/>
        </w:trPr>
        <w:tc>
          <w:tcPr>
            <w:tcW w:w="0" w:type="auto"/>
            <w:vAlign w:val="center"/>
            <w:hideMark/>
          </w:tcPr>
          <w:p w14:paraId="37214EB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C5</w:t>
            </w:r>
          </w:p>
        </w:tc>
        <w:tc>
          <w:tcPr>
            <w:tcW w:w="0" w:type="auto"/>
            <w:vAlign w:val="center"/>
            <w:hideMark/>
          </w:tcPr>
          <w:p w14:paraId="13D63B05"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Multi-Axis</w:t>
            </w:r>
          </w:p>
        </w:tc>
        <w:tc>
          <w:tcPr>
            <w:tcW w:w="0" w:type="auto"/>
            <w:vAlign w:val="center"/>
            <w:hideMark/>
          </w:tcPr>
          <w:p w14:paraId="1CA2F58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Complex Nodes</w:t>
            </w:r>
          </w:p>
        </w:tc>
      </w:tr>
      <w:tr w:rsidR="00600FC2" w:rsidRPr="00600FC2" w14:paraId="06F9B366" w14:textId="77777777">
        <w:trPr>
          <w:tblCellSpacing w:w="15" w:type="dxa"/>
        </w:trPr>
        <w:tc>
          <w:tcPr>
            <w:tcW w:w="0" w:type="auto"/>
            <w:vAlign w:val="center"/>
            <w:hideMark/>
          </w:tcPr>
          <w:p w14:paraId="146EE6A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C6</w:t>
            </w:r>
          </w:p>
        </w:tc>
        <w:tc>
          <w:tcPr>
            <w:tcW w:w="0" w:type="auto"/>
            <w:vAlign w:val="center"/>
            <w:hideMark/>
          </w:tcPr>
          <w:p w14:paraId="7D93C32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Foundation</w:t>
            </w:r>
          </w:p>
        </w:tc>
        <w:tc>
          <w:tcPr>
            <w:tcW w:w="0" w:type="auto"/>
            <w:vAlign w:val="center"/>
            <w:hideMark/>
          </w:tcPr>
          <w:p w14:paraId="28B370C3"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Structural Base Connections</w:t>
            </w:r>
          </w:p>
        </w:tc>
      </w:tr>
      <w:tr w:rsidR="00600FC2" w:rsidRPr="00600FC2" w14:paraId="0424A17B" w14:textId="77777777">
        <w:trPr>
          <w:tblCellSpacing w:w="15" w:type="dxa"/>
        </w:trPr>
        <w:tc>
          <w:tcPr>
            <w:tcW w:w="0" w:type="auto"/>
            <w:vAlign w:val="center"/>
            <w:hideMark/>
          </w:tcPr>
          <w:p w14:paraId="3463F944"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C7</w:t>
            </w:r>
          </w:p>
        </w:tc>
        <w:tc>
          <w:tcPr>
            <w:tcW w:w="0" w:type="auto"/>
            <w:vAlign w:val="center"/>
            <w:hideMark/>
          </w:tcPr>
          <w:p w14:paraId="7A5E7BC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Expansion</w:t>
            </w:r>
          </w:p>
        </w:tc>
        <w:tc>
          <w:tcPr>
            <w:tcW w:w="0" w:type="auto"/>
            <w:vAlign w:val="center"/>
            <w:hideMark/>
          </w:tcPr>
          <w:p w14:paraId="15C00FA3"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Movement Joints</w:t>
            </w:r>
          </w:p>
        </w:tc>
      </w:tr>
      <w:tr w:rsidR="00600FC2" w:rsidRPr="00600FC2" w14:paraId="63D7E519" w14:textId="77777777">
        <w:trPr>
          <w:tblCellSpacing w:w="15" w:type="dxa"/>
        </w:trPr>
        <w:tc>
          <w:tcPr>
            <w:tcW w:w="0" w:type="auto"/>
            <w:vAlign w:val="center"/>
            <w:hideMark/>
          </w:tcPr>
          <w:p w14:paraId="0C53A72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C8</w:t>
            </w:r>
          </w:p>
        </w:tc>
        <w:tc>
          <w:tcPr>
            <w:tcW w:w="0" w:type="auto"/>
            <w:vAlign w:val="center"/>
            <w:hideMark/>
          </w:tcPr>
          <w:p w14:paraId="00414BB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Utility</w:t>
            </w:r>
          </w:p>
        </w:tc>
        <w:tc>
          <w:tcPr>
            <w:tcW w:w="0" w:type="auto"/>
            <w:vAlign w:val="center"/>
            <w:hideMark/>
          </w:tcPr>
          <w:p w14:paraId="64030B5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Building Services</w:t>
            </w:r>
          </w:p>
        </w:tc>
      </w:tr>
      <w:tr w:rsidR="00600FC2" w:rsidRPr="00600FC2" w14:paraId="29363058" w14:textId="77777777">
        <w:trPr>
          <w:tblCellSpacing w:w="15" w:type="dxa"/>
        </w:trPr>
        <w:tc>
          <w:tcPr>
            <w:tcW w:w="0" w:type="auto"/>
            <w:vAlign w:val="center"/>
            <w:hideMark/>
          </w:tcPr>
          <w:p w14:paraId="6C7CD109"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C9</w:t>
            </w:r>
          </w:p>
        </w:tc>
        <w:tc>
          <w:tcPr>
            <w:tcW w:w="0" w:type="auto"/>
            <w:vAlign w:val="center"/>
            <w:hideMark/>
          </w:tcPr>
          <w:p w14:paraId="0B6C482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Adaptive</w:t>
            </w:r>
          </w:p>
        </w:tc>
        <w:tc>
          <w:tcPr>
            <w:tcW w:w="0" w:type="auto"/>
            <w:vAlign w:val="center"/>
            <w:hideMark/>
          </w:tcPr>
          <w:p w14:paraId="54179ED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Intelligent Systems</w:t>
            </w:r>
          </w:p>
        </w:tc>
      </w:tr>
    </w:tbl>
    <w:p w14:paraId="1EE9725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0726BCB">
          <v:rect id="_x0000_i1176" style="width:0;height:1.5pt" o:hralign="center" o:hrstd="t" o:hr="t" fillcolor="#a0a0a0" stroked="f"/>
        </w:pict>
      </w:r>
    </w:p>
    <w:p w14:paraId="7CD358CD"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3.17.12 Classification Independence</w:t>
      </w:r>
    </w:p>
    <w:p w14:paraId="5302A65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One of the constitutional objectives of the Cartridge Classification System is to separate </w:t>
      </w:r>
      <w:r w:rsidRPr="00600FC2">
        <w:rPr>
          <w:rFonts w:ascii="Times New Roman" w:eastAsia="Times New Roman" w:hAnsi="Times New Roman" w:cs="Times New Roman"/>
          <w:b/>
          <w:bCs/>
          <w:sz w:val="24"/>
          <w:szCs w:val="24"/>
        </w:rPr>
        <w:t>functional classification</w:t>
      </w:r>
      <w:r w:rsidRPr="00600FC2">
        <w:rPr>
          <w:rFonts w:ascii="Times New Roman" w:eastAsia="Times New Roman" w:hAnsi="Times New Roman" w:cs="Times New Roman"/>
          <w:sz w:val="24"/>
          <w:szCs w:val="24"/>
        </w:rPr>
        <w:t xml:space="preserve"> from </w:t>
      </w:r>
      <w:r w:rsidRPr="00600FC2">
        <w:rPr>
          <w:rFonts w:ascii="Times New Roman" w:eastAsia="Times New Roman" w:hAnsi="Times New Roman" w:cs="Times New Roman"/>
          <w:b/>
          <w:bCs/>
          <w:sz w:val="24"/>
          <w:szCs w:val="24"/>
        </w:rPr>
        <w:t>engineering implementation</w:t>
      </w:r>
      <w:r w:rsidRPr="00600FC2">
        <w:rPr>
          <w:rFonts w:ascii="Times New Roman" w:eastAsia="Times New Roman" w:hAnsi="Times New Roman" w:cs="Times New Roman"/>
          <w:sz w:val="24"/>
          <w:szCs w:val="24"/>
        </w:rPr>
        <w:t>.</w:t>
      </w:r>
    </w:p>
    <w:p w14:paraId="27B4007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For example:</w:t>
      </w:r>
    </w:p>
    <w:p w14:paraId="3F81C8AA" w14:textId="77777777" w:rsidR="00600FC2" w:rsidRPr="00600FC2" w:rsidRDefault="00600FC2" w:rsidP="00E43F49">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Two C2 Shear Cartridges may have completely different internal geometries while remaining constitutionally equivalent. </w:t>
      </w:r>
    </w:p>
    <w:p w14:paraId="70FC04E3" w14:textId="77777777" w:rsidR="00600FC2" w:rsidRPr="00600FC2" w:rsidRDefault="00600FC2" w:rsidP="00E43F49">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 C3 Moment Cartridge may be manufactured from steel, timber-composite, or future materials without changing its classification. </w:t>
      </w:r>
    </w:p>
    <w:p w14:paraId="0F545E39" w14:textId="77777777" w:rsidR="00600FC2" w:rsidRPr="00600FC2" w:rsidRDefault="00600FC2" w:rsidP="00E43F49">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Regional engineering adaptations may coexist within the same Cartridge class. </w:t>
      </w:r>
    </w:p>
    <w:p w14:paraId="32AF579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philosophy allows engineering innovation without compromising interoperability.</w:t>
      </w:r>
    </w:p>
    <w:p w14:paraId="0BC0467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09E307F">
          <v:rect id="_x0000_i1177" style="width:0;height:1.5pt" o:hralign="center" o:hrstd="t" o:hr="t" fillcolor="#a0a0a0" stroked="f"/>
        </w:pict>
      </w:r>
    </w:p>
    <w:p w14:paraId="6A5C6B24"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3.17.13 Digital Classification</w:t>
      </w:r>
    </w:p>
    <w:p w14:paraId="7687467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End Cartridge shall contain a digital classification code integrated into its Digital Identity.</w:t>
      </w:r>
    </w:p>
    <w:p w14:paraId="3EA6AC1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 typical classification may include:</w:t>
      </w:r>
    </w:p>
    <w:p w14:paraId="1B245050"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System05</w:t>
      </w:r>
    </w:p>
    <w:p w14:paraId="5B29C6C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C2</w:t>
      </w:r>
    </w:p>
    <w:p w14:paraId="6CBAD51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Generation 1</w:t>
      </w:r>
    </w:p>
    <w:p w14:paraId="568CF02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lastRenderedPageBreak/>
        <w:t>Timber</w:t>
      </w:r>
    </w:p>
    <w:p w14:paraId="77E5CF1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Capacity Level 3</w:t>
      </w:r>
    </w:p>
    <w:p w14:paraId="4647D8F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Revision A</w:t>
      </w:r>
    </w:p>
    <w:p w14:paraId="4D5C3E2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Example:</w:t>
      </w:r>
    </w:p>
    <w:p w14:paraId="66C9024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S05-C2-G1-TM-L3-RA</w:t>
      </w:r>
    </w:p>
    <w:p w14:paraId="4869732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digital classification simplifies:</w:t>
      </w:r>
    </w:p>
    <w:p w14:paraId="10726CD8" w14:textId="77777777" w:rsidR="00600FC2" w:rsidRPr="00600FC2" w:rsidRDefault="00600FC2" w:rsidP="00E43F49">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Manufacturing </w:t>
      </w:r>
    </w:p>
    <w:p w14:paraId="10C64242" w14:textId="77777777" w:rsidR="00600FC2" w:rsidRPr="00600FC2" w:rsidRDefault="00600FC2" w:rsidP="00E43F49">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Inventory </w:t>
      </w:r>
    </w:p>
    <w:p w14:paraId="20E8A2C3" w14:textId="77777777" w:rsidR="00600FC2" w:rsidRPr="00600FC2" w:rsidRDefault="00600FC2" w:rsidP="00E43F49">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w:t>
      </w:r>
    </w:p>
    <w:p w14:paraId="17B8E2F1" w14:textId="77777777" w:rsidR="00600FC2" w:rsidRPr="00600FC2" w:rsidRDefault="00600FC2" w:rsidP="00E43F49">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Maintenance </w:t>
      </w:r>
    </w:p>
    <w:p w14:paraId="2AE6F1B2" w14:textId="77777777" w:rsidR="00600FC2" w:rsidRPr="00600FC2" w:rsidRDefault="00600FC2" w:rsidP="00E43F49">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Digital Twin Integration </w:t>
      </w:r>
    </w:p>
    <w:p w14:paraId="78D311B4" w14:textId="77777777" w:rsidR="00600FC2" w:rsidRPr="00600FC2" w:rsidRDefault="00600FC2" w:rsidP="00E43F49">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Lifecycle Traceability </w:t>
      </w:r>
    </w:p>
    <w:p w14:paraId="545B10A3"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FB76BBF">
          <v:rect id="_x0000_i1178" style="width:0;height:1.5pt" o:hralign="center" o:hrstd="t" o:hr="t" fillcolor="#a0a0a0" stroked="f"/>
        </w:pict>
      </w:r>
    </w:p>
    <w:p w14:paraId="449A2CEF"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Constitutional Principle 016 — Functional Cartridge Classification</w:t>
      </w:r>
    </w:p>
    <w:p w14:paraId="69BA9FF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End Cartridges shall be classified according to their primary structural function rather than their material, geometry, or manufacturing method. Every Cartridge classification shall preserve standardized interfaces with the Universal Structural Node while permitting unrestricted engineering innovation within its internal implementation.</w:t>
      </w:r>
    </w:p>
    <w:p w14:paraId="3798C4F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AAD8914">
          <v:rect id="_x0000_i1179" style="width:0;height:1.5pt" o:hralign="center" o:hrstd="t" o:hr="t" fillcolor="#a0a0a0" stroked="f"/>
        </w:pict>
      </w:r>
    </w:p>
    <w:p w14:paraId="7AC81A14"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Architectural Recommendation</w:t>
      </w:r>
    </w:p>
    <w:p w14:paraId="699D6AD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 would actually recommend expanding this section beyond simple classification into a </w:t>
      </w:r>
      <w:r w:rsidRPr="00600FC2">
        <w:rPr>
          <w:rFonts w:ascii="Times New Roman" w:eastAsia="Times New Roman" w:hAnsi="Times New Roman" w:cs="Times New Roman"/>
          <w:b/>
          <w:bCs/>
          <w:sz w:val="24"/>
          <w:szCs w:val="24"/>
        </w:rPr>
        <w:t>Universal Cartridge Taxonomy</w:t>
      </w:r>
      <w:r w:rsidRPr="00600FC2">
        <w:rPr>
          <w:rFonts w:ascii="Times New Roman" w:eastAsia="Times New Roman" w:hAnsi="Times New Roman" w:cs="Times New Roman"/>
          <w:sz w:val="24"/>
          <w:szCs w:val="24"/>
        </w:rPr>
        <w:t>. In addition to the functional classes (C1–C9), later chapters could classify cartridges by:</w:t>
      </w:r>
    </w:p>
    <w:p w14:paraId="5719E5B8" w14:textId="77777777" w:rsidR="00600FC2" w:rsidRPr="00600FC2" w:rsidRDefault="00600FC2" w:rsidP="00E43F49">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Load Capacity Class (L1–L5)</w:t>
      </w:r>
      <w:r w:rsidRPr="00600FC2">
        <w:rPr>
          <w:rFonts w:ascii="Times New Roman" w:eastAsia="Times New Roman" w:hAnsi="Times New Roman" w:cs="Times New Roman"/>
          <w:sz w:val="24"/>
          <w:szCs w:val="24"/>
        </w:rPr>
        <w:t xml:space="preserve"> </w:t>
      </w:r>
    </w:p>
    <w:p w14:paraId="178EB596" w14:textId="77777777" w:rsidR="00600FC2" w:rsidRPr="00600FC2" w:rsidRDefault="00600FC2" w:rsidP="00E43F49">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Seismic Class (S1–S5)</w:t>
      </w:r>
      <w:r w:rsidRPr="00600FC2">
        <w:rPr>
          <w:rFonts w:ascii="Times New Roman" w:eastAsia="Times New Roman" w:hAnsi="Times New Roman" w:cs="Times New Roman"/>
          <w:sz w:val="24"/>
          <w:szCs w:val="24"/>
        </w:rPr>
        <w:t xml:space="preserve"> </w:t>
      </w:r>
    </w:p>
    <w:p w14:paraId="58D90AFD" w14:textId="77777777" w:rsidR="00600FC2" w:rsidRPr="00600FC2" w:rsidRDefault="00600FC2" w:rsidP="00E43F49">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Fire Rating Class (F30–F180)</w:t>
      </w:r>
      <w:r w:rsidRPr="00600FC2">
        <w:rPr>
          <w:rFonts w:ascii="Times New Roman" w:eastAsia="Times New Roman" w:hAnsi="Times New Roman" w:cs="Times New Roman"/>
          <w:sz w:val="24"/>
          <w:szCs w:val="24"/>
        </w:rPr>
        <w:t xml:space="preserve"> </w:t>
      </w:r>
    </w:p>
    <w:p w14:paraId="19878166" w14:textId="77777777" w:rsidR="00600FC2" w:rsidRPr="00600FC2" w:rsidRDefault="00600FC2" w:rsidP="00E43F49">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Corrosion Resistance Class (CR1–CR5)</w:t>
      </w:r>
      <w:r w:rsidRPr="00600FC2">
        <w:rPr>
          <w:rFonts w:ascii="Times New Roman" w:eastAsia="Times New Roman" w:hAnsi="Times New Roman" w:cs="Times New Roman"/>
          <w:sz w:val="24"/>
          <w:szCs w:val="24"/>
        </w:rPr>
        <w:t xml:space="preserve"> </w:t>
      </w:r>
    </w:p>
    <w:p w14:paraId="7E7BF8B2" w14:textId="77777777" w:rsidR="00600FC2" w:rsidRPr="00600FC2" w:rsidRDefault="00600FC2" w:rsidP="00E43F49">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Environmental Exposure Class (E1–E5)</w:t>
      </w:r>
      <w:r w:rsidRPr="00600FC2">
        <w:rPr>
          <w:rFonts w:ascii="Times New Roman" w:eastAsia="Times New Roman" w:hAnsi="Times New Roman" w:cs="Times New Roman"/>
          <w:sz w:val="24"/>
          <w:szCs w:val="24"/>
        </w:rPr>
        <w:t xml:space="preserve"> </w:t>
      </w:r>
    </w:p>
    <w:p w14:paraId="7500D247" w14:textId="77777777" w:rsidR="00600FC2" w:rsidRPr="00600FC2" w:rsidRDefault="00600FC2" w:rsidP="00E43F49">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Robot Compatibility Level (R0–R5)</w:t>
      </w:r>
      <w:r w:rsidRPr="00600FC2">
        <w:rPr>
          <w:rFonts w:ascii="Times New Roman" w:eastAsia="Times New Roman" w:hAnsi="Times New Roman" w:cs="Times New Roman"/>
          <w:sz w:val="24"/>
          <w:szCs w:val="24"/>
        </w:rPr>
        <w:t xml:space="preserve"> </w:t>
      </w:r>
    </w:p>
    <w:p w14:paraId="3B8FD35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 complete designation might then look like:</w:t>
      </w:r>
    </w:p>
    <w:p w14:paraId="17AACF6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S05-C2-L3-S4-F120-CR3-R5-G2</w:t>
      </w:r>
    </w:p>
    <w:p w14:paraId="0EE44BE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This creates a standardized engineering language similar to ISO bearing designations or steel section nomenclature, allowing any engineer, manufacturer, or AI system to immediately understand the cartridge's capabilities without referring to proprietary documentation.</w:t>
      </w:r>
    </w:p>
    <w:p w14:paraId="673FFB4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 my view, this would be a distinctive feature of System05 and would significantly strengthen its role as a true global engineering platform.</w:t>
      </w:r>
    </w:p>
    <w:p w14:paraId="0A1D7836"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 Load Transfer</w:t>
      </w:r>
    </w:p>
    <w:p w14:paraId="27995EE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primary purpose of the End Cartridge is to provide a safe, predictable, and efficient mechanism for transferring structural forces between the Structural Member and the Universal Structural Node.</w:t>
      </w:r>
    </w:p>
    <w:p w14:paraId="41DA68A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Unlike conventional structural connectors, which frequently concentrate forces over relatively small contact regions, the Universal Structural Connection System adopts a </w:t>
      </w:r>
      <w:r w:rsidRPr="00600FC2">
        <w:rPr>
          <w:rFonts w:ascii="Times New Roman" w:eastAsia="Times New Roman" w:hAnsi="Times New Roman" w:cs="Times New Roman"/>
          <w:b/>
          <w:bCs/>
          <w:sz w:val="24"/>
          <w:szCs w:val="24"/>
        </w:rPr>
        <w:t>progressive load transfer philosophy</w:t>
      </w:r>
      <w:r w:rsidRPr="00600FC2">
        <w:rPr>
          <w:rFonts w:ascii="Times New Roman" w:eastAsia="Times New Roman" w:hAnsi="Times New Roman" w:cs="Times New Roman"/>
          <w:sz w:val="24"/>
          <w:szCs w:val="24"/>
        </w:rPr>
        <w:t>. Structural forces shall be received, redistributed, and transferred gradually through dedicated engineering regions before entering the Universal Structural Node.</w:t>
      </w:r>
    </w:p>
    <w:p w14:paraId="72ECE8D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philosophy reduces stress concentrations, improves fatigue performance, enhances durability, minimizes localized material damage, and supports long-term structural reliability.</w:t>
      </w:r>
    </w:p>
    <w:p w14:paraId="05AD5FB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Load Transfer Architecture represents one of the fundamental engineering principles of the End Cartridge and directly supports the constitutional objectives established in the Load Path Philosophy (Section 3.9), Internal Force Resolution (Section 3.10), and Failure Philosophy (Section 3.11).</w:t>
      </w:r>
    </w:p>
    <w:p w14:paraId="673DC0A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1D14662">
          <v:rect id="_x0000_i1180" style="width:0;height:1.5pt" o:hralign="center" o:hrstd="t" o:hr="t" fillcolor="#a0a0a0" stroked="f"/>
        </w:pict>
      </w:r>
    </w:p>
    <w:p w14:paraId="4713AF76"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3.18.1 Load Transfer Philosophy</w:t>
      </w:r>
    </w:p>
    <w:p w14:paraId="593F2CF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Within the Universal Structural Connection System, structural forces shall never be considered as acting solely at the connection interface.</w:t>
      </w:r>
    </w:p>
    <w:p w14:paraId="67ABE2A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force transfer is regarded as a continuous engineering process extending from the interior of one structural member to the interior of the adjacent member.</w:t>
      </w:r>
    </w:p>
    <w:p w14:paraId="482411D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Accordingly, every End Cartridge shall facilitate:</w:t>
      </w:r>
    </w:p>
    <w:p w14:paraId="2ACD3CC6" w14:textId="77777777" w:rsidR="00600FC2" w:rsidRPr="00600FC2" w:rsidRDefault="00600FC2" w:rsidP="00E43F49">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Progressive force transmission </w:t>
      </w:r>
    </w:p>
    <w:p w14:paraId="1EA13F57" w14:textId="77777777" w:rsidR="00600FC2" w:rsidRPr="00600FC2" w:rsidRDefault="00600FC2" w:rsidP="00E43F49">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Uniform stress distribution </w:t>
      </w:r>
    </w:p>
    <w:p w14:paraId="2B07A40E" w14:textId="77777777" w:rsidR="00600FC2" w:rsidRPr="00600FC2" w:rsidRDefault="00600FC2" w:rsidP="00E43F49">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Controlled stiffness transition </w:t>
      </w:r>
    </w:p>
    <w:p w14:paraId="5F2D7072" w14:textId="77777777" w:rsidR="00600FC2" w:rsidRPr="00600FC2" w:rsidRDefault="00600FC2" w:rsidP="00E43F49">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Reduction of localized peak stresses </w:t>
      </w:r>
    </w:p>
    <w:p w14:paraId="6D3FAA91" w14:textId="77777777" w:rsidR="00600FC2" w:rsidRPr="00600FC2" w:rsidRDefault="00600FC2" w:rsidP="00E43F49">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Predictable structural behavior </w:t>
      </w:r>
    </w:p>
    <w:p w14:paraId="3E7F5EC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objective is to transform abrupt force discontinuities into gradual engineering transitions.</w:t>
      </w:r>
    </w:p>
    <w:p w14:paraId="3763097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485CDA2">
          <v:rect id="_x0000_i1181" style="width:0;height:1.5pt" o:hralign="center" o:hrstd="t" o:hr="t" fillcolor="#a0a0a0" stroked="f"/>
        </w:pict>
      </w:r>
    </w:p>
    <w:p w14:paraId="6D6F4E5B"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3.18.2 Continuous Force Flow</w:t>
      </w:r>
    </w:p>
    <w:p w14:paraId="621DEC5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Structural forces shall remain continuous throughout the connection system.</w:t>
      </w:r>
    </w:p>
    <w:p w14:paraId="3101E75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preferred constitutional force flow is:</w:t>
      </w:r>
    </w:p>
    <w:p w14:paraId="3114742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Member</w:t>
      </w:r>
    </w:p>
    <w:p w14:paraId="78B8F8E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B32602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69ECF7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Material Transition Layer</w:t>
      </w:r>
    </w:p>
    <w:p w14:paraId="158AF83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F60BE2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D6BC12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Core</w:t>
      </w:r>
    </w:p>
    <w:p w14:paraId="79DDA69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74DF71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50D9C7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Universal Structural Node</w:t>
      </w:r>
    </w:p>
    <w:p w14:paraId="4637D93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795135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D13837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Core</w:t>
      </w:r>
    </w:p>
    <w:p w14:paraId="50A8238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D68F3E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E628FC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Material Transition Layer</w:t>
      </w:r>
    </w:p>
    <w:p w14:paraId="4633C15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A8C982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EB59B1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Adjacent Structural Member</w:t>
      </w:r>
    </w:p>
    <w:p w14:paraId="680C489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At no point should the structural load path become ambiguous or rely upon undocumented secondary mechanisms.</w:t>
      </w:r>
    </w:p>
    <w:p w14:paraId="3A49339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interface participating in load transfer shall possess a clearly defined engineering purpose.</w:t>
      </w:r>
    </w:p>
    <w:p w14:paraId="254C782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C2E83E3">
          <v:rect id="_x0000_i1182" style="width:0;height:1.5pt" o:hralign="center" o:hrstd="t" o:hr="t" fillcolor="#a0a0a0" stroked="f"/>
        </w:pict>
      </w:r>
    </w:p>
    <w:p w14:paraId="01A948C8"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3.18.3 Progressive Stress Distribution</w:t>
      </w:r>
    </w:p>
    <w:p w14:paraId="5659DC6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One of the principal engineering objectives of the End Cartridge is the gradual redistribution of structural stresses.</w:t>
      </w:r>
    </w:p>
    <w:p w14:paraId="50681FC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Rather than introducing forces through a single concentrated region, the Cartridge should spread forces over an appropriate transfer length.</w:t>
      </w:r>
    </w:p>
    <w:p w14:paraId="4598C10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Engineering benefits include:</w:t>
      </w:r>
    </w:p>
    <w:p w14:paraId="103132C9" w14:textId="77777777" w:rsidR="00600FC2" w:rsidRPr="00600FC2" w:rsidRDefault="00600FC2" w:rsidP="00E43F49">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Reduced peak stresses </w:t>
      </w:r>
    </w:p>
    <w:p w14:paraId="4A760051" w14:textId="77777777" w:rsidR="00600FC2" w:rsidRPr="00600FC2" w:rsidRDefault="00600FC2" w:rsidP="00E43F49">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Lower risk of cracking </w:t>
      </w:r>
    </w:p>
    <w:p w14:paraId="2BF6FF37" w14:textId="77777777" w:rsidR="00600FC2" w:rsidRPr="00600FC2" w:rsidRDefault="00600FC2" w:rsidP="00E43F49">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Improved fatigue resistance </w:t>
      </w:r>
    </w:p>
    <w:p w14:paraId="3DA9A803" w14:textId="77777777" w:rsidR="00600FC2" w:rsidRPr="00600FC2" w:rsidRDefault="00600FC2" w:rsidP="00E43F49">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Improved long-term durability </w:t>
      </w:r>
    </w:p>
    <w:p w14:paraId="309F5C6C" w14:textId="77777777" w:rsidR="00600FC2" w:rsidRPr="00600FC2" w:rsidRDefault="00600FC2" w:rsidP="00E43F49">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Increased structural reliability </w:t>
      </w:r>
    </w:p>
    <w:p w14:paraId="6CA9733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required transfer length depends upon:</w:t>
      </w:r>
    </w:p>
    <w:p w14:paraId="3BB54ECF" w14:textId="77777777" w:rsidR="00600FC2" w:rsidRPr="00600FC2" w:rsidRDefault="00600FC2" w:rsidP="00E43F49">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material </w:t>
      </w:r>
    </w:p>
    <w:p w14:paraId="359D289A" w14:textId="77777777" w:rsidR="00600FC2" w:rsidRPr="00600FC2" w:rsidRDefault="00600FC2" w:rsidP="00E43F49">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Cross-sectional geometry </w:t>
      </w:r>
    </w:p>
    <w:p w14:paraId="692B67C5" w14:textId="77777777" w:rsidR="00600FC2" w:rsidRPr="00600FC2" w:rsidRDefault="00600FC2" w:rsidP="00E43F49">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Load magnitude </w:t>
      </w:r>
    </w:p>
    <w:p w14:paraId="4138E9E0" w14:textId="77777777" w:rsidR="00600FC2" w:rsidRPr="00600FC2" w:rsidRDefault="00600FC2" w:rsidP="00E43F49">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arrangement </w:t>
      </w:r>
    </w:p>
    <w:p w14:paraId="3F711323" w14:textId="77777777" w:rsidR="00600FC2" w:rsidRPr="00600FC2" w:rsidRDefault="00600FC2" w:rsidP="00E43F49">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Material properties </w:t>
      </w:r>
    </w:p>
    <w:p w14:paraId="6FF7FA9B" w14:textId="77777777" w:rsidR="00600FC2" w:rsidRPr="00600FC2" w:rsidRDefault="00600FC2" w:rsidP="00E43F49">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Governing failure mode </w:t>
      </w:r>
    </w:p>
    <w:p w14:paraId="175604C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No universal transfer length is prescribed by the constitutional architecture.</w:t>
      </w:r>
    </w:p>
    <w:p w14:paraId="5A02BC9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each implementation shall demonstrate adequate stress distribution through engineering analysis and validation.</w:t>
      </w:r>
    </w:p>
    <w:p w14:paraId="36097BF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5F86729B">
          <v:rect id="_x0000_i1183" style="width:0;height:1.5pt" o:hralign="center" o:hrstd="t" o:hr="t" fillcolor="#a0a0a0" stroked="f"/>
        </w:pict>
      </w:r>
    </w:p>
    <w:p w14:paraId="24E68D47"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3.18.4 Load Transfer Regions</w:t>
      </w:r>
    </w:p>
    <w:p w14:paraId="3BC693A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may be conceptually divided into several functional load-transfer regions.</w:t>
      </w:r>
    </w:p>
    <w:p w14:paraId="4C1AD2EB"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Region I — Structural Member</w:t>
      </w:r>
    </w:p>
    <w:p w14:paraId="3C1A612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Structural forces originate within the structural member.</w:t>
      </w:r>
    </w:p>
    <w:p w14:paraId="5B0D0E1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region is governed primarily by conventional structural engineering and applicable material design standards.</w:t>
      </w:r>
    </w:p>
    <w:p w14:paraId="1EE1B5A3"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3E787AA">
          <v:rect id="_x0000_i1184" style="width:0;height:1.5pt" o:hralign="center" o:hrstd="t" o:hr="t" fillcolor="#a0a0a0" stroked="f"/>
        </w:pict>
      </w:r>
    </w:p>
    <w:p w14:paraId="5401F3AC"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Region II — Material Transition Zone</w:t>
      </w:r>
    </w:p>
    <w:p w14:paraId="69EDF5E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The Material Transition Zone gradually transfers forces from the structural member into the Structural Core.</w:t>
      </w:r>
    </w:p>
    <w:p w14:paraId="6900B39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Its objectives include:</w:t>
      </w:r>
    </w:p>
    <w:p w14:paraId="5AF71CB8" w14:textId="77777777" w:rsidR="00600FC2" w:rsidRPr="00600FC2" w:rsidRDefault="00600FC2" w:rsidP="00E43F49">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Stress redistribution </w:t>
      </w:r>
    </w:p>
    <w:p w14:paraId="5515AFC2" w14:textId="77777777" w:rsidR="00600FC2" w:rsidRPr="00600FC2" w:rsidRDefault="00600FC2" w:rsidP="00E43F49">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Crack control </w:t>
      </w:r>
    </w:p>
    <w:p w14:paraId="3C049B6A" w14:textId="77777777" w:rsidR="00600FC2" w:rsidRPr="00600FC2" w:rsidRDefault="00600FC2" w:rsidP="00E43F49">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Bearing improvement </w:t>
      </w:r>
    </w:p>
    <w:p w14:paraId="17CB079A" w14:textId="77777777" w:rsidR="00600FC2" w:rsidRPr="00600FC2" w:rsidRDefault="00600FC2" w:rsidP="00E43F49">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Shear transfer </w:t>
      </w:r>
    </w:p>
    <w:p w14:paraId="62EF6D78" w14:textId="77777777" w:rsidR="00600FC2" w:rsidRPr="00600FC2" w:rsidRDefault="00600FC2" w:rsidP="00E43F49">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Material compatibility </w:t>
      </w:r>
    </w:p>
    <w:p w14:paraId="16477C3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region represents one of the most material-dependent portions of the End Cartridge.</w:t>
      </w:r>
    </w:p>
    <w:p w14:paraId="4F755233"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44C590E">
          <v:rect id="_x0000_i1185" style="width:0;height:1.5pt" o:hralign="center" o:hrstd="t" o:hr="t" fillcolor="#a0a0a0" stroked="f"/>
        </w:pict>
      </w:r>
    </w:p>
    <w:p w14:paraId="62DF50E8"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Region III — Structural Core</w:t>
      </w:r>
    </w:p>
    <w:p w14:paraId="2C2FC11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Structural Core provides the principal structural load path.</w:t>
      </w:r>
    </w:p>
    <w:p w14:paraId="3F0EEC3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Within this region:</w:t>
      </w:r>
    </w:p>
    <w:p w14:paraId="3A88CC8D" w14:textId="77777777" w:rsidR="00600FC2" w:rsidRPr="00600FC2" w:rsidRDefault="00600FC2" w:rsidP="00E43F49">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Forces become concentrated into standardized interfaces. </w:t>
      </w:r>
    </w:p>
    <w:p w14:paraId="2D1C1D82" w14:textId="77777777" w:rsidR="00600FC2" w:rsidRPr="00600FC2" w:rsidRDefault="00600FC2" w:rsidP="00E43F49">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continuity is maintained. </w:t>
      </w:r>
    </w:p>
    <w:p w14:paraId="2AA4C75D" w14:textId="77777777" w:rsidR="00600FC2" w:rsidRPr="00600FC2" w:rsidRDefault="00600FC2" w:rsidP="00E43F49">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Ultimate structural resistance is provided. </w:t>
      </w:r>
    </w:p>
    <w:p w14:paraId="0E810B09" w14:textId="77777777" w:rsidR="00600FC2" w:rsidRPr="00600FC2" w:rsidRDefault="00600FC2" w:rsidP="00E43F49">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Code-compliant structural behavior is ensured. </w:t>
      </w:r>
    </w:p>
    <w:p w14:paraId="0791205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Structural Core shall remain the primary load-bearing element throughout Generation One.</w:t>
      </w:r>
    </w:p>
    <w:p w14:paraId="6592EC7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0012ED4">
          <v:rect id="_x0000_i1186" style="width:0;height:1.5pt" o:hralign="center" o:hrstd="t" o:hr="t" fillcolor="#a0a0a0" stroked="f"/>
        </w:pict>
      </w:r>
    </w:p>
    <w:p w14:paraId="508788C5"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Region IV — Node Interface</w:t>
      </w:r>
    </w:p>
    <w:p w14:paraId="7A96D61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Node Interface transfers structural forces into the Universal Structural Node.</w:t>
      </w:r>
    </w:p>
    <w:p w14:paraId="07A0191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region shall provide:</w:t>
      </w:r>
    </w:p>
    <w:p w14:paraId="23EFF840" w14:textId="77777777" w:rsidR="00600FC2" w:rsidRPr="00600FC2" w:rsidRDefault="00600FC2" w:rsidP="00E43F49">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Accurate alignment </w:t>
      </w:r>
    </w:p>
    <w:p w14:paraId="4813881D" w14:textId="77777777" w:rsidR="00600FC2" w:rsidRPr="00600FC2" w:rsidRDefault="00600FC2" w:rsidP="00E43F49">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Controlled contact </w:t>
      </w:r>
    </w:p>
    <w:p w14:paraId="3059AAB6" w14:textId="77777777" w:rsidR="00600FC2" w:rsidRPr="00600FC2" w:rsidRDefault="00600FC2" w:rsidP="00E43F49">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Predictable bearing behavior </w:t>
      </w:r>
    </w:p>
    <w:p w14:paraId="7AF6CA5A" w14:textId="77777777" w:rsidR="00600FC2" w:rsidRPr="00600FC2" w:rsidRDefault="00600FC2" w:rsidP="00E43F49">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Reliable fastening </w:t>
      </w:r>
    </w:p>
    <w:p w14:paraId="68BDCE69" w14:textId="77777777" w:rsidR="00600FC2" w:rsidRPr="00600FC2" w:rsidRDefault="00600FC2" w:rsidP="00E43F49">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Inspectability </w:t>
      </w:r>
    </w:p>
    <w:p w14:paraId="54A48BC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Load transfer into the Node shall remain compatible with the standardized interface geometry established by the Universal Structural Connection System.</w:t>
      </w:r>
    </w:p>
    <w:p w14:paraId="47923D6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pict w14:anchorId="686E2C17">
          <v:rect id="_x0000_i1187" style="width:0;height:1.5pt" o:hralign="center" o:hrstd="t" o:hr="t" fillcolor="#a0a0a0" stroked="f"/>
        </w:pict>
      </w:r>
    </w:p>
    <w:p w14:paraId="5049C360"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3.18.5 Load Transfer Efficiency</w:t>
      </w:r>
    </w:p>
    <w:p w14:paraId="38D90D7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effectiveness of the End Cartridge shall be evaluated not only by its ultimate capacity but also by the quality of its load transfer.</w:t>
      </w:r>
    </w:p>
    <w:p w14:paraId="79E78FE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Engineering objectives include:</w:t>
      </w:r>
    </w:p>
    <w:p w14:paraId="4387CDA2" w14:textId="77777777" w:rsidR="00600FC2" w:rsidRPr="00600FC2" w:rsidRDefault="00600FC2" w:rsidP="00E43F49">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Uniform force distribution </w:t>
      </w:r>
    </w:p>
    <w:p w14:paraId="4BE8957F" w14:textId="77777777" w:rsidR="00600FC2" w:rsidRPr="00600FC2" w:rsidRDefault="00600FC2" w:rsidP="00E43F49">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Minimum stress concentration </w:t>
      </w:r>
    </w:p>
    <w:p w14:paraId="34BBF437" w14:textId="77777777" w:rsidR="00600FC2" w:rsidRPr="00600FC2" w:rsidRDefault="00600FC2" w:rsidP="00E43F49">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Efficient structural continuity </w:t>
      </w:r>
    </w:p>
    <w:p w14:paraId="2994BBF9" w14:textId="77777777" w:rsidR="00600FC2" w:rsidRPr="00600FC2" w:rsidRDefault="00600FC2" w:rsidP="00E43F49">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Stable cyclic behavior </w:t>
      </w:r>
    </w:p>
    <w:p w14:paraId="49FBF8B4" w14:textId="77777777" w:rsidR="00600FC2" w:rsidRPr="00600FC2" w:rsidRDefault="00600FC2" w:rsidP="00E43F49">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Minimal slip </w:t>
      </w:r>
    </w:p>
    <w:p w14:paraId="6280E289" w14:textId="77777777" w:rsidR="00600FC2" w:rsidRPr="00600FC2" w:rsidRDefault="00600FC2" w:rsidP="00E43F49">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Predictable stiffness </w:t>
      </w:r>
    </w:p>
    <w:p w14:paraId="057F971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Efficient load transfer improves both structural performance and long-term durability.</w:t>
      </w:r>
    </w:p>
    <w:p w14:paraId="0AD4D1E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59E6D95">
          <v:rect id="_x0000_i1188" style="width:0;height:1.5pt" o:hralign="center" o:hrstd="t" o:hr="t" fillcolor="#a0a0a0" stroked="f"/>
        </w:pict>
      </w:r>
    </w:p>
    <w:p w14:paraId="2184943C"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3.18.6 Material-Specific Load Transfer</w:t>
      </w:r>
    </w:p>
    <w:p w14:paraId="7637800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Different structural materials require different approaches to force transmission.</w:t>
      </w:r>
    </w:p>
    <w:p w14:paraId="4A38BD7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For example:</w:t>
      </w:r>
    </w:p>
    <w:p w14:paraId="7DC9DF3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Timber</w:t>
      </w:r>
    </w:p>
    <w:p w14:paraId="448612E8" w14:textId="77777777" w:rsidR="00600FC2" w:rsidRPr="00600FC2" w:rsidRDefault="00600FC2" w:rsidP="00E43F49">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Bearing stresses </w:t>
      </w:r>
    </w:p>
    <w:p w14:paraId="66902FE9" w14:textId="77777777" w:rsidR="00600FC2" w:rsidRPr="00600FC2" w:rsidRDefault="00600FC2" w:rsidP="00E43F49">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withdrawal </w:t>
      </w:r>
    </w:p>
    <w:p w14:paraId="448AF17C" w14:textId="77777777" w:rsidR="00600FC2" w:rsidRPr="00600FC2" w:rsidRDefault="00600FC2" w:rsidP="00E43F49">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Splitting resistance </w:t>
      </w:r>
    </w:p>
    <w:p w14:paraId="215EF4D8" w14:textId="77777777" w:rsidR="00600FC2" w:rsidRPr="00600FC2" w:rsidRDefault="00600FC2" w:rsidP="00E43F49">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sensitivity </w:t>
      </w:r>
    </w:p>
    <w:p w14:paraId="52E3D14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Steel</w:t>
      </w:r>
    </w:p>
    <w:p w14:paraId="08E10763" w14:textId="77777777" w:rsidR="00600FC2" w:rsidRPr="00600FC2" w:rsidRDefault="00600FC2" w:rsidP="00E43F49">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Weld behavior </w:t>
      </w:r>
    </w:p>
    <w:p w14:paraId="3BE50BF9" w14:textId="77777777" w:rsidR="00600FC2" w:rsidRPr="00600FC2" w:rsidRDefault="00600FC2" w:rsidP="00E43F49">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Bolt bearing </w:t>
      </w:r>
    </w:p>
    <w:p w14:paraId="5D093356" w14:textId="77777777" w:rsidR="00600FC2" w:rsidRPr="00600FC2" w:rsidRDefault="00600FC2" w:rsidP="00E43F49">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Fatigue </w:t>
      </w:r>
    </w:p>
    <w:p w14:paraId="450348F4" w14:textId="77777777" w:rsidR="00600FC2" w:rsidRPr="00600FC2" w:rsidRDefault="00600FC2" w:rsidP="00E43F49">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Local buckling </w:t>
      </w:r>
    </w:p>
    <w:p w14:paraId="2A1282E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Concrete</w:t>
      </w:r>
    </w:p>
    <w:p w14:paraId="23346542" w14:textId="77777777" w:rsidR="00600FC2" w:rsidRPr="00600FC2" w:rsidRDefault="00600FC2" w:rsidP="00E43F49">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Anchorage </w:t>
      </w:r>
    </w:p>
    <w:p w14:paraId="2C1D5531" w14:textId="77777777" w:rsidR="00600FC2" w:rsidRPr="00600FC2" w:rsidRDefault="00600FC2" w:rsidP="00E43F49">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Splitting </w:t>
      </w:r>
    </w:p>
    <w:p w14:paraId="7C5A05D3" w14:textId="77777777" w:rsidR="00600FC2" w:rsidRPr="00600FC2" w:rsidRDefault="00600FC2" w:rsidP="00E43F49">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Bond strength </w:t>
      </w:r>
    </w:p>
    <w:p w14:paraId="249E655E" w14:textId="77777777" w:rsidR="00600FC2" w:rsidRPr="00600FC2" w:rsidRDefault="00600FC2" w:rsidP="00E43F49">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Crack propagation </w:t>
      </w:r>
    </w:p>
    <w:p w14:paraId="6BA3886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FRP</w:t>
      </w:r>
    </w:p>
    <w:p w14:paraId="7BB505FF" w14:textId="77777777" w:rsidR="00600FC2" w:rsidRPr="00600FC2" w:rsidRDefault="00600FC2" w:rsidP="00E43F49">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Fiber orientation </w:t>
      </w:r>
    </w:p>
    <w:p w14:paraId="6AB41087" w14:textId="77777777" w:rsidR="00600FC2" w:rsidRPr="00600FC2" w:rsidRDefault="00600FC2" w:rsidP="00E43F49">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Delamination </w:t>
      </w:r>
    </w:p>
    <w:p w14:paraId="18EB05DA" w14:textId="77777777" w:rsidR="00600FC2" w:rsidRPr="00600FC2" w:rsidRDefault="00600FC2" w:rsidP="00E43F49">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Adhesive behavior </w:t>
      </w:r>
    </w:p>
    <w:p w14:paraId="0B4C4AE0" w14:textId="77777777" w:rsidR="00600FC2" w:rsidRPr="00600FC2" w:rsidRDefault="00600FC2" w:rsidP="00E43F49">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Anisotropic stiffness </w:t>
      </w:r>
    </w:p>
    <w:p w14:paraId="08E11C3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architecture intentionally avoids prescribing specific engineering solutions.</w:t>
      </w:r>
    </w:p>
    <w:p w14:paraId="3F041D3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each Material Transition Layer shall be optimized according to the characteristics of the connected structural material while maintaining standardized external interfaces.</w:t>
      </w:r>
    </w:p>
    <w:p w14:paraId="1BE2439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9DED74E">
          <v:rect id="_x0000_i1189" style="width:0;height:1.5pt" o:hralign="center" o:hrstd="t" o:hr="t" fillcolor="#a0a0a0" stroked="f"/>
        </w:pict>
      </w:r>
    </w:p>
    <w:p w14:paraId="5246D110"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3.18.7 Dynamic Load Transfer</w:t>
      </w:r>
    </w:p>
    <w:p w14:paraId="01CF464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shall remain capable of transferring forces under both static and dynamic loading.</w:t>
      </w:r>
    </w:p>
    <w:p w14:paraId="07C7E81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Dynamic loading may include:</w:t>
      </w:r>
    </w:p>
    <w:p w14:paraId="1B205D9B" w14:textId="77777777" w:rsidR="00600FC2" w:rsidRPr="00600FC2" w:rsidRDefault="00600FC2" w:rsidP="00E43F49">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Wind </w:t>
      </w:r>
    </w:p>
    <w:p w14:paraId="43B3CF34" w14:textId="77777777" w:rsidR="00600FC2" w:rsidRPr="00600FC2" w:rsidRDefault="00600FC2" w:rsidP="00E43F49">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Earthquake </w:t>
      </w:r>
    </w:p>
    <w:p w14:paraId="6420C88E" w14:textId="77777777" w:rsidR="00600FC2" w:rsidRPr="00600FC2" w:rsidRDefault="00600FC2" w:rsidP="00E43F49">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Machinery vibration </w:t>
      </w:r>
    </w:p>
    <w:p w14:paraId="58BADCD5" w14:textId="77777777" w:rsidR="00600FC2" w:rsidRPr="00600FC2" w:rsidRDefault="00600FC2" w:rsidP="00E43F49">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Impact </w:t>
      </w:r>
    </w:p>
    <w:p w14:paraId="13B6AAC7" w14:textId="77777777" w:rsidR="00600FC2" w:rsidRPr="00600FC2" w:rsidRDefault="00600FC2" w:rsidP="00E43F49">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Cyclic fatigue </w:t>
      </w:r>
    </w:p>
    <w:p w14:paraId="61C24E23" w14:textId="77777777" w:rsidR="00600FC2" w:rsidRPr="00600FC2" w:rsidRDefault="00600FC2" w:rsidP="00E43F49">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Repeated service loading </w:t>
      </w:r>
    </w:p>
    <w:p w14:paraId="763C773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Load transfer mechanisms shall maintain predictable structural behavior throughout repeated loading cycles.</w:t>
      </w:r>
    </w:p>
    <w:p w14:paraId="08B7804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Where degradation occurs, it shall remain consistent with the Failure Philosophy established in Section 3.11.</w:t>
      </w:r>
    </w:p>
    <w:p w14:paraId="02C02BD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4F68D93">
          <v:rect id="_x0000_i1190" style="width:0;height:1.5pt" o:hralign="center" o:hrstd="t" o:hr="t" fillcolor="#a0a0a0" stroked="f"/>
        </w:pict>
      </w:r>
    </w:p>
    <w:p w14:paraId="215E6BA3"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3.18.8 Verification of Load Transfer</w:t>
      </w:r>
    </w:p>
    <w:p w14:paraId="3E541D3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Every End Cartridge design shall demonstrate satisfactory load transfer through engineering validation.</w:t>
      </w:r>
    </w:p>
    <w:p w14:paraId="3BF19F0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Verification methods may include:</w:t>
      </w:r>
    </w:p>
    <w:p w14:paraId="3F6E6D11" w14:textId="77777777" w:rsidR="00600FC2" w:rsidRPr="00600FC2" w:rsidRDefault="00600FC2" w:rsidP="00E43F49">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Finite Element Analysis </w:t>
      </w:r>
    </w:p>
    <w:p w14:paraId="0A5AEE62" w14:textId="77777777" w:rsidR="00600FC2" w:rsidRPr="00600FC2" w:rsidRDefault="00600FC2" w:rsidP="00E43F49">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Laboratory testing </w:t>
      </w:r>
    </w:p>
    <w:p w14:paraId="5D77EAD5" w14:textId="77777777" w:rsidR="00600FC2" w:rsidRPr="00600FC2" w:rsidRDefault="00600FC2" w:rsidP="00E43F49">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Static loading tests </w:t>
      </w:r>
    </w:p>
    <w:p w14:paraId="5C78E749" w14:textId="77777777" w:rsidR="00600FC2" w:rsidRPr="00600FC2" w:rsidRDefault="00600FC2" w:rsidP="00E43F49">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Cyclic loading tests </w:t>
      </w:r>
    </w:p>
    <w:p w14:paraId="254DC9AB" w14:textId="77777777" w:rsidR="00600FC2" w:rsidRPr="00600FC2" w:rsidRDefault="00600FC2" w:rsidP="00E43F49">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Fatigue testing </w:t>
      </w:r>
    </w:p>
    <w:p w14:paraId="343E590C" w14:textId="77777777" w:rsidR="00600FC2" w:rsidRPr="00600FC2" w:rsidRDefault="00600FC2" w:rsidP="00E43F49">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Full-scale structural testing </w:t>
      </w:r>
    </w:p>
    <w:p w14:paraId="56EAF67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Validation shall confirm that the observed structural behavior corresponds to the intended constitutional Load Transfer Architecture.</w:t>
      </w:r>
    </w:p>
    <w:p w14:paraId="0EFE8D5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1A209C2">
          <v:rect id="_x0000_i1191" style="width:0;height:1.5pt" o:hralign="center" o:hrstd="t" o:hr="t" fillcolor="#a0a0a0" stroked="f"/>
        </w:pict>
      </w:r>
    </w:p>
    <w:p w14:paraId="56815FCE"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3.18.9 Digital Representation</w:t>
      </w:r>
    </w:p>
    <w:p w14:paraId="3C453ED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Digital Twin shall maintain engineering information associated with structural load transfer.</w:t>
      </w:r>
    </w:p>
    <w:p w14:paraId="4787E81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Relevant information may include:</w:t>
      </w:r>
    </w:p>
    <w:p w14:paraId="43DF801D"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capacity </w:t>
      </w:r>
    </w:p>
    <w:p w14:paraId="7042B67E"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Critical load paths </w:t>
      </w:r>
    </w:p>
    <w:p w14:paraId="4A5FF76F"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Force-transfer regions </w:t>
      </w:r>
    </w:p>
    <w:p w14:paraId="5EA43A4F"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Connection stiffness </w:t>
      </w:r>
    </w:p>
    <w:p w14:paraId="5D5DD27F"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history </w:t>
      </w:r>
    </w:p>
    <w:p w14:paraId="73613E41"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Fatigue accumulation </w:t>
      </w:r>
    </w:p>
    <w:p w14:paraId="749E47EF" w14:textId="77777777" w:rsidR="00600FC2" w:rsidRPr="00600FC2" w:rsidRDefault="00600FC2" w:rsidP="00E43F49">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Replacement history </w:t>
      </w:r>
    </w:p>
    <w:p w14:paraId="773A93A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sensor technologies may enable continuous monitoring of force transfer throughout the operational life of the structure.</w:t>
      </w:r>
    </w:p>
    <w:p w14:paraId="1D3E98C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05D2AA7">
          <v:rect id="_x0000_i1192" style="width:0;height:1.5pt" o:hralign="center" o:hrstd="t" o:hr="t" fillcolor="#a0a0a0" stroked="f"/>
        </w:pict>
      </w:r>
    </w:p>
    <w:p w14:paraId="0577C591"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Conceptual Load Transfer Architecture</w:t>
      </w:r>
    </w:p>
    <w:p w14:paraId="5EE2F2C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Load Transfer Architecture may be represented conceptually as follows:</w:t>
      </w:r>
    </w:p>
    <w:p w14:paraId="4389022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Member</w:t>
      </w:r>
    </w:p>
    <w:p w14:paraId="7A256D8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8E7FDE9"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7047EB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lastRenderedPageBreak/>
        <w:t>Distributed Stress Field</w:t>
      </w:r>
    </w:p>
    <w:p w14:paraId="127E906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C77337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3FE007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Material Transition Layer</w:t>
      </w:r>
    </w:p>
    <w:p w14:paraId="6265DEA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91C8B2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71458F9"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Structural Core</w:t>
      </w:r>
    </w:p>
    <w:p w14:paraId="42A62CA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C0B3D6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640AB7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Standardized Node Interface</w:t>
      </w:r>
    </w:p>
    <w:p w14:paraId="09FE832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3F9DB8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368005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Universal Structural Node</w:t>
      </w:r>
    </w:p>
    <w:p w14:paraId="67E2072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53A806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05C993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Reverse Sequence</w:t>
      </w:r>
    </w:p>
    <w:p w14:paraId="4B6F2D8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33327C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C89E7E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Adjacent Structural Member</w:t>
      </w:r>
    </w:p>
    <w:p w14:paraId="3192E80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illustration represents the engineering philosophy of progressive force transfer rather than a specific geometric configuration.</w:t>
      </w:r>
    </w:p>
    <w:p w14:paraId="6BDD4F14"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139ED9C">
          <v:rect id="_x0000_i1193" style="width:0;height:1.5pt" o:hralign="center" o:hrstd="t" o:hr="t" fillcolor="#a0a0a0" stroked="f"/>
        </w:pict>
      </w:r>
    </w:p>
    <w:p w14:paraId="242FA4FC"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3.18.10 Future Load Transfer Technologies</w:t>
      </w:r>
    </w:p>
    <w:p w14:paraId="52D90E9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Universal Structural Connection System intentionally remains open to future developments in structural engineering.</w:t>
      </w:r>
    </w:p>
    <w:p w14:paraId="6C12B0A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may incorporate:</w:t>
      </w:r>
    </w:p>
    <w:p w14:paraId="240F7D57"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Functionally graded materials </w:t>
      </w:r>
    </w:p>
    <w:p w14:paraId="01482C87"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Smart structural interfaces </w:t>
      </w:r>
    </w:p>
    <w:p w14:paraId="48E0FA2E"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Adaptive stiffness systems </w:t>
      </w:r>
    </w:p>
    <w:p w14:paraId="79EA86F5"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Active load redistribution </w:t>
      </w:r>
    </w:p>
    <w:p w14:paraId="35485EEA"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Embedded force sensors </w:t>
      </w:r>
    </w:p>
    <w:p w14:paraId="346DFEDD"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AI-assisted structural optimization </w:t>
      </w:r>
    </w:p>
    <w:p w14:paraId="7AD7458A" w14:textId="77777777" w:rsidR="00600FC2" w:rsidRPr="00600FC2" w:rsidRDefault="00600FC2" w:rsidP="00E43F49">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Self-adjusting load transfer mechanisms </w:t>
      </w:r>
    </w:p>
    <w:p w14:paraId="2F93B67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Such innovations shall preserve the constitutional principles of continuity, traceability, interoperability, and progressive load transfer established by the System05 platform.</w:t>
      </w:r>
    </w:p>
    <w:p w14:paraId="50CCE74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65D4233">
          <v:rect id="_x0000_i1194" style="width:0;height:1.5pt" o:hralign="center" o:hrstd="t" o:hr="t" fillcolor="#a0a0a0" stroked="f"/>
        </w:pict>
      </w:r>
    </w:p>
    <w:p w14:paraId="5FD0562B"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lastRenderedPageBreak/>
        <w:t>Constitutional Principle 017 — Progressive Load Transfer</w:t>
      </w:r>
    </w:p>
    <w:p w14:paraId="56869A3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Every End Cartridge shall provide a continuous and progressive mechanism for transferring structural forces between the Structural Member and the Universal Structural Node. Load transfer shall minimize stress concentrations, maintain predictable structural behavior, accommodate material-specific characteristics, and preserve a continuous, traceable, and verifiable load path throughout the entire connection system.</w:t>
      </w:r>
    </w:p>
    <w:p w14:paraId="04D82893"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2C1A680">
          <v:rect id="_x0000_i1195" style="width:0;height:1.5pt" o:hralign="center" o:hrstd="t" o:hr="t" fillcolor="#a0a0a0" stroked="f"/>
        </w:pict>
      </w:r>
    </w:p>
    <w:p w14:paraId="73994007"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Architectural Recommendation</w:t>
      </w:r>
    </w:p>
    <w:p w14:paraId="593A485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 believe this section can become one of the strongest differentiators of System05 if we explicitly introduce the concept of a </w:t>
      </w:r>
      <w:r w:rsidRPr="00600FC2">
        <w:rPr>
          <w:rFonts w:ascii="Times New Roman" w:eastAsia="Times New Roman" w:hAnsi="Times New Roman" w:cs="Times New Roman"/>
          <w:b/>
          <w:bCs/>
          <w:sz w:val="24"/>
          <w:szCs w:val="24"/>
        </w:rPr>
        <w:t>"Load Transfer Corridor (LTC)"</w:t>
      </w:r>
      <w:r w:rsidRPr="00600FC2">
        <w:rPr>
          <w:rFonts w:ascii="Times New Roman" w:eastAsia="Times New Roman" w:hAnsi="Times New Roman" w:cs="Times New Roman"/>
          <w:sz w:val="24"/>
          <w:szCs w:val="24"/>
        </w:rPr>
        <w:t>.</w:t>
      </w:r>
    </w:p>
    <w:p w14:paraId="2BF574B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Instead of simply discussing load transfer regions, define the </w:t>
      </w:r>
      <w:r w:rsidRPr="00600FC2">
        <w:rPr>
          <w:rFonts w:ascii="Times New Roman" w:eastAsia="Times New Roman" w:hAnsi="Times New Roman" w:cs="Times New Roman"/>
          <w:b/>
          <w:bCs/>
          <w:sz w:val="24"/>
          <w:szCs w:val="24"/>
        </w:rPr>
        <w:t>Load Transfer Corridor</w:t>
      </w:r>
      <w:r w:rsidRPr="00600FC2">
        <w:rPr>
          <w:rFonts w:ascii="Times New Roman" w:eastAsia="Times New Roman" w:hAnsi="Times New Roman" w:cs="Times New Roman"/>
          <w:sz w:val="24"/>
          <w:szCs w:val="24"/>
        </w:rPr>
        <w:t xml:space="preserve"> as a measurable engineering volume extending from the structural member, through the Material Transition Layer and Structural Core, into the Universal Structural Node.</w:t>
      </w:r>
    </w:p>
    <w:p w14:paraId="028A6A4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corridor would become a design object that can be:</w:t>
      </w:r>
    </w:p>
    <w:p w14:paraId="131C775F" w14:textId="77777777" w:rsidR="00600FC2" w:rsidRPr="00600FC2" w:rsidRDefault="00600FC2" w:rsidP="00E43F49">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Simulated using finite element analysis (FEA), </w:t>
      </w:r>
    </w:p>
    <w:p w14:paraId="461C2CDD" w14:textId="77777777" w:rsidR="00600FC2" w:rsidRPr="00600FC2" w:rsidRDefault="00600FC2" w:rsidP="00E43F49">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Validated through laboratory testing, </w:t>
      </w:r>
    </w:p>
    <w:p w14:paraId="41F1F15A" w14:textId="77777777" w:rsidR="00600FC2" w:rsidRPr="00600FC2" w:rsidRDefault="00600FC2" w:rsidP="00E43F49">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Monitored with embedded sensors, </w:t>
      </w:r>
    </w:p>
    <w:p w14:paraId="79C4E614" w14:textId="77777777" w:rsidR="00600FC2" w:rsidRPr="00600FC2" w:rsidRDefault="00600FC2" w:rsidP="00E43F49">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Represented in the Digital Twin, and </w:t>
      </w:r>
    </w:p>
    <w:p w14:paraId="11BB8C0C" w14:textId="77777777" w:rsidR="00600FC2" w:rsidRPr="00600FC2" w:rsidRDefault="00600FC2" w:rsidP="00E43F49">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Optimized by AI in future generations. </w:t>
      </w:r>
    </w:p>
    <w:p w14:paraId="62F868B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No conventional connection standard explicitly defines a </w:t>
      </w:r>
      <w:r w:rsidRPr="00600FC2">
        <w:rPr>
          <w:rFonts w:ascii="Times New Roman" w:eastAsia="Times New Roman" w:hAnsi="Times New Roman" w:cs="Times New Roman"/>
          <w:i/>
          <w:iCs/>
          <w:sz w:val="24"/>
          <w:szCs w:val="24"/>
        </w:rPr>
        <w:t>Load Transfer Corridor</w:t>
      </w:r>
      <w:r w:rsidRPr="00600FC2">
        <w:rPr>
          <w:rFonts w:ascii="Times New Roman" w:eastAsia="Times New Roman" w:hAnsi="Times New Roman" w:cs="Times New Roman"/>
          <w:sz w:val="24"/>
          <w:szCs w:val="24"/>
        </w:rPr>
        <w:t xml:space="preserve"> in this manner. It would be a unique constitutional concept of System05 and could become a cornerstone of its structural engineering philosophy.</w:t>
      </w:r>
    </w:p>
    <w:p w14:paraId="5B6175AB"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 Moisture Management</w:t>
      </w:r>
    </w:p>
    <w:p w14:paraId="44EBF89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Moisture is one of the most significant long-term threats to the durability, reliability, and service life of structural connections. While structural loads are typically considered during design, moisture-induced deterioration often develops gradually over many years, leading to concealed damage that may remain undetected until significant structural degradation has already occurred.</w:t>
      </w:r>
    </w:p>
    <w:p w14:paraId="2BAB852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issue is particularly critical for timber and hybrid structural systems, where moisture may initiate biological decay, fungal attack, dimensional instability, corrosion of embedded steel components, degradation of adhesives, and loss of structural capacity.</w:t>
      </w:r>
    </w:p>
    <w:p w14:paraId="6E20F98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Accordingly, the Universal Structural Connection System recognizes </w:t>
      </w:r>
      <w:r w:rsidRPr="00600FC2">
        <w:rPr>
          <w:rFonts w:ascii="Times New Roman" w:eastAsia="Times New Roman" w:hAnsi="Times New Roman" w:cs="Times New Roman"/>
          <w:b/>
          <w:bCs/>
          <w:sz w:val="24"/>
          <w:szCs w:val="24"/>
        </w:rPr>
        <w:t>Moisture Management</w:t>
      </w:r>
      <w:r w:rsidRPr="00600FC2">
        <w:rPr>
          <w:rFonts w:ascii="Times New Roman" w:eastAsia="Times New Roman" w:hAnsi="Times New Roman" w:cs="Times New Roman"/>
          <w:sz w:val="24"/>
          <w:szCs w:val="24"/>
        </w:rPr>
        <w:t xml:space="preserve"> as a constitutional engineering function rather than merely an environmental protection measure.</w:t>
      </w:r>
    </w:p>
    <w:p w14:paraId="02114BE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Universal Structural Node and End Cartridge shall be designed to actively manage moisture throughout the entire lifecycle of the structure.</w:t>
      </w:r>
    </w:p>
    <w:p w14:paraId="6C9A3FB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objective is not to make every connection completely waterproof, but to ensure that any moisture entering the connection can be controlled, monitored, drained, ventilated, and inspected before structural deterioration occurs.</w:t>
      </w:r>
    </w:p>
    <w:p w14:paraId="748B95B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284CB67">
          <v:rect id="_x0000_i1196" style="width:0;height:1.5pt" o:hralign="center" o:hrstd="t" o:hr="t" fillcolor="#a0a0a0" stroked="f"/>
        </w:pict>
      </w:r>
    </w:p>
    <w:p w14:paraId="29FC7C68"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3.19.1 Moisture Engineering Philosophy</w:t>
      </w:r>
    </w:p>
    <w:p w14:paraId="563D684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System05 adopts a proactive moisture management philosophy.</w:t>
      </w:r>
    </w:p>
    <w:p w14:paraId="0CD6B5C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of assuming that moisture can always be prevented, the connection architecture assumes that water, humidity, and condensation may eventually reach structural interfaces during decades of service.</w:t>
      </w:r>
    </w:p>
    <w:p w14:paraId="240947E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Therefore, every connection shall be designed according to the following engineering sequence:</w:t>
      </w:r>
    </w:p>
    <w:p w14:paraId="13190965"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Prevent unnecessary water entry. </w:t>
      </w:r>
    </w:p>
    <w:p w14:paraId="428A274E"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Limit moisture accumulation. </w:t>
      </w:r>
    </w:p>
    <w:p w14:paraId="4912BD58"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Provide controlled drainage. </w:t>
      </w:r>
    </w:p>
    <w:p w14:paraId="6EF6A2EC"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Promote drying and ventilation. </w:t>
      </w:r>
    </w:p>
    <w:p w14:paraId="06D51C4B"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Enable inspection. </w:t>
      </w:r>
    </w:p>
    <w:p w14:paraId="38AB13BB"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Detect deterioration at an early stage. </w:t>
      </w:r>
    </w:p>
    <w:p w14:paraId="1620C667" w14:textId="77777777" w:rsidR="00600FC2" w:rsidRPr="00600FC2" w:rsidRDefault="00600FC2" w:rsidP="00E43F49">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Facilitate repair before structural capacity is compromised. </w:t>
      </w:r>
    </w:p>
    <w:p w14:paraId="02680C4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philosophy recognizes moisture as a lifecycle engineering problem rather than a construction-stage problem.</w:t>
      </w:r>
    </w:p>
    <w:p w14:paraId="6CAABAE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B7C0436">
          <v:rect id="_x0000_i1197" style="width:0;height:1.5pt" o:hralign="center" o:hrstd="t" o:hr="t" fillcolor="#a0a0a0" stroked="f"/>
        </w:pict>
      </w:r>
    </w:p>
    <w:p w14:paraId="6CD03C74"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3.19.2 Sources of Moisture</w:t>
      </w:r>
    </w:p>
    <w:p w14:paraId="0BAC228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Moisture may originate from numerous environmental and operational sources including:</w:t>
      </w:r>
    </w:p>
    <w:p w14:paraId="65B48C26"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Rain penetration </w:t>
      </w:r>
    </w:p>
    <w:p w14:paraId="5A716D1D"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Snow and ice </w:t>
      </w:r>
    </w:p>
    <w:p w14:paraId="4C73CD2C"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Wind-driven water </w:t>
      </w:r>
    </w:p>
    <w:p w14:paraId="1192F072"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Ground moisture </w:t>
      </w:r>
    </w:p>
    <w:p w14:paraId="4D1F08A0"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Condensation </w:t>
      </w:r>
    </w:p>
    <w:p w14:paraId="3A9AB958"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Plumbing leakage </w:t>
      </w:r>
    </w:p>
    <w:p w14:paraId="5CC528ED"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HVAC leakage </w:t>
      </w:r>
    </w:p>
    <w:p w14:paraId="12C002A3"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Construction moisture </w:t>
      </w:r>
    </w:p>
    <w:p w14:paraId="6B31E853"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Cleaning operations </w:t>
      </w:r>
    </w:p>
    <w:p w14:paraId="74AAB26F"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Flooding events </w:t>
      </w:r>
    </w:p>
    <w:p w14:paraId="538C36F2" w14:textId="77777777" w:rsidR="00600FC2" w:rsidRPr="00600FC2" w:rsidRDefault="00600FC2" w:rsidP="00E43F49">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Humid environments </w:t>
      </w:r>
    </w:p>
    <w:p w14:paraId="4524CE0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Universal Structural Connection System shall remain robust against both anticipated and accidental moisture exposure.</w:t>
      </w:r>
    </w:p>
    <w:p w14:paraId="30010D3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FBA64A2">
          <v:rect id="_x0000_i1198" style="width:0;height:1.5pt" o:hralign="center" o:hrstd="t" o:hr="t" fillcolor="#a0a0a0" stroked="f"/>
        </w:pict>
      </w:r>
    </w:p>
    <w:p w14:paraId="336561BB"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3.19.3 Moisture Pathways</w:t>
      </w:r>
    </w:p>
    <w:p w14:paraId="53631FD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Water may enter structural connections through various pathways.</w:t>
      </w:r>
    </w:p>
    <w:p w14:paraId="1CC9844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pathways include:</w:t>
      </w:r>
    </w:p>
    <w:p w14:paraId="79E547D9"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penetrations </w:t>
      </w:r>
    </w:p>
    <w:p w14:paraId="6C0253C7"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Interface gaps </w:t>
      </w:r>
    </w:p>
    <w:p w14:paraId="3054F48D"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Capillary action </w:t>
      </w:r>
    </w:p>
    <w:p w14:paraId="4636976B"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Surface runoff </w:t>
      </w:r>
    </w:p>
    <w:p w14:paraId="375BC7AD"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Vapor diffusion </w:t>
      </w:r>
    </w:p>
    <w:p w14:paraId="57080F96"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Condensation </w:t>
      </w:r>
    </w:p>
    <w:p w14:paraId="6B4AE23A"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Construction tolerances </w:t>
      </w:r>
    </w:p>
    <w:p w14:paraId="32D5CB20" w14:textId="77777777" w:rsidR="00600FC2" w:rsidRPr="00600FC2" w:rsidRDefault="00600FC2" w:rsidP="00E43F49">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Damaged seals </w:t>
      </w:r>
    </w:p>
    <w:p w14:paraId="4EDE4E6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architecture shall seek to interrupt these pathways wherever practical while recognizing that complete elimination is rarely achievable over the lifetime of a building.</w:t>
      </w:r>
    </w:p>
    <w:p w14:paraId="4173E0E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CB36C99">
          <v:rect id="_x0000_i1199" style="width:0;height:1.5pt" o:hralign="center" o:hrstd="t" o:hr="t" fillcolor="#a0a0a0" stroked="f"/>
        </w:pict>
      </w:r>
    </w:p>
    <w:p w14:paraId="1588AD75"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3.19.4 Drainage Philosophy</w:t>
      </w:r>
    </w:p>
    <w:p w14:paraId="37730E5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Water that enters the connection shall have a clearly defined exit path.</w:t>
      </w:r>
    </w:p>
    <w:p w14:paraId="53F8DE5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Accordingly, the End Cartridge and Universal Structural Node shall avoid creating enclosed geometries capable of retaining water.</w:t>
      </w:r>
    </w:p>
    <w:p w14:paraId="0D7784A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Drainage provisions may include:</w:t>
      </w:r>
    </w:p>
    <w:p w14:paraId="3D29DA75" w14:textId="77777777" w:rsidR="00600FC2" w:rsidRPr="00600FC2" w:rsidRDefault="00600FC2" w:rsidP="00E43F49">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Drain holes </w:t>
      </w:r>
    </w:p>
    <w:p w14:paraId="09AE8CC7" w14:textId="77777777" w:rsidR="00600FC2" w:rsidRPr="00600FC2" w:rsidRDefault="00600FC2" w:rsidP="00E43F49">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Drainage channels </w:t>
      </w:r>
    </w:p>
    <w:p w14:paraId="085B72B5" w14:textId="77777777" w:rsidR="00600FC2" w:rsidRPr="00600FC2" w:rsidRDefault="00600FC2" w:rsidP="00E43F49">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Gravity-assisted flow paths </w:t>
      </w:r>
    </w:p>
    <w:p w14:paraId="374C3703" w14:textId="77777777" w:rsidR="00600FC2" w:rsidRPr="00600FC2" w:rsidRDefault="00600FC2" w:rsidP="00E43F49">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Open drainage cavities </w:t>
      </w:r>
    </w:p>
    <w:p w14:paraId="01E73CD8" w14:textId="77777777" w:rsidR="00600FC2" w:rsidRPr="00600FC2" w:rsidRDefault="00600FC2" w:rsidP="00E43F49">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Self-draining geometries </w:t>
      </w:r>
    </w:p>
    <w:p w14:paraId="1F15DA4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Drainage systems shall remain functional throughout the service life of the structure without requiring routine maintenance wherever practical.</w:t>
      </w:r>
    </w:p>
    <w:p w14:paraId="246384E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A5A09F1">
          <v:rect id="_x0000_i1200" style="width:0;height:1.5pt" o:hralign="center" o:hrstd="t" o:hr="t" fillcolor="#a0a0a0" stroked="f"/>
        </w:pict>
      </w:r>
    </w:p>
    <w:p w14:paraId="18EF4C3F"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3.19.5 Ventilation and Drying</w:t>
      </w:r>
    </w:p>
    <w:p w14:paraId="2F4CBFB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Moisture management extends beyond drainage.</w:t>
      </w:r>
    </w:p>
    <w:p w14:paraId="2E62A29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Residual moisture should be allowed to evaporate naturally through controlled ventilation wherever practical.</w:t>
      </w:r>
    </w:p>
    <w:p w14:paraId="190585E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Engineering strategies may include:</w:t>
      </w:r>
    </w:p>
    <w:p w14:paraId="03EDD398" w14:textId="77777777" w:rsidR="00600FC2" w:rsidRPr="00600FC2" w:rsidRDefault="00600FC2" w:rsidP="00E43F49">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Ventilation openings </w:t>
      </w:r>
    </w:p>
    <w:p w14:paraId="55DB334D" w14:textId="77777777" w:rsidR="00600FC2" w:rsidRPr="00600FC2" w:rsidRDefault="00600FC2" w:rsidP="00E43F49">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Air circulation channels </w:t>
      </w:r>
    </w:p>
    <w:p w14:paraId="554BFCF1" w14:textId="77777777" w:rsidR="00600FC2" w:rsidRPr="00600FC2" w:rsidRDefault="00600FC2" w:rsidP="00E43F49">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Vapor release paths </w:t>
      </w:r>
    </w:p>
    <w:p w14:paraId="5F339FF0" w14:textId="77777777" w:rsidR="00600FC2" w:rsidRPr="00600FC2" w:rsidRDefault="00600FC2" w:rsidP="00E43F49">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Breathable protective systems </w:t>
      </w:r>
    </w:p>
    <w:p w14:paraId="5A8B93BA" w14:textId="77777777" w:rsidR="00600FC2" w:rsidRPr="00600FC2" w:rsidRDefault="00600FC2" w:rsidP="00E43F49">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Drying cavities </w:t>
      </w:r>
    </w:p>
    <w:p w14:paraId="37AF22B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objective is to minimize the duration during which structural materials remain above moisture levels associated with deterioration.</w:t>
      </w:r>
    </w:p>
    <w:p w14:paraId="54D449C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B3C2CA7">
          <v:rect id="_x0000_i1201" style="width:0;height:1.5pt" o:hralign="center" o:hrstd="t" o:hr="t" fillcolor="#a0a0a0" stroked="f"/>
        </w:pict>
      </w:r>
    </w:p>
    <w:p w14:paraId="6F2056EC"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3.19.6 Elimination of Hidden Moisture Pockets</w:t>
      </w:r>
    </w:p>
    <w:p w14:paraId="46B39BF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One of the most important constitutional objectives of System05 is the elimination of concealed moisture traps.</w:t>
      </w:r>
    </w:p>
    <w:p w14:paraId="737217E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and Universal Structural Node shall avoid creating inaccessible cavities where water may accumulate without detection.</w:t>
      </w:r>
    </w:p>
    <w:p w14:paraId="7B0D0C2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Examples of undesirable conditions include:</w:t>
      </w:r>
    </w:p>
    <w:p w14:paraId="3E993154" w14:textId="77777777" w:rsidR="00600FC2" w:rsidRPr="00600FC2" w:rsidRDefault="00600FC2" w:rsidP="00E43F49">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Blind cavities </w:t>
      </w:r>
    </w:p>
    <w:p w14:paraId="16063DA8" w14:textId="77777777" w:rsidR="00600FC2" w:rsidRPr="00600FC2" w:rsidRDefault="00600FC2" w:rsidP="00E43F49">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Closed pockets </w:t>
      </w:r>
    </w:p>
    <w:p w14:paraId="08781D38" w14:textId="77777777" w:rsidR="00600FC2" w:rsidRPr="00600FC2" w:rsidRDefault="00600FC2" w:rsidP="00E43F49">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Horizontal water traps </w:t>
      </w:r>
    </w:p>
    <w:p w14:paraId="03058FE4" w14:textId="77777777" w:rsidR="00600FC2" w:rsidRPr="00600FC2" w:rsidRDefault="00600FC2" w:rsidP="00E43F49">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Inaccessible recesses </w:t>
      </w:r>
    </w:p>
    <w:p w14:paraId="076DC731" w14:textId="77777777" w:rsidR="00600FC2" w:rsidRPr="00600FC2" w:rsidRDefault="00600FC2" w:rsidP="00E43F49">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Sealed voids without drainage </w:t>
      </w:r>
    </w:p>
    <w:p w14:paraId="197F607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Where enclosed volumes cannot be avoided, they shall incorporate engineered provisions for drainage, ventilation, inspection, or monitoring.</w:t>
      </w:r>
    </w:p>
    <w:p w14:paraId="46A4B8D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E89F528">
          <v:rect id="_x0000_i1202" style="width:0;height:1.5pt" o:hralign="center" o:hrstd="t" o:hr="t" fillcolor="#a0a0a0" stroked="f"/>
        </w:pict>
      </w:r>
    </w:p>
    <w:p w14:paraId="38551313"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3.19.7 Moisture Compatibility of Materials</w:t>
      </w:r>
    </w:p>
    <w:p w14:paraId="32C989C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Different structural materials exhibit different responses to moisture.</w:t>
      </w:r>
    </w:p>
    <w:p w14:paraId="78B79B3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For example:</w:t>
      </w:r>
    </w:p>
    <w:p w14:paraId="36CB6E5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Timber</w:t>
      </w:r>
    </w:p>
    <w:p w14:paraId="3554F11F" w14:textId="77777777" w:rsidR="00600FC2" w:rsidRPr="00600FC2" w:rsidRDefault="00600FC2" w:rsidP="00E43F49">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Swelling </w:t>
      </w:r>
    </w:p>
    <w:p w14:paraId="16B31339" w14:textId="77777777" w:rsidR="00600FC2" w:rsidRPr="00600FC2" w:rsidRDefault="00600FC2" w:rsidP="00E43F49">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Shrinkage </w:t>
      </w:r>
    </w:p>
    <w:p w14:paraId="6EF526D4" w14:textId="77777777" w:rsidR="00600FC2" w:rsidRPr="00600FC2" w:rsidRDefault="00600FC2" w:rsidP="00E43F49">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Fungal decay </w:t>
      </w:r>
    </w:p>
    <w:p w14:paraId="4DDF8AE6" w14:textId="77777777" w:rsidR="00600FC2" w:rsidRPr="00600FC2" w:rsidRDefault="00600FC2" w:rsidP="00E43F49">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Biological attack </w:t>
      </w:r>
    </w:p>
    <w:p w14:paraId="13E08B6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Steel</w:t>
      </w:r>
    </w:p>
    <w:p w14:paraId="284F91FB" w14:textId="77777777" w:rsidR="00600FC2" w:rsidRPr="00600FC2" w:rsidRDefault="00600FC2" w:rsidP="00E43F49">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w:t>
      </w:r>
    </w:p>
    <w:p w14:paraId="0FA01531" w14:textId="77777777" w:rsidR="00600FC2" w:rsidRPr="00600FC2" w:rsidRDefault="00600FC2" w:rsidP="00E43F49">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Protective coating degradation </w:t>
      </w:r>
    </w:p>
    <w:p w14:paraId="0B59A57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Concrete</w:t>
      </w:r>
    </w:p>
    <w:p w14:paraId="092D5D3D" w14:textId="77777777" w:rsidR="00600FC2" w:rsidRPr="00600FC2" w:rsidRDefault="00600FC2" w:rsidP="00E43F49">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Freeze-thaw damage </w:t>
      </w:r>
    </w:p>
    <w:p w14:paraId="2C5E9792" w14:textId="77777777" w:rsidR="00600FC2" w:rsidRPr="00600FC2" w:rsidRDefault="00600FC2" w:rsidP="00E43F49">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Chloride ingress </w:t>
      </w:r>
    </w:p>
    <w:p w14:paraId="43E98E89" w14:textId="77777777" w:rsidR="00600FC2" w:rsidRPr="00600FC2" w:rsidRDefault="00600FC2" w:rsidP="00E43F49">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Reinforcement corrosion </w:t>
      </w:r>
    </w:p>
    <w:p w14:paraId="720DF71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FRP</w:t>
      </w:r>
    </w:p>
    <w:p w14:paraId="1CCCCE40" w14:textId="77777777" w:rsidR="00600FC2" w:rsidRPr="00600FC2" w:rsidRDefault="00600FC2" w:rsidP="00E43F49">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absorption </w:t>
      </w:r>
    </w:p>
    <w:p w14:paraId="78113D32" w14:textId="77777777" w:rsidR="00600FC2" w:rsidRPr="00600FC2" w:rsidRDefault="00600FC2" w:rsidP="00E43F49">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Resin degradation </w:t>
      </w:r>
    </w:p>
    <w:p w14:paraId="4865A019" w14:textId="77777777" w:rsidR="00600FC2" w:rsidRPr="00600FC2" w:rsidRDefault="00600FC2" w:rsidP="00E43F49">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Bond deterioration </w:t>
      </w:r>
    </w:p>
    <w:p w14:paraId="7DBBBF8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Material Transition Layer shall accommodate these material-specific behaviors while preserving compatibility with the standardized architecture.</w:t>
      </w:r>
    </w:p>
    <w:p w14:paraId="26AEFC0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pict w14:anchorId="1D8EEE5A">
          <v:rect id="_x0000_i1203" style="width:0;height:1.5pt" o:hralign="center" o:hrstd="t" o:hr="t" fillcolor="#a0a0a0" stroked="f"/>
        </w:pict>
      </w:r>
    </w:p>
    <w:p w14:paraId="220760B3"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3.19.8 Moisture Monitoring</w:t>
      </w:r>
    </w:p>
    <w:p w14:paraId="101589C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of the Universal Structural Connection System may incorporate embedded moisture monitoring technologies.</w:t>
      </w:r>
    </w:p>
    <w:p w14:paraId="255417A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Potential monitoring systems include:</w:t>
      </w:r>
    </w:p>
    <w:p w14:paraId="261B17AA" w14:textId="77777777" w:rsidR="00600FC2" w:rsidRPr="00600FC2" w:rsidRDefault="00600FC2" w:rsidP="00E43F49">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Relative humidity sensors </w:t>
      </w:r>
    </w:p>
    <w:p w14:paraId="7867939F" w14:textId="77777777" w:rsidR="00600FC2" w:rsidRPr="00600FC2" w:rsidRDefault="00600FC2" w:rsidP="00E43F49">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content sensors </w:t>
      </w:r>
    </w:p>
    <w:p w14:paraId="389723D0" w14:textId="77777777" w:rsidR="00600FC2" w:rsidRPr="00600FC2" w:rsidRDefault="00600FC2" w:rsidP="00E43F49">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Temperature sensors </w:t>
      </w:r>
    </w:p>
    <w:p w14:paraId="1945AF84" w14:textId="77777777" w:rsidR="00600FC2" w:rsidRPr="00600FC2" w:rsidRDefault="00600FC2" w:rsidP="00E43F49">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sensors </w:t>
      </w:r>
    </w:p>
    <w:p w14:paraId="216B2356" w14:textId="77777777" w:rsidR="00600FC2" w:rsidRPr="00600FC2" w:rsidRDefault="00600FC2" w:rsidP="00E43F49">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Wireless monitoring devices </w:t>
      </w:r>
    </w:p>
    <w:p w14:paraId="26375F8E" w14:textId="77777777" w:rsidR="00600FC2" w:rsidRPr="00600FC2" w:rsidRDefault="00600FC2" w:rsidP="00E43F49">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AI-assisted condition assessment </w:t>
      </w:r>
    </w:p>
    <w:p w14:paraId="35597EB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Sensor locations should be selected to maximize early detection of concealed deterioration while minimizing interference with structural performance.</w:t>
      </w:r>
    </w:p>
    <w:p w14:paraId="455FDC5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F5ABEFA">
          <v:rect id="_x0000_i1204" style="width:0;height:1.5pt" o:hralign="center" o:hrstd="t" o:hr="t" fillcolor="#a0a0a0" stroked="f"/>
        </w:pict>
      </w:r>
    </w:p>
    <w:p w14:paraId="09941075"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3.19.9 Inspection and Maintenance</w:t>
      </w:r>
    </w:p>
    <w:p w14:paraId="104803B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Moisture management requires periodic verification throughout the building lifecycle.</w:t>
      </w:r>
    </w:p>
    <w:p w14:paraId="35C43C1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Accordingly, the Universal Structural Connection System shall facilitate:</w:t>
      </w:r>
    </w:p>
    <w:p w14:paraId="4441C3FA" w14:textId="77777777" w:rsidR="00600FC2" w:rsidRPr="00600FC2" w:rsidRDefault="00600FC2" w:rsidP="00E43F49">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Visual inspection </w:t>
      </w:r>
    </w:p>
    <w:p w14:paraId="2A081933" w14:textId="77777777" w:rsidR="00600FC2" w:rsidRPr="00600FC2" w:rsidRDefault="00600FC2" w:rsidP="00E43F49">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measurement </w:t>
      </w:r>
    </w:p>
    <w:p w14:paraId="13BB8907" w14:textId="77777777" w:rsidR="00600FC2" w:rsidRPr="00600FC2" w:rsidRDefault="00600FC2" w:rsidP="00E43F49">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Cleaning of drainage paths </w:t>
      </w:r>
    </w:p>
    <w:p w14:paraId="1C84A0AB" w14:textId="77777777" w:rsidR="00600FC2" w:rsidRPr="00600FC2" w:rsidRDefault="00600FC2" w:rsidP="00E43F49">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of protective coatings </w:t>
      </w:r>
    </w:p>
    <w:p w14:paraId="271492C5" w14:textId="77777777" w:rsidR="00600FC2" w:rsidRPr="00600FC2" w:rsidRDefault="00600FC2" w:rsidP="00E43F49">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Verification of seals where applicable </w:t>
      </w:r>
    </w:p>
    <w:p w14:paraId="5B4F5074" w14:textId="77777777" w:rsidR="00600FC2" w:rsidRPr="00600FC2" w:rsidRDefault="00600FC2" w:rsidP="00E43F49">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Replacement of deteriorated components </w:t>
      </w:r>
    </w:p>
    <w:p w14:paraId="0CCE578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Inspection should be achievable without major disassembly of the structural connection.</w:t>
      </w:r>
    </w:p>
    <w:p w14:paraId="630059F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75D2CDA">
          <v:rect id="_x0000_i1205" style="width:0;height:1.5pt" o:hralign="center" o:hrstd="t" o:hr="t" fillcolor="#a0a0a0" stroked="f"/>
        </w:pict>
      </w:r>
    </w:p>
    <w:p w14:paraId="1F87371D"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3.19.10 Moisture Management within the Digital Twin</w:t>
      </w:r>
    </w:p>
    <w:p w14:paraId="215A0EB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System05 Digital Twin shall support long-term moisture management by recording:</w:t>
      </w:r>
    </w:p>
    <w:p w14:paraId="16F3E272"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Moisture sensor data </w:t>
      </w:r>
    </w:p>
    <w:p w14:paraId="2542DFF8"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findings </w:t>
      </w:r>
    </w:p>
    <w:p w14:paraId="1196FB8C"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Leakage events </w:t>
      </w:r>
    </w:p>
    <w:p w14:paraId="683CE427"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Water intrusion history </w:t>
      </w:r>
    </w:p>
    <w:p w14:paraId="03099226"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Maintenance activities </w:t>
      </w:r>
    </w:p>
    <w:p w14:paraId="21387773"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Replacement records </w:t>
      </w:r>
    </w:p>
    <w:p w14:paraId="0E4B40BD" w14:textId="77777777" w:rsidR="00600FC2" w:rsidRPr="00600FC2" w:rsidRDefault="00600FC2" w:rsidP="00E43F49">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Environmental exposure conditions </w:t>
      </w:r>
    </w:p>
    <w:p w14:paraId="77FF417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Where predictive maintenance systems are available, moisture-related information may be used to estimate remaining service life and recommend preventive interventions.</w:t>
      </w:r>
    </w:p>
    <w:p w14:paraId="16804668"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C8E6B3B">
          <v:rect id="_x0000_i1206" style="width:0;height:1.5pt" o:hralign="center" o:hrstd="t" o:hr="t" fillcolor="#a0a0a0" stroked="f"/>
        </w:pict>
      </w:r>
    </w:p>
    <w:p w14:paraId="5219D022"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Conceptual Moisture Management Strategy</w:t>
      </w:r>
    </w:p>
    <w:p w14:paraId="435285B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moisture management strategy may be represented as follows:</w:t>
      </w:r>
    </w:p>
    <w:p w14:paraId="4FE07D6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Water Exposure</w:t>
      </w:r>
    </w:p>
    <w:p w14:paraId="7237633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1E5C81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739DA1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Limit Water Entry</w:t>
      </w:r>
    </w:p>
    <w:p w14:paraId="0171A0D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F34405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294C9C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Controlled Drainage</w:t>
      </w:r>
    </w:p>
    <w:p w14:paraId="710CE46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6A4185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046AD6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Ventilation and Drying</w:t>
      </w:r>
    </w:p>
    <w:p w14:paraId="2278170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419092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F80857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Inspection and Monitoring</w:t>
      </w:r>
    </w:p>
    <w:p w14:paraId="008DFD5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23C4F2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EB5DB5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Early Detection</w:t>
      </w:r>
    </w:p>
    <w:p w14:paraId="61ABAEA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258430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F0FBE1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Maintenance or Replacement</w:t>
      </w:r>
    </w:p>
    <w:p w14:paraId="79FBE5F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sequence emphasizes that moisture management is a continuous lifecycle process rather than a one-time design consideration.</w:t>
      </w:r>
    </w:p>
    <w:p w14:paraId="4FB35495"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EB48D93">
          <v:rect id="_x0000_i1207" style="width:0;height:1.5pt" o:hralign="center" o:hrstd="t" o:hr="t" fillcolor="#a0a0a0" stroked="f"/>
        </w:pict>
      </w:r>
    </w:p>
    <w:p w14:paraId="2DC0B62A"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3.19.11 Design Objectives</w:t>
      </w:r>
    </w:p>
    <w:p w14:paraId="5519418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Universal Structural Connection shall seek to achieve the following moisture management objectives:</w:t>
      </w:r>
    </w:p>
    <w:p w14:paraId="44F38A78"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Minimize moisture ingress. </w:t>
      </w:r>
    </w:p>
    <w:p w14:paraId="4E1400CC"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Eliminate concealed moisture accumulation. </w:t>
      </w:r>
    </w:p>
    <w:p w14:paraId="706F7ED4"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Provide effective drainage. </w:t>
      </w:r>
    </w:p>
    <w:p w14:paraId="00617A5D"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Promote natural drying. </w:t>
      </w:r>
    </w:p>
    <w:p w14:paraId="369FF244"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Facilitate inspection. </w:t>
      </w:r>
    </w:p>
    <w:p w14:paraId="311DE230"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Support digital monitoring. </w:t>
      </w:r>
    </w:p>
    <w:p w14:paraId="627B183D"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Protect structural materials. </w:t>
      </w:r>
    </w:p>
    <w:p w14:paraId="275DBCF8"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Extend service life. </w:t>
      </w:r>
    </w:p>
    <w:p w14:paraId="522743A5" w14:textId="77777777" w:rsidR="00600FC2" w:rsidRPr="00600FC2" w:rsidRDefault="00600FC2" w:rsidP="00E43F49">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Reduce maintenance costs. </w:t>
      </w:r>
    </w:p>
    <w:p w14:paraId="475AEAB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objectives apply regardless of structural material, climate, or regional construction practice.</w:t>
      </w:r>
    </w:p>
    <w:p w14:paraId="05EAEC7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FA823C2">
          <v:rect id="_x0000_i1208" style="width:0;height:1.5pt" o:hralign="center" o:hrstd="t" o:hr="t" fillcolor="#a0a0a0" stroked="f"/>
        </w:pict>
      </w:r>
    </w:p>
    <w:p w14:paraId="207E2204"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Constitutional Principle 018 — Moisture Management</w:t>
      </w:r>
    </w:p>
    <w:p w14:paraId="21EBC14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Every Universal Structural Node and End Cartridge shall incorporate engineered provisions for moisture management throughout the entire lifecycle of the structure. The connection architecture shall minimize moisture ingress, eliminate concealed moisture traps, provide controlled drainage and ventilation, facilitate inspection and monitoring, and protect structural materials from long-term moisture-induced deterioration while preserving interoperability within the System05 platform.</w:t>
      </w:r>
    </w:p>
    <w:p w14:paraId="6C639C9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0709DC5">
          <v:rect id="_x0000_i1209" style="width:0;height:1.5pt" o:hralign="center" o:hrstd="t" o:hr="t" fillcolor="#a0a0a0" stroked="f"/>
        </w:pict>
      </w:r>
    </w:p>
    <w:p w14:paraId="447BED41"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Proposed System05 Engineering Principle</w:t>
      </w:r>
    </w:p>
    <w:p w14:paraId="6149B5B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 recommend introducing a new constitutional concept unique to System05:</w:t>
      </w:r>
    </w:p>
    <w:p w14:paraId="63CC5AC2"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Dry-by-Design Principle</w:t>
      </w:r>
    </w:p>
    <w:p w14:paraId="31C2B04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Every structural connection shall be designed under the assumption that water will eventually reach it. The engineering objective is therefore not absolute exclusion of moisture, but controlled drainage, rapid drying, continuous inspectability, and prevention of concealed deterioration.</w:t>
      </w:r>
    </w:p>
    <w:p w14:paraId="2C78E191"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 FRP Integration</w:t>
      </w:r>
    </w:p>
    <w:p w14:paraId="347235F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Fiber-Reinforced Polymer (FRP) materials represent one of the most promising technologies for the future evolution of structural connection systems. Their high strength-to-weight ratio, corrosion resistance, fatigue performance, design flexibility, and compatibility with advanced manufacturing processes make them particularly suitable for the long-term objectives of the System05 platform.</w:t>
      </w:r>
    </w:p>
    <w:p w14:paraId="1C8DA62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Within the Universal Structural Connection System, however, FRP is </w:t>
      </w:r>
      <w:r w:rsidRPr="00600FC2">
        <w:rPr>
          <w:rFonts w:ascii="Times New Roman" w:eastAsia="Times New Roman" w:hAnsi="Times New Roman" w:cs="Times New Roman"/>
          <w:b/>
          <w:bCs/>
          <w:sz w:val="24"/>
          <w:szCs w:val="24"/>
        </w:rPr>
        <w:t>not considered a mandatory structural material</w:t>
      </w:r>
      <w:r w:rsidRPr="00600FC2">
        <w:rPr>
          <w:rFonts w:ascii="Times New Roman" w:eastAsia="Times New Roman" w:hAnsi="Times New Roman" w:cs="Times New Roman"/>
          <w:sz w:val="24"/>
          <w:szCs w:val="24"/>
        </w:rPr>
        <w:t>. Instead, it is recognized as an enabling technology capable of extending the performance, durability, and functionality of the End Cartridge while preserving the constitutional architecture of the platform.</w:t>
      </w:r>
    </w:p>
    <w:p w14:paraId="012BFEB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Accordingly, the Universal Structural Connection System adopts a </w:t>
      </w:r>
      <w:r w:rsidRPr="00600FC2">
        <w:rPr>
          <w:rFonts w:ascii="Times New Roman" w:eastAsia="Times New Roman" w:hAnsi="Times New Roman" w:cs="Times New Roman"/>
          <w:b/>
          <w:bCs/>
          <w:sz w:val="24"/>
          <w:szCs w:val="24"/>
        </w:rPr>
        <w:t>technology-neutral FRP integration philosophy</w:t>
      </w:r>
      <w:r w:rsidRPr="00600FC2">
        <w:rPr>
          <w:rFonts w:ascii="Times New Roman" w:eastAsia="Times New Roman" w:hAnsi="Times New Roman" w:cs="Times New Roman"/>
          <w:sz w:val="24"/>
          <w:szCs w:val="24"/>
        </w:rPr>
        <w:t xml:space="preserve"> in which FRP may be incorporated wherever it provides measurable engineering benefits without compromising structural reliability, inspectability, or interoperability.</w:t>
      </w:r>
    </w:p>
    <w:p w14:paraId="0FD6D0A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architecture intentionally separates the structural functions of the End Cartridge from its material implementation, thereby allowing future generations of FRP technologies to evolve independently of the standardized platform interfaces.</w:t>
      </w:r>
    </w:p>
    <w:p w14:paraId="3F0FCB5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E82AA8B">
          <v:rect id="_x0000_i1210" style="width:0;height:1.5pt" o:hralign="center" o:hrstd="t" o:hr="t" fillcolor="#a0a0a0" stroked="f"/>
        </w:pict>
      </w:r>
    </w:p>
    <w:p w14:paraId="5BF95B97"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3.20.1 FRP Integration Philosophy</w:t>
      </w:r>
    </w:p>
    <w:p w14:paraId="083BA18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System05 does not prescribe the use of FRP throughout the entire structural connection.</w:t>
      </w:r>
    </w:p>
    <w:p w14:paraId="72B05A3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Instead, FRP shall be employed where its material properties provide clear engineering advantages.</w:t>
      </w:r>
    </w:p>
    <w:p w14:paraId="72819CD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Possible roles include:</w:t>
      </w:r>
    </w:p>
    <w:p w14:paraId="716B9CA1"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reinforcement </w:t>
      </w:r>
    </w:p>
    <w:p w14:paraId="4864BE4E"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Protective outer shell </w:t>
      </w:r>
    </w:p>
    <w:p w14:paraId="5BE58CE0"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Environmental barrier </w:t>
      </w:r>
    </w:p>
    <w:p w14:paraId="105A65B7"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Load distribution </w:t>
      </w:r>
    </w:p>
    <w:p w14:paraId="76FCC603"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protection </w:t>
      </w:r>
    </w:p>
    <w:p w14:paraId="5A456B8E"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Electrical insulation </w:t>
      </w:r>
    </w:p>
    <w:p w14:paraId="343C1A34"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Sensor integration </w:t>
      </w:r>
    </w:p>
    <w:p w14:paraId="00C5FAC9" w14:textId="77777777" w:rsidR="00600FC2" w:rsidRPr="00600FC2" w:rsidRDefault="00600FC2" w:rsidP="00E43F49">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Robotic interface geometry </w:t>
      </w:r>
    </w:p>
    <w:p w14:paraId="4632A5D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selection of FRP shall always be justified through engineering analysis and validation.</w:t>
      </w:r>
    </w:p>
    <w:p w14:paraId="20112B7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5D560FA">
          <v:rect id="_x0000_i1211" style="width:0;height:1.5pt" o:hralign="center" o:hrstd="t" o:hr="t" fillcolor="#a0a0a0" stroked="f"/>
        </w:pict>
      </w:r>
    </w:p>
    <w:p w14:paraId="4DBDF516"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3.20.2 Functional Roles of FRP</w:t>
      </w:r>
    </w:p>
    <w:p w14:paraId="0B7019F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Depending upon the application, FRP may perform one or more constitutional functions within the End Cartridge.</w:t>
      </w:r>
    </w:p>
    <w:p w14:paraId="66A0214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These functions include:</w:t>
      </w:r>
    </w:p>
    <w:p w14:paraId="282A25EB"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Structural Reinforcement</w:t>
      </w:r>
    </w:p>
    <w:p w14:paraId="73FD82E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FRP may supplement metallic or composite structural cores by increasing stiffness, improving fatigue resistance, or reducing localized stress concentrations.</w:t>
      </w:r>
    </w:p>
    <w:p w14:paraId="5F93022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5F61F6D">
          <v:rect id="_x0000_i1212" style="width:0;height:1.5pt" o:hralign="center" o:hrstd="t" o:hr="t" fillcolor="#a0a0a0" stroked="f"/>
        </w:pict>
      </w:r>
    </w:p>
    <w:p w14:paraId="25C5605D"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Protective Shell</w:t>
      </w:r>
    </w:p>
    <w:p w14:paraId="200EA85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FRP may serve as the external protective shell of the End Cartridge, shielding internal structural components from:</w:t>
      </w:r>
    </w:p>
    <w:p w14:paraId="6D5D52FE" w14:textId="77777777" w:rsidR="00600FC2" w:rsidRPr="00600FC2" w:rsidRDefault="00600FC2" w:rsidP="00E43F49">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w:t>
      </w:r>
    </w:p>
    <w:p w14:paraId="3045D35C" w14:textId="77777777" w:rsidR="00600FC2" w:rsidRPr="00600FC2" w:rsidRDefault="00600FC2" w:rsidP="00E43F49">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w:t>
      </w:r>
    </w:p>
    <w:p w14:paraId="01CA3848" w14:textId="77777777" w:rsidR="00600FC2" w:rsidRPr="00600FC2" w:rsidRDefault="00600FC2" w:rsidP="00E43F49">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Mechanical impact </w:t>
      </w:r>
    </w:p>
    <w:p w14:paraId="45DDDD0D" w14:textId="77777777" w:rsidR="00600FC2" w:rsidRPr="00600FC2" w:rsidRDefault="00600FC2" w:rsidP="00E43F49">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Ultraviolet radiation </w:t>
      </w:r>
    </w:p>
    <w:p w14:paraId="6B760CB8" w14:textId="77777777" w:rsidR="00600FC2" w:rsidRPr="00600FC2" w:rsidRDefault="00600FC2" w:rsidP="00E43F49">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Abrasion </w:t>
      </w:r>
    </w:p>
    <w:p w14:paraId="2AD2ED40" w14:textId="77777777" w:rsidR="00600FC2" w:rsidRPr="00600FC2" w:rsidRDefault="00600FC2" w:rsidP="00E43F49">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Chemical exposure </w:t>
      </w:r>
    </w:p>
    <w:p w14:paraId="78E4743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protective shell shall remain replaceable without affecting the primary structural load path whenever practical.</w:t>
      </w:r>
    </w:p>
    <w:p w14:paraId="6F4B0BC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E2072D0">
          <v:rect id="_x0000_i1213" style="width:0;height:1.5pt" o:hralign="center" o:hrstd="t" o:hr="t" fillcolor="#a0a0a0" stroked="f"/>
        </w:pict>
      </w:r>
    </w:p>
    <w:p w14:paraId="2D102C03"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Load Distribution</w:t>
      </w:r>
    </w:p>
    <w:p w14:paraId="60752AA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Properly designed FRP components may assist in distributing concentrated forces over larger regions of timber or other structural materials.</w:t>
      </w:r>
    </w:p>
    <w:p w14:paraId="09F2586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Potential benefits include:</w:t>
      </w:r>
    </w:p>
    <w:p w14:paraId="313569EA" w14:textId="77777777" w:rsidR="00600FC2" w:rsidRPr="00600FC2" w:rsidRDefault="00600FC2" w:rsidP="00E43F49">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Reduced bearing stresses </w:t>
      </w:r>
    </w:p>
    <w:p w14:paraId="692D0654" w14:textId="77777777" w:rsidR="00600FC2" w:rsidRPr="00600FC2" w:rsidRDefault="00600FC2" w:rsidP="00E43F49">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Reduced splitting risk </w:t>
      </w:r>
    </w:p>
    <w:p w14:paraId="7F58B9ED" w14:textId="77777777" w:rsidR="00600FC2" w:rsidRPr="00600FC2" w:rsidRDefault="00600FC2" w:rsidP="00E43F49">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Improved fatigue performance </w:t>
      </w:r>
    </w:p>
    <w:p w14:paraId="09E1AB24" w14:textId="77777777" w:rsidR="00600FC2" w:rsidRPr="00600FC2" w:rsidRDefault="00600FC2" w:rsidP="00E43F49">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Enhanced durability </w:t>
      </w:r>
    </w:p>
    <w:p w14:paraId="316F493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extent of structural participation shall be verified through engineering analysis and testing.</w:t>
      </w:r>
    </w:p>
    <w:p w14:paraId="155975B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DE163B6">
          <v:rect id="_x0000_i1214" style="width:0;height:1.5pt" o:hralign="center" o:hrstd="t" o:hr="t" fillcolor="#a0a0a0" stroked="f"/>
        </w:pict>
      </w:r>
    </w:p>
    <w:p w14:paraId="24069F91" w14:textId="77777777" w:rsidR="00600FC2" w:rsidRPr="00600FC2" w:rsidRDefault="00600FC2" w:rsidP="00600FC2">
      <w:pPr>
        <w:spacing w:before="100" w:beforeAutospacing="1" w:after="100" w:afterAutospacing="1" w:line="240" w:lineRule="auto"/>
        <w:outlineLvl w:val="2"/>
        <w:rPr>
          <w:rFonts w:ascii="Times New Roman" w:eastAsia="Times New Roman" w:hAnsi="Times New Roman" w:cs="Times New Roman"/>
          <w:b/>
          <w:bCs/>
          <w:sz w:val="27"/>
          <w:szCs w:val="27"/>
        </w:rPr>
      </w:pPr>
      <w:r w:rsidRPr="00600FC2">
        <w:rPr>
          <w:rFonts w:ascii="Times New Roman" w:eastAsia="Times New Roman" w:hAnsi="Times New Roman" w:cs="Times New Roman"/>
          <w:b/>
          <w:bCs/>
          <w:sz w:val="27"/>
          <w:szCs w:val="27"/>
        </w:rPr>
        <w:t>Interface Platform</w:t>
      </w:r>
    </w:p>
    <w:p w14:paraId="2D24313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FRP provides exceptional manufacturing flexibility and may therefore be used to create highly integrated external interface geometries.</w:t>
      </w:r>
    </w:p>
    <w:p w14:paraId="608156B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geometries may incorporate:</w:t>
      </w:r>
    </w:p>
    <w:p w14:paraId="5CE85962"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Alignment features </w:t>
      </w:r>
    </w:p>
    <w:p w14:paraId="58B9F990"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Robotic gripping surfaces </w:t>
      </w:r>
    </w:p>
    <w:p w14:paraId="71A7F7E7"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Inspection openings </w:t>
      </w:r>
    </w:p>
    <w:p w14:paraId="53DE5D04"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Drainage channels </w:t>
      </w:r>
    </w:p>
    <w:p w14:paraId="14A34549"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Cable routing </w:t>
      </w:r>
    </w:p>
    <w:p w14:paraId="56A5CB66"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Sensor housings </w:t>
      </w:r>
    </w:p>
    <w:p w14:paraId="3178E5A4" w14:textId="77777777" w:rsidR="00600FC2" w:rsidRPr="00600FC2" w:rsidRDefault="00600FC2" w:rsidP="00E43F49">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Identification features </w:t>
      </w:r>
    </w:p>
    <w:p w14:paraId="060E996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Complex geometries that would be difficult or expensive to manufacture from steel may be readily produced using advanced composite manufacturing techniques.</w:t>
      </w:r>
    </w:p>
    <w:p w14:paraId="791FA934"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ABB2844">
          <v:rect id="_x0000_i1215" style="width:0;height:1.5pt" o:hralign="center" o:hrstd="t" o:hr="t" fillcolor="#a0a0a0" stroked="f"/>
        </w:pict>
      </w:r>
    </w:p>
    <w:p w14:paraId="4EAB3736"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3.20.3 Material Compatibility</w:t>
      </w:r>
    </w:p>
    <w:p w14:paraId="1971EE4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End Cartridge frequently serves as the transition between materials possessing significantly different mechanical properties.</w:t>
      </w:r>
    </w:p>
    <w:p w14:paraId="42CE131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FRP may help moderate these transitions by accommodating differences in:</w:t>
      </w:r>
    </w:p>
    <w:p w14:paraId="76BE831C" w14:textId="77777777" w:rsidR="00600FC2" w:rsidRPr="00600FC2" w:rsidRDefault="00600FC2" w:rsidP="00E43F49">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Elastic modulus </w:t>
      </w:r>
    </w:p>
    <w:p w14:paraId="05B8C6C1" w14:textId="77777777" w:rsidR="00600FC2" w:rsidRPr="00600FC2" w:rsidRDefault="00600FC2" w:rsidP="00E43F49">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Thermal expansion </w:t>
      </w:r>
    </w:p>
    <w:p w14:paraId="1CAD9E13" w14:textId="77777777" w:rsidR="00600FC2" w:rsidRPr="00600FC2" w:rsidRDefault="00600FC2" w:rsidP="00E43F49">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Surface hardness </w:t>
      </w:r>
    </w:p>
    <w:p w14:paraId="4B960F13" w14:textId="77777777" w:rsidR="00600FC2" w:rsidRPr="00600FC2" w:rsidRDefault="00600FC2" w:rsidP="00E43F49">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behavior </w:t>
      </w:r>
    </w:p>
    <w:p w14:paraId="56CD3361" w14:textId="77777777" w:rsidR="00600FC2" w:rsidRPr="00600FC2" w:rsidRDefault="00600FC2" w:rsidP="00E43F49">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sensitivity </w:t>
      </w:r>
    </w:p>
    <w:p w14:paraId="1938E429" w14:textId="77777777" w:rsidR="00600FC2" w:rsidRPr="00600FC2" w:rsidRDefault="00600FC2" w:rsidP="00E43F49">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Fatigue characteristics </w:t>
      </w:r>
    </w:p>
    <w:p w14:paraId="3695BD28"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Where appropriate, FRP components may reduce stress concentrations caused by abrupt material discontinuities.</w:t>
      </w:r>
    </w:p>
    <w:p w14:paraId="29866D3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90488F4">
          <v:rect id="_x0000_i1216" style="width:0;height:1.5pt" o:hralign="center" o:hrstd="t" o:hr="t" fillcolor="#a0a0a0" stroked="f"/>
        </w:pict>
      </w:r>
    </w:p>
    <w:p w14:paraId="2518ADF9"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3.20.4 Corrosion Protection</w:t>
      </w:r>
    </w:p>
    <w:p w14:paraId="3ED6FEE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One of the principal advantages of FRP is its resistance to corrosion.</w:t>
      </w:r>
    </w:p>
    <w:p w14:paraId="58FCB3E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Within the Universal Structural Connection System, FRP may protect metallic structural components from aggressive environments including:</w:t>
      </w:r>
    </w:p>
    <w:p w14:paraId="718ED7FE" w14:textId="77777777" w:rsidR="00600FC2" w:rsidRPr="00600FC2" w:rsidRDefault="00600FC2" w:rsidP="00E43F49">
      <w:pPr>
        <w:numPr>
          <w:ilvl w:val="0"/>
          <w:numId w:val="18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Coastal exposure </w:t>
      </w:r>
    </w:p>
    <w:p w14:paraId="10013020" w14:textId="77777777" w:rsidR="00600FC2" w:rsidRPr="00600FC2" w:rsidRDefault="00600FC2" w:rsidP="00E43F49">
      <w:pPr>
        <w:numPr>
          <w:ilvl w:val="0"/>
          <w:numId w:val="18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Industrial atmospheres </w:t>
      </w:r>
    </w:p>
    <w:p w14:paraId="189FF10D" w14:textId="77777777" w:rsidR="00600FC2" w:rsidRPr="00600FC2" w:rsidRDefault="00600FC2" w:rsidP="00E43F49">
      <w:pPr>
        <w:numPr>
          <w:ilvl w:val="0"/>
          <w:numId w:val="18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Chemical environments </w:t>
      </w:r>
    </w:p>
    <w:p w14:paraId="4AEF46C1" w14:textId="77777777" w:rsidR="00600FC2" w:rsidRPr="00600FC2" w:rsidRDefault="00600FC2" w:rsidP="00E43F49">
      <w:pPr>
        <w:numPr>
          <w:ilvl w:val="0"/>
          <w:numId w:val="18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High humidity </w:t>
      </w:r>
    </w:p>
    <w:p w14:paraId="587A3B72" w14:textId="77777777" w:rsidR="00600FC2" w:rsidRPr="00600FC2" w:rsidRDefault="00600FC2" w:rsidP="00E43F49">
      <w:pPr>
        <w:numPr>
          <w:ilvl w:val="0"/>
          <w:numId w:val="18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Freeze-thaw environments </w:t>
      </w:r>
    </w:p>
    <w:p w14:paraId="64475C61" w14:textId="77777777" w:rsidR="00600FC2" w:rsidRPr="00600FC2" w:rsidRDefault="00600FC2" w:rsidP="00E43F49">
      <w:pPr>
        <w:numPr>
          <w:ilvl w:val="0"/>
          <w:numId w:val="18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Deicing salts </w:t>
      </w:r>
    </w:p>
    <w:p w14:paraId="20AFD88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use of FRP should reduce long-term maintenance requirements while extending the service life of the structural connection.</w:t>
      </w:r>
    </w:p>
    <w:p w14:paraId="151233A5"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E06C0BA">
          <v:rect id="_x0000_i1217" style="width:0;height:1.5pt" o:hralign="center" o:hrstd="t" o:hr="t" fillcolor="#a0a0a0" stroked="f"/>
        </w:pict>
      </w:r>
    </w:p>
    <w:p w14:paraId="765405CC"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3.20.5 Electrical Isolation</w:t>
      </w:r>
    </w:p>
    <w:p w14:paraId="106F608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FRP possesses excellent electrical insulating properties.</w:t>
      </w:r>
    </w:p>
    <w:p w14:paraId="1BD76AA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Where required, FRP components may provide electrical isolation between dissimilar metallic materials, thereby reducing:</w:t>
      </w:r>
    </w:p>
    <w:p w14:paraId="32240879" w14:textId="77777777" w:rsidR="00600FC2" w:rsidRPr="00600FC2" w:rsidRDefault="00600FC2" w:rsidP="00E43F49">
      <w:pPr>
        <w:numPr>
          <w:ilvl w:val="0"/>
          <w:numId w:val="19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Galvanic corrosion </w:t>
      </w:r>
    </w:p>
    <w:p w14:paraId="2B65E871" w14:textId="77777777" w:rsidR="00600FC2" w:rsidRPr="00600FC2" w:rsidRDefault="00600FC2" w:rsidP="00E43F49">
      <w:pPr>
        <w:numPr>
          <w:ilvl w:val="0"/>
          <w:numId w:val="19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Electrical interference </w:t>
      </w:r>
    </w:p>
    <w:p w14:paraId="7F9312C2" w14:textId="77777777" w:rsidR="00600FC2" w:rsidRPr="00600FC2" w:rsidRDefault="00600FC2" w:rsidP="00E43F49">
      <w:pPr>
        <w:numPr>
          <w:ilvl w:val="0"/>
          <w:numId w:val="19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Stray current effects </w:t>
      </w:r>
    </w:p>
    <w:p w14:paraId="4843A94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characteristic may become increasingly valuable as buildings incorporate larger numbers of sensors, electrical systems, and intelligent infrastructure.</w:t>
      </w:r>
    </w:p>
    <w:p w14:paraId="66C17B3B"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41C4902">
          <v:rect id="_x0000_i1218" style="width:0;height:1.5pt" o:hralign="center" o:hrstd="t" o:hr="t" fillcolor="#a0a0a0" stroked="f"/>
        </w:pict>
      </w:r>
    </w:p>
    <w:p w14:paraId="27A164FF"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3.20.6 Sensor Integration</w:t>
      </w:r>
    </w:p>
    <w:p w14:paraId="75AC46F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of the Universal Structural Connection System may integrate structural health monitoring directly within FRP components.</w:t>
      </w:r>
    </w:p>
    <w:p w14:paraId="6D2AE0F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Potential embedded technologies include:</w:t>
      </w:r>
    </w:p>
    <w:p w14:paraId="210489BE"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Fiber-optic strain sensors </w:t>
      </w:r>
    </w:p>
    <w:p w14:paraId="4625122B"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Temperature sensors </w:t>
      </w:r>
    </w:p>
    <w:p w14:paraId="1736D4CA"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sensors </w:t>
      </w:r>
    </w:p>
    <w:p w14:paraId="2D8E02B4"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monitoring </w:t>
      </w:r>
    </w:p>
    <w:p w14:paraId="3C0A8B82"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Accelerometers </w:t>
      </w:r>
    </w:p>
    <w:p w14:paraId="7B96C514"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RFID devices </w:t>
      </w:r>
    </w:p>
    <w:p w14:paraId="62137BB6"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NFC identification </w:t>
      </w:r>
    </w:p>
    <w:p w14:paraId="207DE13E" w14:textId="77777777" w:rsidR="00600FC2" w:rsidRPr="00600FC2" w:rsidRDefault="00600FC2" w:rsidP="00E43F49">
      <w:pPr>
        <w:numPr>
          <w:ilvl w:val="0"/>
          <w:numId w:val="19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Wireless communication modules </w:t>
      </w:r>
    </w:p>
    <w:p w14:paraId="1836BF1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Because FRP manufacturing processes permit embedding of sensing technologies during fabrication, the material provides significant opportunities for intelligent structural monitoring.</w:t>
      </w:r>
    </w:p>
    <w:p w14:paraId="074ED99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C29965D">
          <v:rect id="_x0000_i1219" style="width:0;height:1.5pt" o:hralign="center" o:hrstd="t" o:hr="t" fillcolor="#a0a0a0" stroked="f"/>
        </w:pict>
      </w:r>
    </w:p>
    <w:p w14:paraId="76FD1FDB"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3.20.7 Manufacturing Advantages</w:t>
      </w:r>
    </w:p>
    <w:p w14:paraId="67BC1DC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FRP enables manufacturing techniques not readily achievable using conventional structural steel alone.</w:t>
      </w:r>
    </w:p>
    <w:p w14:paraId="36CE3F1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Potential manufacturing processes include:</w:t>
      </w:r>
    </w:p>
    <w:p w14:paraId="215653BB" w14:textId="77777777" w:rsidR="00600FC2" w:rsidRPr="00600FC2" w:rsidRDefault="00600FC2" w:rsidP="00E43F49">
      <w:pPr>
        <w:numPr>
          <w:ilvl w:val="0"/>
          <w:numId w:val="19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Resin Transfer Molding (RTM) </w:t>
      </w:r>
    </w:p>
    <w:p w14:paraId="07D6FDA3" w14:textId="77777777" w:rsidR="00600FC2" w:rsidRPr="00600FC2" w:rsidRDefault="00600FC2" w:rsidP="00E43F49">
      <w:pPr>
        <w:numPr>
          <w:ilvl w:val="0"/>
          <w:numId w:val="19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Vacuum Infusion </w:t>
      </w:r>
    </w:p>
    <w:p w14:paraId="5DCCFB61" w14:textId="77777777" w:rsidR="00600FC2" w:rsidRPr="00600FC2" w:rsidRDefault="00600FC2" w:rsidP="00E43F49">
      <w:pPr>
        <w:numPr>
          <w:ilvl w:val="0"/>
          <w:numId w:val="19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Compression Molding </w:t>
      </w:r>
    </w:p>
    <w:p w14:paraId="1BD495AD" w14:textId="77777777" w:rsidR="00600FC2" w:rsidRPr="00600FC2" w:rsidRDefault="00600FC2" w:rsidP="00E43F49">
      <w:pPr>
        <w:numPr>
          <w:ilvl w:val="0"/>
          <w:numId w:val="19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Pultrusion </w:t>
      </w:r>
    </w:p>
    <w:p w14:paraId="457ED4BB" w14:textId="77777777" w:rsidR="00600FC2" w:rsidRPr="00600FC2" w:rsidRDefault="00600FC2" w:rsidP="00E43F49">
      <w:pPr>
        <w:numPr>
          <w:ilvl w:val="0"/>
          <w:numId w:val="19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Automated Fiber Placement </w:t>
      </w:r>
    </w:p>
    <w:p w14:paraId="2DB3DD55" w14:textId="77777777" w:rsidR="00600FC2" w:rsidRPr="00600FC2" w:rsidRDefault="00600FC2" w:rsidP="00E43F49">
      <w:pPr>
        <w:numPr>
          <w:ilvl w:val="0"/>
          <w:numId w:val="19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Additive Composite Manufacturing </w:t>
      </w:r>
    </w:p>
    <w:p w14:paraId="683EBFB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processes permit highly optimized geometries while reducing manufacturing complexity for non-load-bearing functional features.</w:t>
      </w:r>
    </w:p>
    <w:p w14:paraId="4A4DFEBD"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27A2FF3">
          <v:rect id="_x0000_i1220" style="width:0;height:1.5pt" o:hralign="center" o:hrstd="t" o:hr="t" fillcolor="#a0a0a0" stroked="f"/>
        </w:pict>
      </w:r>
    </w:p>
    <w:p w14:paraId="2D326D08"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3.20.8 Fire Considerations</w:t>
      </w:r>
    </w:p>
    <w:p w14:paraId="028D939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Although FRP offers numerous engineering advantages, its behavior under elevated temperatures differs significantly from that of conventional structural metals.</w:t>
      </w:r>
    </w:p>
    <w:p w14:paraId="0C64C15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Accordingly:</w:t>
      </w:r>
    </w:p>
    <w:p w14:paraId="105A994E" w14:textId="77777777" w:rsidR="00600FC2" w:rsidRPr="00600FC2" w:rsidRDefault="00600FC2" w:rsidP="00E43F49">
      <w:pPr>
        <w:numPr>
          <w:ilvl w:val="0"/>
          <w:numId w:val="19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participation of FRP shall be evaluated for fire exposure. </w:t>
      </w:r>
    </w:p>
    <w:p w14:paraId="7EB7F640" w14:textId="77777777" w:rsidR="00600FC2" w:rsidRPr="00600FC2" w:rsidRDefault="00600FC2" w:rsidP="00E43F49">
      <w:pPr>
        <w:numPr>
          <w:ilvl w:val="0"/>
          <w:numId w:val="19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Fire protection measures shall be provided where required. </w:t>
      </w:r>
    </w:p>
    <w:p w14:paraId="726EFDA7" w14:textId="77777777" w:rsidR="00600FC2" w:rsidRPr="00600FC2" w:rsidRDefault="00600FC2" w:rsidP="00E43F49">
      <w:pPr>
        <w:numPr>
          <w:ilvl w:val="0"/>
          <w:numId w:val="19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High-temperature degradation shall be considered during design. </w:t>
      </w:r>
    </w:p>
    <w:p w14:paraId="2705F6C4" w14:textId="77777777" w:rsidR="00600FC2" w:rsidRPr="00600FC2" w:rsidRDefault="00600FC2" w:rsidP="00E43F49">
      <w:pPr>
        <w:numPr>
          <w:ilvl w:val="0"/>
          <w:numId w:val="19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Fire performance shall remain consistent with the constitutional Fire Philosophy established in Section 3.14. </w:t>
      </w:r>
    </w:p>
    <w:p w14:paraId="2AD883D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Where necessary, the Structural Core shall remain capable of maintaining essential structural integrity independent of non-structural FRP components.</w:t>
      </w:r>
    </w:p>
    <w:p w14:paraId="4F4773C6"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48E3FAA">
          <v:rect id="_x0000_i1221" style="width:0;height:1.5pt" o:hralign="center" o:hrstd="t" o:hr="t" fillcolor="#a0a0a0" stroked="f"/>
        </w:pict>
      </w:r>
    </w:p>
    <w:p w14:paraId="03315F81"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lastRenderedPageBreak/>
        <w:t>3.20.9 Future Evolution</w:t>
      </w:r>
    </w:p>
    <w:p w14:paraId="182992E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architecture intentionally avoids limiting future FRP technologies.</w:t>
      </w:r>
    </w:p>
    <w:p w14:paraId="0DF5AD3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developments may include:</w:t>
      </w:r>
    </w:p>
    <w:p w14:paraId="25030D25"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Nano-reinforced composites </w:t>
      </w:r>
    </w:p>
    <w:p w14:paraId="011C0914"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Self-healing polymers </w:t>
      </w:r>
    </w:p>
    <w:p w14:paraId="2B95066E"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Carbon nanotube reinforcement </w:t>
      </w:r>
    </w:p>
    <w:p w14:paraId="0F246C5A"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Recyclable thermoplastic composites </w:t>
      </w:r>
    </w:p>
    <w:p w14:paraId="035D7521"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Smart adaptive composites </w:t>
      </w:r>
    </w:p>
    <w:p w14:paraId="33632634"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Embedded AI sensing systems </w:t>
      </w:r>
    </w:p>
    <w:p w14:paraId="7DBD655A" w14:textId="77777777" w:rsidR="00600FC2" w:rsidRPr="00600FC2" w:rsidRDefault="00600FC2" w:rsidP="00E43F49">
      <w:pPr>
        <w:numPr>
          <w:ilvl w:val="0"/>
          <w:numId w:val="19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energy-storage composites </w:t>
      </w:r>
    </w:p>
    <w:p w14:paraId="65E628B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technologies may be incorporated into future generations provided they preserve compatibility with the standardized interfaces defined by the Universal Structural Connection System.</w:t>
      </w:r>
    </w:p>
    <w:p w14:paraId="49B3DB4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02D340D">
          <v:rect id="_x0000_i1222" style="width:0;height:1.5pt" o:hralign="center" o:hrstd="t" o:hr="t" fillcolor="#a0a0a0" stroked="f"/>
        </w:pict>
      </w:r>
    </w:p>
    <w:p w14:paraId="13EF14FF"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3.20.10 Design Philosophy</w:t>
      </w:r>
    </w:p>
    <w:p w14:paraId="56053FF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The constitutional objective of FRP integration is </w:t>
      </w:r>
      <w:r w:rsidRPr="00600FC2">
        <w:rPr>
          <w:rFonts w:ascii="Times New Roman" w:eastAsia="Times New Roman" w:hAnsi="Times New Roman" w:cs="Times New Roman"/>
          <w:b/>
          <w:bCs/>
          <w:sz w:val="24"/>
          <w:szCs w:val="24"/>
        </w:rPr>
        <w:t>functional enhancement</w:t>
      </w:r>
      <w:r w:rsidRPr="00600FC2">
        <w:rPr>
          <w:rFonts w:ascii="Times New Roman" w:eastAsia="Times New Roman" w:hAnsi="Times New Roman" w:cs="Times New Roman"/>
          <w:sz w:val="24"/>
          <w:szCs w:val="24"/>
        </w:rPr>
        <w:t>, not material substitution.</w:t>
      </w:r>
    </w:p>
    <w:p w14:paraId="2273016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FRP should be employed only where it provides measurable engineering value in terms of:</w:t>
      </w:r>
    </w:p>
    <w:p w14:paraId="310A9C9F"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Durability </w:t>
      </w:r>
    </w:p>
    <w:p w14:paraId="7F275A6C"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Weight reduction </w:t>
      </w:r>
    </w:p>
    <w:p w14:paraId="23C4D932"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resistance </w:t>
      </w:r>
    </w:p>
    <w:p w14:paraId="51CD25A9"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Manufacturability </w:t>
      </w:r>
    </w:p>
    <w:p w14:paraId="462A9DB6"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Digital integration </w:t>
      </w:r>
    </w:p>
    <w:p w14:paraId="6BF1165F"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Robotic compatibility </w:t>
      </w:r>
    </w:p>
    <w:p w14:paraId="1AF430C0" w14:textId="77777777" w:rsidR="00600FC2" w:rsidRPr="00600FC2" w:rsidRDefault="00600FC2" w:rsidP="00E43F49">
      <w:pPr>
        <w:numPr>
          <w:ilvl w:val="0"/>
          <w:numId w:val="195"/>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Lifecycle performance </w:t>
      </w:r>
    </w:p>
    <w:p w14:paraId="24FF018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use of FRP shall remain an engineering decision rather than a constitutional requirement.</w:t>
      </w:r>
    </w:p>
    <w:p w14:paraId="65E97DD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132A1A8">
          <v:rect id="_x0000_i1223" style="width:0;height:1.5pt" o:hralign="center" o:hrstd="t" o:hr="t" fillcolor="#a0a0a0" stroked="f"/>
        </w:pict>
      </w:r>
    </w:p>
    <w:p w14:paraId="498D81FD"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Conceptual FRP Integration</w:t>
      </w:r>
    </w:p>
    <w:p w14:paraId="54C09B6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The relationship between FRP and the Three-Layer Cartridge Architecture may be represented conceptually as follows:</w:t>
      </w:r>
    </w:p>
    <w:p w14:paraId="7C17A09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Universal Structural Node</w:t>
      </w:r>
    </w:p>
    <w:p w14:paraId="3179256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F9C211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3AECFF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46E0C2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FRP Integration Shell       │</w:t>
      </w:r>
    </w:p>
    <w:p w14:paraId="5CD6108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Protection                │</w:t>
      </w:r>
    </w:p>
    <w:p w14:paraId="1B44363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Alignment                 │</w:t>
      </w:r>
    </w:p>
    <w:p w14:paraId="22E1113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Robot Interface           │</w:t>
      </w:r>
    </w:p>
    <w:p w14:paraId="2F5EED2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Digital Features          │</w:t>
      </w:r>
    </w:p>
    <w:p w14:paraId="67BDFB5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E61101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CB29B5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AFD5A5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480062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Material Transition Layer   │</w:t>
      </w:r>
    </w:p>
    <w:p w14:paraId="3E78459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Stress Distribution       │</w:t>
      </w:r>
    </w:p>
    <w:p w14:paraId="271228F1"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Material Compatibility    │</w:t>
      </w:r>
    </w:p>
    <w:p w14:paraId="7EB967C9"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9CF79B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77E1AE9"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5BDB088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7CE3F3FE"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Structural Core             │</w:t>
      </w:r>
    </w:p>
    <w:p w14:paraId="5014514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 Primary Load Transfer     │</w:t>
      </w:r>
    </w:p>
    <w:p w14:paraId="367E1FB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1F93F8B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ABA4028"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63BFBA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Structural Member</w:t>
      </w:r>
    </w:p>
    <w:p w14:paraId="6632D7B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illustration demonstrates one possible constitutional arrangement. It does not require FRP to serve as the external shell in every implementation but illustrates how FRP can be integrated without altering the fundamental architecture of the End Cartridge.</w:t>
      </w:r>
    </w:p>
    <w:p w14:paraId="478A665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E704FB9">
          <v:rect id="_x0000_i1224" style="width:0;height:1.5pt" o:hralign="center" o:hrstd="t" o:hr="t" fillcolor="#a0a0a0" stroked="f"/>
        </w:pict>
      </w:r>
    </w:p>
    <w:p w14:paraId="2384EFCC"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Constitutional Principle 019 — FRP Integration</w:t>
      </w:r>
    </w:p>
    <w:p w14:paraId="3DF036E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The Universal Structural Connection System shall permit the integration of Fiber-Reinforced Polymer (FRP) technologies wherever they provide measurable engineering benefits in durability, manufacturability, environmental resistance, digital integration, or lifecycle performance. FRP shall enhance, but not define, the constitutional architecture of the End Cartridge. Future composite technologies shall remain compatible with the standardized interfaces established by the System05 platform.</w:t>
      </w:r>
    </w:p>
    <w:p w14:paraId="43782FC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5AF2DB3">
          <v:rect id="_x0000_i1225" style="width:0;height:1.5pt" o:hralign="center" o:hrstd="t" o:hr="t" fillcolor="#a0a0a0" stroked="f"/>
        </w:pict>
      </w:r>
    </w:p>
    <w:p w14:paraId="74CE1E5D"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Recommended System05 Principle</w:t>
      </w:r>
    </w:p>
    <w:p w14:paraId="226FC8A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I recommend formalizing the following statement as a distinctive engineering principle for the platform:</w:t>
      </w:r>
    </w:p>
    <w:p w14:paraId="357173A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System05 is material-neutral but function-driven. Materials are selected according to the engineering functions they perform, not because they belong to a preferred material family.</w:t>
      </w:r>
    </w:p>
    <w:p w14:paraId="5C6F98D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principle is important because it keeps the platform open to future innovations while making clear that FRP is an enabling technology—not a mandatory solution. It also protects the long-term flexibility of System05 by ensuring that future materials can replace FRP without requiring changes to the constitutional architecture.</w:t>
      </w:r>
    </w:p>
    <w:p w14:paraId="5C20F3D3" w14:textId="77777777" w:rsidR="00600FC2" w:rsidRPr="00600FC2" w:rsidRDefault="00600FC2" w:rsidP="00600FC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FC2">
        <w:rPr>
          <w:rFonts w:ascii="Times New Roman" w:eastAsia="Times New Roman" w:hAnsi="Times New Roman" w:cs="Times New Roman"/>
          <w:b/>
          <w:bCs/>
          <w:kern w:val="36"/>
          <w:sz w:val="48"/>
          <w:szCs w:val="48"/>
        </w:rPr>
        <w:t>3.21 External Interface</w:t>
      </w:r>
    </w:p>
    <w:p w14:paraId="7736D6B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is the constitutional boundary through which the End Cartridge communicates with the Universal Structural Node. It represents the standardized engineering language of the System05 platform and ensures that structurally diverse components remain fully interoperable regardless of their internal material composition, manufacturing process, or regional engineering implementation.</w:t>
      </w:r>
    </w:p>
    <w:p w14:paraId="0DD82E5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Unlike conventional structural connectors, where each manufacturer develops proprietary interface geometries, the Universal Structural Connection System separates internal engineering from external compatibility. The External Interface therefore serves as the permanent public interface of every End Cartridge while allowing unrestricted innovation within its internal architecture.</w:t>
      </w:r>
    </w:p>
    <w:p w14:paraId="397726E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philosophy enables structural members manufactured by different organizations, using different materials and different engineering methods, to connect through a common platform without requiring redesign of the Universal Structural Node.</w:t>
      </w:r>
    </w:p>
    <w:p w14:paraId="2B1C87E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Accordingly, the External Interface is considered one of the constitutional elements of the System05 ecosystem.</w:t>
      </w:r>
    </w:p>
    <w:p w14:paraId="009722F5"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28A8A90">
          <v:rect id="_x0000_i1226" style="width:0;height:1.5pt" o:hralign="center" o:hrstd="t" o:hr="t" fillcolor="#a0a0a0" stroked="f"/>
        </w:pict>
      </w:r>
    </w:p>
    <w:p w14:paraId="4124C9A6"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3.21.1 External Interface Philosophy</w:t>
      </w:r>
    </w:p>
    <w:p w14:paraId="3B58CB6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Universal Structural Connection System distinguishes between two engineering domains:</w:t>
      </w:r>
    </w:p>
    <w:p w14:paraId="5881365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Internal Engineering</w:t>
      </w:r>
    </w:p>
    <w:p w14:paraId="700F943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internal architecture of the End Cartridge remains implementation-specific and may evolve according to structural material, manufacturing technology, optimization methods, and future engineering innovations.</w:t>
      </w:r>
    </w:p>
    <w:p w14:paraId="20B589D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lastRenderedPageBreak/>
        <w:t>External Engineering</w:t>
      </w:r>
    </w:p>
    <w:p w14:paraId="6F76268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remains constitutionally standardized and defines how the End Cartridge interacts with the Universal Structural Node.</w:t>
      </w:r>
    </w:p>
    <w:p w14:paraId="22B08A3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Only the External Interface is governed by the constitutional requirements established by System05.</w:t>
      </w:r>
    </w:p>
    <w:p w14:paraId="69B442C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This separation preserves platform compatibility while encouraging engineering innovation.</w:t>
      </w:r>
    </w:p>
    <w:p w14:paraId="437235A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17F26D63">
          <v:rect id="_x0000_i1227" style="width:0;height:1.5pt" o:hralign="center" o:hrstd="t" o:hr="t" fillcolor="#a0a0a0" stroked="f"/>
        </w:pict>
      </w:r>
    </w:p>
    <w:p w14:paraId="0F819A25"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3.21.2 Functional Responsibilities</w:t>
      </w:r>
    </w:p>
    <w:p w14:paraId="7A0339A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shall perform the following engineering functions:</w:t>
      </w:r>
    </w:p>
    <w:p w14:paraId="68C8C9E9"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Establish the standardized connection geometry. </w:t>
      </w:r>
    </w:p>
    <w:p w14:paraId="79F6D9AA"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Transfer structural loads to the Universal Structural Node. </w:t>
      </w:r>
    </w:p>
    <w:p w14:paraId="0E094FCA"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Provide alignment references. </w:t>
      </w:r>
    </w:p>
    <w:p w14:paraId="1646A3C5"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Support temporary engagement during assembly. </w:t>
      </w:r>
    </w:p>
    <w:p w14:paraId="2F057690"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Enable permanent structural locking. </w:t>
      </w:r>
    </w:p>
    <w:p w14:paraId="7FA23C6A"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Facilitate robotic manipulation. </w:t>
      </w:r>
    </w:p>
    <w:p w14:paraId="0DF4A100"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Provide inspection accessibility. </w:t>
      </w:r>
    </w:p>
    <w:p w14:paraId="7CD14574"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Support digital identification. </w:t>
      </w:r>
    </w:p>
    <w:p w14:paraId="036265C9" w14:textId="77777777" w:rsidR="00600FC2" w:rsidRPr="00600FC2" w:rsidRDefault="00600FC2" w:rsidP="00E43F49">
      <w:pPr>
        <w:numPr>
          <w:ilvl w:val="0"/>
          <w:numId w:val="196"/>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Preserve interoperability across all compatible Cartridge families. </w:t>
      </w:r>
    </w:p>
    <w:p w14:paraId="70E7803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responsibilities shall remain independent of the structural material connected behind the interface.</w:t>
      </w:r>
    </w:p>
    <w:p w14:paraId="7C2DF67F"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A5B35D9">
          <v:rect id="_x0000_i1228" style="width:0;height:1.5pt" o:hralign="center" o:hrstd="t" o:hr="t" fillcolor="#a0a0a0" stroked="f"/>
        </w:pict>
      </w:r>
    </w:p>
    <w:p w14:paraId="0A565B8E"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3.21.3 Standardized Geometry</w:t>
      </w:r>
    </w:p>
    <w:p w14:paraId="2E02FBF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End Cartridge shall present a standardized external geometry to the Universal Structural Node.</w:t>
      </w:r>
    </w:p>
    <w:p w14:paraId="438971C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standardized geometry establishes common engineering references including:</w:t>
      </w:r>
    </w:p>
    <w:p w14:paraId="0ADF7FFF"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Primary datum surfaces </w:t>
      </w:r>
    </w:p>
    <w:p w14:paraId="3B3E07CB"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Secondary datum references </w:t>
      </w:r>
    </w:p>
    <w:p w14:paraId="55BDCC63"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Alignment features </w:t>
      </w:r>
    </w:p>
    <w:p w14:paraId="6D56E367"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Bearing surfaces </w:t>
      </w:r>
    </w:p>
    <w:p w14:paraId="395EE6C5"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locations </w:t>
      </w:r>
    </w:p>
    <w:p w14:paraId="08C7F341"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Tool access regions </w:t>
      </w:r>
    </w:p>
    <w:p w14:paraId="79CBB65D"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Inspection openings </w:t>
      </w:r>
    </w:p>
    <w:p w14:paraId="171FFF01" w14:textId="77777777" w:rsidR="00600FC2" w:rsidRPr="00600FC2" w:rsidRDefault="00600FC2" w:rsidP="00E43F49">
      <w:pPr>
        <w:numPr>
          <w:ilvl w:val="0"/>
          <w:numId w:val="197"/>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Digital identification zones </w:t>
      </w:r>
    </w:p>
    <w:p w14:paraId="41868E86"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While dimensions may vary between cartridge families or capacity classes, the constitutional interface architecture shall remain consistent.</w:t>
      </w:r>
    </w:p>
    <w:p w14:paraId="6216774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82DB03B">
          <v:rect id="_x0000_i1229" style="width:0;height:1.5pt" o:hralign="center" o:hrstd="t" o:hr="t" fillcolor="#a0a0a0" stroked="f"/>
        </w:pict>
      </w:r>
    </w:p>
    <w:p w14:paraId="12E9EAE2"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3.21.4 Interface Independence</w:t>
      </w:r>
    </w:p>
    <w:p w14:paraId="32E493A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shall remain independent from the structural member.</w:t>
      </w:r>
    </w:p>
    <w:p w14:paraId="0601465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Consequently:</w:t>
      </w:r>
    </w:p>
    <w:p w14:paraId="79F319F7" w14:textId="77777777" w:rsidR="00600FC2" w:rsidRPr="00600FC2" w:rsidRDefault="00600FC2" w:rsidP="00E43F49">
      <w:pPr>
        <w:numPr>
          <w:ilvl w:val="0"/>
          <w:numId w:val="19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Timber members shall not require modification of the Universal Structural Node. </w:t>
      </w:r>
    </w:p>
    <w:p w14:paraId="7E380DB1" w14:textId="77777777" w:rsidR="00600FC2" w:rsidRPr="00600FC2" w:rsidRDefault="00600FC2" w:rsidP="00E43F49">
      <w:pPr>
        <w:numPr>
          <w:ilvl w:val="0"/>
          <w:numId w:val="19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Steel members shall not require modification of the Universal Structural Node. </w:t>
      </w:r>
    </w:p>
    <w:p w14:paraId="47722DF8" w14:textId="77777777" w:rsidR="00600FC2" w:rsidRPr="00600FC2" w:rsidRDefault="00600FC2" w:rsidP="00E43F49">
      <w:pPr>
        <w:numPr>
          <w:ilvl w:val="0"/>
          <w:numId w:val="19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Concrete members shall not require modification of the Universal Structural Node. </w:t>
      </w:r>
    </w:p>
    <w:p w14:paraId="025A67E0" w14:textId="77777777" w:rsidR="00600FC2" w:rsidRPr="00600FC2" w:rsidRDefault="00600FC2" w:rsidP="00E43F49">
      <w:pPr>
        <w:numPr>
          <w:ilvl w:val="0"/>
          <w:numId w:val="198"/>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structural materials shall not require modification of the Universal Structural Node. </w:t>
      </w:r>
    </w:p>
    <w:p w14:paraId="614FBB9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Only the internal architecture of the End Cartridge changes to accommodate different structural materials.</w:t>
      </w:r>
    </w:p>
    <w:p w14:paraId="4ADD5B91"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Node always communicates through the same standardized External Interface.</w:t>
      </w:r>
    </w:p>
    <w:p w14:paraId="290E98E0"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BCE9E92">
          <v:rect id="_x0000_i1230" style="width:0;height:1.5pt" o:hralign="center" o:hrstd="t" o:hr="t" fillcolor="#a0a0a0" stroked="f"/>
        </w:pict>
      </w:r>
    </w:p>
    <w:p w14:paraId="300BA2FE"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3.21.5 Mechanical Interface</w:t>
      </w:r>
    </w:p>
    <w:p w14:paraId="4978A70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shall provide standardized mechanical features that enable safe structural interaction.</w:t>
      </w:r>
    </w:p>
    <w:p w14:paraId="34AD1063"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Typical features include:</w:t>
      </w:r>
    </w:p>
    <w:p w14:paraId="6E5A7310"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Bearing surfaces </w:t>
      </w:r>
    </w:p>
    <w:p w14:paraId="1EFD297F"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Contact faces </w:t>
      </w:r>
    </w:p>
    <w:p w14:paraId="712DAA33"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Alignment guides </w:t>
      </w:r>
    </w:p>
    <w:p w14:paraId="7FE76826"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Engagement features </w:t>
      </w:r>
    </w:p>
    <w:p w14:paraId="6B93834C"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Structural locking regions </w:t>
      </w:r>
    </w:p>
    <w:p w14:paraId="1520E071"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interfaces </w:t>
      </w:r>
    </w:p>
    <w:p w14:paraId="294EFCD5" w14:textId="77777777" w:rsidR="00600FC2" w:rsidRPr="00600FC2" w:rsidRDefault="00600FC2" w:rsidP="00E43F49">
      <w:pPr>
        <w:numPr>
          <w:ilvl w:val="0"/>
          <w:numId w:val="199"/>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Load-transfer surfaces </w:t>
      </w:r>
    </w:p>
    <w:p w14:paraId="5646508B"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These features shall collectively establish a predictable and repeatable structural connection.</w:t>
      </w:r>
    </w:p>
    <w:p w14:paraId="628CC42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pict w14:anchorId="40A650C2">
          <v:rect id="_x0000_i1231" style="width:0;height:1.5pt" o:hralign="center" o:hrstd="t" o:hr="t" fillcolor="#a0a0a0" stroked="f"/>
        </w:pict>
      </w:r>
    </w:p>
    <w:p w14:paraId="4D4EF0D3"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3.21.6 Robotic Interface</w:t>
      </w:r>
    </w:p>
    <w:p w14:paraId="6879BFD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shall be inherently compatible with robotic construction.</w:t>
      </w:r>
    </w:p>
    <w:p w14:paraId="21C29319"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Standardized robotic features may include:</w:t>
      </w:r>
    </w:p>
    <w:p w14:paraId="4091EBB1" w14:textId="77777777" w:rsidR="00600FC2" w:rsidRPr="00600FC2" w:rsidRDefault="00600FC2" w:rsidP="00E43F49">
      <w:pPr>
        <w:numPr>
          <w:ilvl w:val="0"/>
          <w:numId w:val="20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Robot gripping regions </w:t>
      </w:r>
    </w:p>
    <w:p w14:paraId="390BB553" w14:textId="77777777" w:rsidR="00600FC2" w:rsidRPr="00600FC2" w:rsidRDefault="00600FC2" w:rsidP="00E43F49">
      <w:pPr>
        <w:numPr>
          <w:ilvl w:val="0"/>
          <w:numId w:val="20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Fiducial markers </w:t>
      </w:r>
    </w:p>
    <w:p w14:paraId="11380AB2" w14:textId="77777777" w:rsidR="00600FC2" w:rsidRPr="00600FC2" w:rsidRDefault="00600FC2" w:rsidP="00E43F49">
      <w:pPr>
        <w:numPr>
          <w:ilvl w:val="0"/>
          <w:numId w:val="20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Machine vision targets </w:t>
      </w:r>
    </w:p>
    <w:p w14:paraId="2DFF0477" w14:textId="77777777" w:rsidR="00600FC2" w:rsidRPr="00600FC2" w:rsidRDefault="00600FC2" w:rsidP="00E43F49">
      <w:pPr>
        <w:numPr>
          <w:ilvl w:val="0"/>
          <w:numId w:val="20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Orientation indicators </w:t>
      </w:r>
    </w:p>
    <w:p w14:paraId="2B5B0CBE" w14:textId="77777777" w:rsidR="00600FC2" w:rsidRPr="00600FC2" w:rsidRDefault="00600FC2" w:rsidP="00E43F49">
      <w:pPr>
        <w:numPr>
          <w:ilvl w:val="0"/>
          <w:numId w:val="20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Automated docking references </w:t>
      </w:r>
    </w:p>
    <w:p w14:paraId="5F04A1C0" w14:textId="77777777" w:rsidR="00600FC2" w:rsidRPr="00600FC2" w:rsidRDefault="00600FC2" w:rsidP="00E43F49">
      <w:pPr>
        <w:numPr>
          <w:ilvl w:val="0"/>
          <w:numId w:val="200"/>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Tool engagement locations </w:t>
      </w:r>
    </w:p>
    <w:p w14:paraId="4FBE1C9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Robotic compatibility shall be considered an intrinsic characteristic of the External Interface rather than an optional accessory.</w:t>
      </w:r>
    </w:p>
    <w:p w14:paraId="4B5B9E87"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4774F6EC">
          <v:rect id="_x0000_i1232" style="width:0;height:1.5pt" o:hralign="center" o:hrstd="t" o:hr="t" fillcolor="#a0a0a0" stroked="f"/>
        </w:pict>
      </w:r>
    </w:p>
    <w:p w14:paraId="14DD7A6F"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3.21.7 Inspection Interface</w:t>
      </w:r>
    </w:p>
    <w:p w14:paraId="0FAEC28D"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Inspection shall be incorporated directly into the External Interface.</w:t>
      </w:r>
    </w:p>
    <w:p w14:paraId="3E6A66FA"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interface shall permit:</w:t>
      </w:r>
    </w:p>
    <w:p w14:paraId="12FD50CD"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Direct visual examination </w:t>
      </w:r>
    </w:p>
    <w:p w14:paraId="1B1182FF"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Fastener inspection </w:t>
      </w:r>
    </w:p>
    <w:p w14:paraId="09DB1ECC"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Damage assessment </w:t>
      </w:r>
    </w:p>
    <w:p w14:paraId="36392764"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inspection </w:t>
      </w:r>
    </w:p>
    <w:p w14:paraId="49A8F268"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assessment </w:t>
      </w:r>
    </w:p>
    <w:p w14:paraId="716859C4"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Sensor access </w:t>
      </w:r>
    </w:p>
    <w:p w14:paraId="4B48BA2D" w14:textId="77777777" w:rsidR="00600FC2" w:rsidRPr="00600FC2" w:rsidRDefault="00600FC2" w:rsidP="00E43F49">
      <w:pPr>
        <w:numPr>
          <w:ilvl w:val="0"/>
          <w:numId w:val="201"/>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Non-destructive testing where applicable </w:t>
      </w:r>
    </w:p>
    <w:p w14:paraId="401B217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Critical inspection regions shall remain accessible throughout the operational life of the structure.</w:t>
      </w:r>
    </w:p>
    <w:p w14:paraId="6BE0D41C"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6D318A68">
          <v:rect id="_x0000_i1233" style="width:0;height:1.5pt" o:hralign="center" o:hrstd="t" o:hr="t" fillcolor="#a0a0a0" stroked="f"/>
        </w:pict>
      </w:r>
    </w:p>
    <w:p w14:paraId="2B36213F"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3.21.8 Digital Interface</w:t>
      </w:r>
    </w:p>
    <w:p w14:paraId="56A63717"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Every External Interface shall include provisions for digital identification.</w:t>
      </w:r>
    </w:p>
    <w:p w14:paraId="419C58F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Possible technologies include:</w:t>
      </w:r>
    </w:p>
    <w:p w14:paraId="260D5C30" w14:textId="77777777" w:rsidR="00600FC2" w:rsidRPr="00600FC2" w:rsidRDefault="00600FC2" w:rsidP="00E43F49">
      <w:pPr>
        <w:numPr>
          <w:ilvl w:val="0"/>
          <w:numId w:val="20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 xml:space="preserve">Laser marking </w:t>
      </w:r>
    </w:p>
    <w:p w14:paraId="69966537" w14:textId="77777777" w:rsidR="00600FC2" w:rsidRPr="00600FC2" w:rsidRDefault="00600FC2" w:rsidP="00E43F49">
      <w:pPr>
        <w:numPr>
          <w:ilvl w:val="0"/>
          <w:numId w:val="20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QR Codes </w:t>
      </w:r>
    </w:p>
    <w:p w14:paraId="49B5EFA2" w14:textId="77777777" w:rsidR="00600FC2" w:rsidRPr="00600FC2" w:rsidRDefault="00600FC2" w:rsidP="00E43F49">
      <w:pPr>
        <w:numPr>
          <w:ilvl w:val="0"/>
          <w:numId w:val="20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Data Matrix Codes </w:t>
      </w:r>
    </w:p>
    <w:p w14:paraId="63B6EEF8" w14:textId="77777777" w:rsidR="00600FC2" w:rsidRPr="00600FC2" w:rsidRDefault="00600FC2" w:rsidP="00E43F49">
      <w:pPr>
        <w:numPr>
          <w:ilvl w:val="0"/>
          <w:numId w:val="20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RFID Tags </w:t>
      </w:r>
    </w:p>
    <w:p w14:paraId="7BFA871E" w14:textId="77777777" w:rsidR="00600FC2" w:rsidRPr="00600FC2" w:rsidRDefault="00600FC2" w:rsidP="00E43F49">
      <w:pPr>
        <w:numPr>
          <w:ilvl w:val="0"/>
          <w:numId w:val="20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NFC Devices </w:t>
      </w:r>
    </w:p>
    <w:p w14:paraId="551E80BC" w14:textId="77777777" w:rsidR="00600FC2" w:rsidRPr="00600FC2" w:rsidRDefault="00600FC2" w:rsidP="00E43F49">
      <w:pPr>
        <w:numPr>
          <w:ilvl w:val="0"/>
          <w:numId w:val="202"/>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Future digital identification technologies </w:t>
      </w:r>
    </w:p>
    <w:p w14:paraId="0E3D8970"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Digital identification shall remain permanently associated with the physical End Cartridge and synchronized with the System05 Digital Twin.</w:t>
      </w:r>
    </w:p>
    <w:p w14:paraId="69CE38B2"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2097AD59">
          <v:rect id="_x0000_i1234" style="width:0;height:1.5pt" o:hralign="center" o:hrstd="t" o:hr="t" fillcolor="#a0a0a0" stroked="f"/>
        </w:pict>
      </w:r>
    </w:p>
    <w:p w14:paraId="2761E88C"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3.21.9 Environmental Protection</w:t>
      </w:r>
    </w:p>
    <w:p w14:paraId="7222FB34"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External Interface shall contribute to protecting the structural connection from environmental deterioration.</w:t>
      </w:r>
    </w:p>
    <w:p w14:paraId="430BEA82"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Engineering considerations include:</w:t>
      </w:r>
    </w:p>
    <w:p w14:paraId="3B30575E"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Moisture management </w:t>
      </w:r>
    </w:p>
    <w:p w14:paraId="48947855"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Drainage </w:t>
      </w:r>
    </w:p>
    <w:p w14:paraId="02D91DCA"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Corrosion protection </w:t>
      </w:r>
    </w:p>
    <w:p w14:paraId="5E5877BE"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UV resistance </w:t>
      </w:r>
    </w:p>
    <w:p w14:paraId="02F6980F"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Mechanical abrasion </w:t>
      </w:r>
    </w:p>
    <w:p w14:paraId="49342E5F"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Chemical exposure </w:t>
      </w:r>
    </w:p>
    <w:p w14:paraId="71E3D1D2" w14:textId="77777777" w:rsidR="00600FC2" w:rsidRPr="00600FC2" w:rsidRDefault="00600FC2" w:rsidP="00E43F49">
      <w:pPr>
        <w:numPr>
          <w:ilvl w:val="0"/>
          <w:numId w:val="203"/>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Freeze-thaw durability </w:t>
      </w:r>
    </w:p>
    <w:p w14:paraId="4BF557E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Environmental protection features shall not interfere with structural performance or inspection accessibility.</w:t>
      </w:r>
    </w:p>
    <w:p w14:paraId="1E3B1C01"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5E1E2A8">
          <v:rect id="_x0000_i1235" style="width:0;height:1.5pt" o:hralign="center" o:hrstd="t" o:hr="t" fillcolor="#a0a0a0" stroked="f"/>
        </w:pict>
      </w:r>
    </w:p>
    <w:p w14:paraId="5CAE2455"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3.21.10 Interface Evolution</w:t>
      </w:r>
    </w:p>
    <w:p w14:paraId="1FB4C62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constitutional architecture intentionally allows future evolution of interface technologies.</w:t>
      </w:r>
    </w:p>
    <w:p w14:paraId="7522372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Future generations may incorporate:</w:t>
      </w:r>
    </w:p>
    <w:p w14:paraId="3CABD353" w14:textId="77777777" w:rsidR="00600FC2" w:rsidRPr="00600FC2" w:rsidRDefault="00600FC2" w:rsidP="00E43F49">
      <w:pPr>
        <w:numPr>
          <w:ilvl w:val="0"/>
          <w:numId w:val="20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Intelligent docking systems </w:t>
      </w:r>
    </w:p>
    <w:p w14:paraId="26D6FB7C" w14:textId="77777777" w:rsidR="00600FC2" w:rsidRPr="00600FC2" w:rsidRDefault="00600FC2" w:rsidP="00E43F49">
      <w:pPr>
        <w:numPr>
          <w:ilvl w:val="0"/>
          <w:numId w:val="20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Embedded structural sensing </w:t>
      </w:r>
    </w:p>
    <w:p w14:paraId="207A7FD8" w14:textId="77777777" w:rsidR="00600FC2" w:rsidRPr="00600FC2" w:rsidRDefault="00600FC2" w:rsidP="00E43F49">
      <w:pPr>
        <w:numPr>
          <w:ilvl w:val="0"/>
          <w:numId w:val="20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AI-readable surface markers </w:t>
      </w:r>
    </w:p>
    <w:p w14:paraId="16873300" w14:textId="77777777" w:rsidR="00600FC2" w:rsidRPr="00600FC2" w:rsidRDefault="00600FC2" w:rsidP="00E43F49">
      <w:pPr>
        <w:numPr>
          <w:ilvl w:val="0"/>
          <w:numId w:val="20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Adaptive alignment mechanisms </w:t>
      </w:r>
    </w:p>
    <w:p w14:paraId="5BBC3CF2" w14:textId="77777777" w:rsidR="00600FC2" w:rsidRPr="00600FC2" w:rsidRDefault="00600FC2" w:rsidP="00E43F49">
      <w:pPr>
        <w:numPr>
          <w:ilvl w:val="0"/>
          <w:numId w:val="20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Smart fastening systems </w:t>
      </w:r>
    </w:p>
    <w:p w14:paraId="5F7B07B9" w14:textId="77777777" w:rsidR="00600FC2" w:rsidRPr="00600FC2" w:rsidRDefault="00600FC2" w:rsidP="00E43F49">
      <w:pPr>
        <w:numPr>
          <w:ilvl w:val="0"/>
          <w:numId w:val="204"/>
        </w:num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 xml:space="preserve">Autonomous robotic interfaces </w:t>
      </w:r>
    </w:p>
    <w:p w14:paraId="0DE42F0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lastRenderedPageBreak/>
        <w:t>These technologies shall preserve backward compatibility with the standardized constitutional interface whenever practical.</w:t>
      </w:r>
    </w:p>
    <w:p w14:paraId="05EE06AE"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75C13120">
          <v:rect id="_x0000_i1236" style="width:0;height:1.5pt" o:hralign="center" o:hrstd="t" o:hr="t" fillcolor="#a0a0a0" stroked="f"/>
        </w:pict>
      </w:r>
    </w:p>
    <w:p w14:paraId="1782E57B"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Conceptual External Interface</w:t>
      </w:r>
    </w:p>
    <w:p w14:paraId="13AA4FDE"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The relationship between the End Cartridge and the Universal Structural Node may be represented conceptually as follows:</w:t>
      </w:r>
    </w:p>
    <w:p w14:paraId="07C6A34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Structural Member</w:t>
      </w:r>
    </w:p>
    <w:p w14:paraId="6A71E9E0"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F261A7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63D2ADEF"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Internal Cartridge Architecture</w:t>
      </w:r>
    </w:p>
    <w:p w14:paraId="24678E1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3C2707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560EE2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329D2A1B"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External Interface  │</w:t>
      </w:r>
    </w:p>
    <w:p w14:paraId="526522C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0CF40563"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Standardized Geometry│</w:t>
      </w:r>
    </w:p>
    <w:p w14:paraId="087F5952"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Alignment Features   │</w:t>
      </w:r>
    </w:p>
    <w:p w14:paraId="189254AA"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Load Transfer Faces  │</w:t>
      </w:r>
    </w:p>
    <w:p w14:paraId="40C6C83D"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Robot Interface      │</w:t>
      </w:r>
    </w:p>
    <w:p w14:paraId="24FC94C5"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 Digital Identity     │</w:t>
      </w:r>
    </w:p>
    <w:p w14:paraId="08E3FD6C"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2D7DC006"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C3C6AF7"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w:t>
      </w:r>
    </w:p>
    <w:p w14:paraId="44E055D4" w14:textId="77777777" w:rsidR="00600FC2" w:rsidRPr="00600FC2" w:rsidRDefault="00600FC2" w:rsidP="0060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0FC2">
        <w:rPr>
          <w:rFonts w:ascii="Courier New" w:eastAsia="Times New Roman" w:hAnsi="Courier New" w:cs="Courier New"/>
          <w:sz w:val="20"/>
          <w:szCs w:val="20"/>
        </w:rPr>
        <w:t xml:space="preserve">      Universal Structural Node</w:t>
      </w:r>
    </w:p>
    <w:p w14:paraId="6D498685"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t>Only the External Interface is constitutionally standardized. All engineering behind this interface may evolve independently provided compatibility with the Universal Structural Node is preserved.</w:t>
      </w:r>
    </w:p>
    <w:p w14:paraId="38BA9AB9"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0F86A0A0">
          <v:rect id="_x0000_i1237" style="width:0;height:1.5pt" o:hralign="center" o:hrstd="t" o:hr="t" fillcolor="#a0a0a0" stroked="f"/>
        </w:pict>
      </w:r>
    </w:p>
    <w:p w14:paraId="69CE6F2A"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t>Constitutional Principle 020 — External Interface</w:t>
      </w:r>
    </w:p>
    <w:p w14:paraId="2F8B94CC"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Every End Cartridge shall present a standardized External Interface to the Universal Structural Node. This interface shall define the constitutional boundary between implementation-specific engineering and platform-wide interoperability. It shall integrate structural load transfer, alignment, locking, inspection, robotic interaction, environmental protection, and digital identity while remaining independent of the structural material, manufacturing process, or internal architecture of the End Cartridge.</w:t>
      </w:r>
    </w:p>
    <w:p w14:paraId="18D8173A" w14:textId="77777777" w:rsidR="00600FC2" w:rsidRPr="00600FC2" w:rsidRDefault="00600FC2" w:rsidP="00600FC2">
      <w:pPr>
        <w:spacing w:after="0"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sz w:val="24"/>
          <w:szCs w:val="24"/>
        </w:rPr>
        <w:pict w14:anchorId="3ACCC150">
          <v:rect id="_x0000_i1238" style="width:0;height:1.5pt" o:hralign="center" o:hrstd="t" o:hr="t" fillcolor="#a0a0a0" stroked="f"/>
        </w:pict>
      </w:r>
    </w:p>
    <w:p w14:paraId="34FFB9A1" w14:textId="77777777" w:rsidR="00600FC2" w:rsidRPr="00600FC2" w:rsidRDefault="00600FC2" w:rsidP="00600FC2">
      <w:pPr>
        <w:spacing w:before="100" w:beforeAutospacing="1" w:after="100" w:afterAutospacing="1" w:line="240" w:lineRule="auto"/>
        <w:outlineLvl w:val="1"/>
        <w:rPr>
          <w:rFonts w:ascii="Times New Roman" w:eastAsia="Times New Roman" w:hAnsi="Times New Roman" w:cs="Times New Roman"/>
          <w:b/>
          <w:bCs/>
          <w:sz w:val="36"/>
          <w:szCs w:val="36"/>
        </w:rPr>
      </w:pPr>
      <w:r w:rsidRPr="00600FC2">
        <w:rPr>
          <w:rFonts w:ascii="Times New Roman" w:eastAsia="Times New Roman" w:hAnsi="Times New Roman" w:cs="Times New Roman"/>
          <w:b/>
          <w:bCs/>
          <w:sz w:val="36"/>
          <w:szCs w:val="36"/>
        </w:rPr>
        <w:lastRenderedPageBreak/>
        <w:t>System05 Engineering Principle — Interface Before Implementation</w:t>
      </w:r>
    </w:p>
    <w:p w14:paraId="518119BF" w14:textId="77777777" w:rsidR="00600FC2" w:rsidRPr="00600FC2" w:rsidRDefault="00600FC2" w:rsidP="00600FC2">
      <w:pPr>
        <w:spacing w:before="100" w:beforeAutospacing="1" w:after="100" w:afterAutospacing="1" w:line="240" w:lineRule="auto"/>
        <w:rPr>
          <w:rFonts w:ascii="Times New Roman" w:eastAsia="Times New Roman" w:hAnsi="Times New Roman" w:cs="Times New Roman"/>
          <w:sz w:val="24"/>
          <w:szCs w:val="24"/>
        </w:rPr>
      </w:pPr>
      <w:r w:rsidRPr="00600FC2">
        <w:rPr>
          <w:rFonts w:ascii="Times New Roman" w:eastAsia="Times New Roman" w:hAnsi="Times New Roman" w:cs="Times New Roman"/>
          <w:b/>
          <w:bCs/>
          <w:sz w:val="24"/>
          <w:szCs w:val="24"/>
        </w:rPr>
        <w:t>The Universal Structural Connection System standardizes interfaces rather than implementations. Innovation shall occur behind the interface, while interoperability shall be preserved at the interface. This principle allows continuous technological evolution without fragmenting the System05 ecosystem.</w:t>
      </w:r>
    </w:p>
    <w:p w14:paraId="7211637B" w14:textId="77777777" w:rsidR="00071354" w:rsidRPr="00071354" w:rsidRDefault="00071354" w:rsidP="0007135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71354">
        <w:rPr>
          <w:rFonts w:ascii="Times New Roman" w:eastAsia="Times New Roman" w:hAnsi="Times New Roman" w:cs="Times New Roman"/>
          <w:b/>
          <w:bCs/>
          <w:kern w:val="36"/>
          <w:sz w:val="48"/>
          <w:szCs w:val="48"/>
        </w:rPr>
        <w:t>3.22 Interface Envelope</w:t>
      </w:r>
    </w:p>
    <w:p w14:paraId="202263B7"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The </w:t>
      </w:r>
      <w:r w:rsidRPr="00071354">
        <w:rPr>
          <w:rFonts w:ascii="Times New Roman" w:eastAsia="Times New Roman" w:hAnsi="Times New Roman" w:cs="Times New Roman"/>
          <w:b/>
          <w:bCs/>
          <w:sz w:val="24"/>
          <w:szCs w:val="24"/>
        </w:rPr>
        <w:t>Interface Envelope</w:t>
      </w:r>
      <w:r w:rsidRPr="00071354">
        <w:rPr>
          <w:rFonts w:ascii="Times New Roman" w:eastAsia="Times New Roman" w:hAnsi="Times New Roman" w:cs="Times New Roman"/>
          <w:sz w:val="24"/>
          <w:szCs w:val="24"/>
        </w:rPr>
        <w:t xml:space="preserve"> defines the three-dimensional geometric boundary within which every End Cartridge shall interact with the Universal Structural Node. It establishes the standardized spatial limits, reference geometry, functional clearances, and interaction zones necessary to ensure complete interoperability throughout the System05 ecosystem.</w:t>
      </w:r>
    </w:p>
    <w:p w14:paraId="62582B09"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Unlike conventional structural connections, where compatibility often depends upon proprietary geometries or manufacturer-specific dimensions, the Universal Structural Connection System separates </w:t>
      </w:r>
      <w:r w:rsidRPr="00071354">
        <w:rPr>
          <w:rFonts w:ascii="Times New Roman" w:eastAsia="Times New Roman" w:hAnsi="Times New Roman" w:cs="Times New Roman"/>
          <w:b/>
          <w:bCs/>
          <w:sz w:val="24"/>
          <w:szCs w:val="24"/>
        </w:rPr>
        <w:t>geometric compatibility</w:t>
      </w:r>
      <w:r w:rsidRPr="00071354">
        <w:rPr>
          <w:rFonts w:ascii="Times New Roman" w:eastAsia="Times New Roman" w:hAnsi="Times New Roman" w:cs="Times New Roman"/>
          <w:sz w:val="24"/>
          <w:szCs w:val="24"/>
        </w:rPr>
        <w:t xml:space="preserve"> from </w:t>
      </w:r>
      <w:r w:rsidRPr="00071354">
        <w:rPr>
          <w:rFonts w:ascii="Times New Roman" w:eastAsia="Times New Roman" w:hAnsi="Times New Roman" w:cs="Times New Roman"/>
          <w:b/>
          <w:bCs/>
          <w:sz w:val="24"/>
          <w:szCs w:val="24"/>
        </w:rPr>
        <w:t>engineering implementation</w:t>
      </w:r>
      <w:r w:rsidRPr="00071354">
        <w:rPr>
          <w:rFonts w:ascii="Times New Roman" w:eastAsia="Times New Roman" w:hAnsi="Times New Roman" w:cs="Times New Roman"/>
          <w:sz w:val="24"/>
          <w:szCs w:val="24"/>
        </w:rPr>
        <w:t>.</w:t>
      </w:r>
    </w:p>
    <w:p w14:paraId="6B77E404"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The Interface Envelope therefore specifies </w:t>
      </w:r>
      <w:r w:rsidRPr="00071354">
        <w:rPr>
          <w:rFonts w:ascii="Times New Roman" w:eastAsia="Times New Roman" w:hAnsi="Times New Roman" w:cs="Times New Roman"/>
          <w:b/>
          <w:bCs/>
          <w:sz w:val="24"/>
          <w:szCs w:val="24"/>
        </w:rPr>
        <w:t>where</w:t>
      </w:r>
      <w:r w:rsidRPr="00071354">
        <w:rPr>
          <w:rFonts w:ascii="Times New Roman" w:eastAsia="Times New Roman" w:hAnsi="Times New Roman" w:cs="Times New Roman"/>
          <w:sz w:val="24"/>
          <w:szCs w:val="24"/>
        </w:rPr>
        <w:t xml:space="preserve"> interaction occurs, while the internal engineering of the End Cartridge determines </w:t>
      </w:r>
      <w:r w:rsidRPr="00071354">
        <w:rPr>
          <w:rFonts w:ascii="Times New Roman" w:eastAsia="Times New Roman" w:hAnsi="Times New Roman" w:cs="Times New Roman"/>
          <w:b/>
          <w:bCs/>
          <w:sz w:val="24"/>
          <w:szCs w:val="24"/>
        </w:rPr>
        <w:t>how</w:t>
      </w:r>
      <w:r w:rsidRPr="00071354">
        <w:rPr>
          <w:rFonts w:ascii="Times New Roman" w:eastAsia="Times New Roman" w:hAnsi="Times New Roman" w:cs="Times New Roman"/>
          <w:sz w:val="24"/>
          <w:szCs w:val="24"/>
        </w:rPr>
        <w:t xml:space="preserve"> that interaction is achieved.</w:t>
      </w:r>
    </w:p>
    <w:p w14:paraId="71734EEF"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distinction enables manufacturers and engineers to continuously improve structural performance, materials, manufacturing processes, and digital capabilities without affecting compatibility with the Universal Structural Node.</w:t>
      </w:r>
    </w:p>
    <w:p w14:paraId="6FA80CCD"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Accordingly, the Interface Envelope represents one of the constitutional geometric standards of the System05 platform.</w:t>
      </w:r>
    </w:p>
    <w:p w14:paraId="1CFFF68E"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4B8CA30D">
          <v:rect id="_x0000_i1239" style="width:0;height:1.5pt" o:hralign="center" o:hrstd="t" o:hr="t" fillcolor="#a0a0a0" stroked="f"/>
        </w:pict>
      </w:r>
    </w:p>
    <w:p w14:paraId="22A27696"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3.22.1 Interface Envelope Philosophy</w:t>
      </w:r>
    </w:p>
    <w:p w14:paraId="4DAC1988"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Universal Structural Connection System adopts the principle that compatibility should be defined by a common geometric language rather than identical components.</w:t>
      </w:r>
    </w:p>
    <w:p w14:paraId="5E5C435B"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Every compatible End Cartridge shall occupy a predefined Interface Envelope regardless of:</w:t>
      </w:r>
    </w:p>
    <w:p w14:paraId="1490E8CE" w14:textId="77777777" w:rsidR="00071354" w:rsidRPr="00071354" w:rsidRDefault="00071354" w:rsidP="00E43F49">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Structural material </w:t>
      </w:r>
    </w:p>
    <w:p w14:paraId="163FEC26" w14:textId="77777777" w:rsidR="00071354" w:rsidRPr="00071354" w:rsidRDefault="00071354" w:rsidP="00E43F49">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Internal architecture </w:t>
      </w:r>
    </w:p>
    <w:p w14:paraId="2D5321F5" w14:textId="77777777" w:rsidR="00071354" w:rsidRPr="00071354" w:rsidRDefault="00071354" w:rsidP="00E43F49">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Manufacturing technology </w:t>
      </w:r>
    </w:p>
    <w:p w14:paraId="694A77A9" w14:textId="77777777" w:rsidR="00071354" w:rsidRPr="00071354" w:rsidRDefault="00071354" w:rsidP="00E43F49">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Structural capacity </w:t>
      </w:r>
    </w:p>
    <w:p w14:paraId="68DD8F6B" w14:textId="77777777" w:rsidR="00071354" w:rsidRPr="00071354" w:rsidRDefault="00071354" w:rsidP="00E43F49">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lastRenderedPageBreak/>
        <w:t xml:space="preserve">Regional engineering practice </w:t>
      </w:r>
    </w:p>
    <w:p w14:paraId="16D3F3D6" w14:textId="77777777" w:rsidR="00071354" w:rsidRPr="00071354" w:rsidRDefault="00071354" w:rsidP="00E43F49">
      <w:pPr>
        <w:numPr>
          <w:ilvl w:val="0"/>
          <w:numId w:val="20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Future technological evolution </w:t>
      </w:r>
    </w:p>
    <w:p w14:paraId="5C3E04CC"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constitutional objective is to preserve interoperability while maximizing engineering freedom.</w:t>
      </w:r>
    </w:p>
    <w:p w14:paraId="524AFED1"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6D5814CB">
          <v:rect id="_x0000_i1240" style="width:0;height:1.5pt" o:hralign="center" o:hrstd="t" o:hr="t" fillcolor="#a0a0a0" stroked="f"/>
        </w:pict>
      </w:r>
    </w:p>
    <w:p w14:paraId="221E89AB"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3.22.2 Definition of the Interface Envelope</w:t>
      </w:r>
    </w:p>
    <w:p w14:paraId="089434A0"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Interface Envelope is the maximum three-dimensional volume allocated for interaction between an End Cartridge and a Universal Structural Node.</w:t>
      </w:r>
    </w:p>
    <w:p w14:paraId="38B386E3"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Within this volume, the Cartridge shall accommodate all interface-related functions necessary for structural connection and lifecycle operation.</w:t>
      </w:r>
    </w:p>
    <w:p w14:paraId="5A4A851C"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Interface Envelope defines the spatial limits for:</w:t>
      </w:r>
    </w:p>
    <w:p w14:paraId="77E16A6C"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Structural engagement </w:t>
      </w:r>
    </w:p>
    <w:p w14:paraId="1DBC969D"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Alignment mechanisms </w:t>
      </w:r>
    </w:p>
    <w:p w14:paraId="66EAD5BB"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Locking systems </w:t>
      </w:r>
    </w:p>
    <w:p w14:paraId="5A1658D3"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Inspection access </w:t>
      </w:r>
    </w:p>
    <w:p w14:paraId="265A7417"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Robotic interaction </w:t>
      </w:r>
    </w:p>
    <w:p w14:paraId="77245D3C"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Tool clearance </w:t>
      </w:r>
    </w:p>
    <w:p w14:paraId="4919C08E"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Safety clearances </w:t>
      </w:r>
    </w:p>
    <w:p w14:paraId="7BFCE7DE"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Digital identification </w:t>
      </w:r>
    </w:p>
    <w:p w14:paraId="30581926"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Environmental protection </w:t>
      </w:r>
    </w:p>
    <w:p w14:paraId="3EC9970E" w14:textId="77777777" w:rsidR="00071354" w:rsidRPr="00071354" w:rsidRDefault="00071354" w:rsidP="00E43F49">
      <w:pPr>
        <w:numPr>
          <w:ilvl w:val="0"/>
          <w:numId w:val="20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Future interface technologies </w:t>
      </w:r>
    </w:p>
    <w:p w14:paraId="56B4BC2A"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Engineering features located outside the Interface Envelope shall not interfere with adjacent structural systems or compromise interoperability.</w:t>
      </w:r>
    </w:p>
    <w:p w14:paraId="6EA38D6B"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67229F3D">
          <v:rect id="_x0000_i1241" style="width:0;height:1.5pt" o:hralign="center" o:hrstd="t" o:hr="t" fillcolor="#a0a0a0" stroked="f"/>
        </w:pict>
      </w:r>
    </w:p>
    <w:p w14:paraId="13752CDF"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3.22.3 Functional Zones</w:t>
      </w:r>
    </w:p>
    <w:p w14:paraId="1147292D"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For engineering clarity, the Interface Envelope is divided into several functional zones.</w:t>
      </w:r>
    </w:p>
    <w:p w14:paraId="720365BB" w14:textId="77777777" w:rsidR="00071354" w:rsidRPr="00071354" w:rsidRDefault="00071354" w:rsidP="00071354">
      <w:pPr>
        <w:spacing w:before="100" w:beforeAutospacing="1" w:after="100" w:afterAutospacing="1" w:line="240" w:lineRule="auto"/>
        <w:outlineLvl w:val="2"/>
        <w:rPr>
          <w:rFonts w:ascii="Times New Roman" w:eastAsia="Times New Roman" w:hAnsi="Times New Roman" w:cs="Times New Roman"/>
          <w:b/>
          <w:bCs/>
          <w:sz w:val="27"/>
          <w:szCs w:val="27"/>
        </w:rPr>
      </w:pPr>
      <w:r w:rsidRPr="00071354">
        <w:rPr>
          <w:rFonts w:ascii="Times New Roman" w:eastAsia="Times New Roman" w:hAnsi="Times New Roman" w:cs="Times New Roman"/>
          <w:b/>
          <w:bCs/>
          <w:sz w:val="27"/>
          <w:szCs w:val="27"/>
        </w:rPr>
        <w:t>Structural Engagement Zone</w:t>
      </w:r>
    </w:p>
    <w:p w14:paraId="0762B498"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Structural Engagement Zone contains the primary load-transfer interfaces between the End Cartridge and the Universal Structural Node.</w:t>
      </w:r>
    </w:p>
    <w:p w14:paraId="70B6CFDB"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region shall:</w:t>
      </w:r>
    </w:p>
    <w:p w14:paraId="3050FDF2" w14:textId="77777777" w:rsidR="00071354" w:rsidRPr="00071354" w:rsidRDefault="00071354" w:rsidP="00E43F49">
      <w:pPr>
        <w:numPr>
          <w:ilvl w:val="0"/>
          <w:numId w:val="20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lastRenderedPageBreak/>
        <w:t xml:space="preserve">Transfer structural forces. </w:t>
      </w:r>
    </w:p>
    <w:p w14:paraId="2E2AEA48" w14:textId="77777777" w:rsidR="00071354" w:rsidRPr="00071354" w:rsidRDefault="00071354" w:rsidP="00E43F49">
      <w:pPr>
        <w:numPr>
          <w:ilvl w:val="0"/>
          <w:numId w:val="20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Maintain geometric stability. </w:t>
      </w:r>
    </w:p>
    <w:p w14:paraId="3F6A9CEE" w14:textId="77777777" w:rsidR="00071354" w:rsidRPr="00071354" w:rsidRDefault="00071354" w:rsidP="00E43F49">
      <w:pPr>
        <w:numPr>
          <w:ilvl w:val="0"/>
          <w:numId w:val="20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Preserve structural continuity. </w:t>
      </w:r>
    </w:p>
    <w:p w14:paraId="781328F4" w14:textId="77777777" w:rsidR="00071354" w:rsidRPr="00071354" w:rsidRDefault="00071354" w:rsidP="00E43F49">
      <w:pPr>
        <w:numPr>
          <w:ilvl w:val="0"/>
          <w:numId w:val="20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Remain compatible with standardized Node interfaces. </w:t>
      </w:r>
    </w:p>
    <w:p w14:paraId="12171852"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is the most critical structural region of the Interface Envelope.</w:t>
      </w:r>
    </w:p>
    <w:p w14:paraId="1B0CC90C"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3643CBCA">
          <v:rect id="_x0000_i1242" style="width:0;height:1.5pt" o:hralign="center" o:hrstd="t" o:hr="t" fillcolor="#a0a0a0" stroked="f"/>
        </w:pict>
      </w:r>
    </w:p>
    <w:p w14:paraId="5489A13B" w14:textId="77777777" w:rsidR="00071354" w:rsidRPr="00071354" w:rsidRDefault="00071354" w:rsidP="00071354">
      <w:pPr>
        <w:spacing w:before="100" w:beforeAutospacing="1" w:after="100" w:afterAutospacing="1" w:line="240" w:lineRule="auto"/>
        <w:outlineLvl w:val="2"/>
        <w:rPr>
          <w:rFonts w:ascii="Times New Roman" w:eastAsia="Times New Roman" w:hAnsi="Times New Roman" w:cs="Times New Roman"/>
          <w:b/>
          <w:bCs/>
          <w:sz w:val="27"/>
          <w:szCs w:val="27"/>
        </w:rPr>
      </w:pPr>
      <w:r w:rsidRPr="00071354">
        <w:rPr>
          <w:rFonts w:ascii="Times New Roman" w:eastAsia="Times New Roman" w:hAnsi="Times New Roman" w:cs="Times New Roman"/>
          <w:b/>
          <w:bCs/>
          <w:sz w:val="27"/>
          <w:szCs w:val="27"/>
        </w:rPr>
        <w:t>Alignment Zone</w:t>
      </w:r>
    </w:p>
    <w:p w14:paraId="3EFB4666"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Alignment Zone guides the End Cartridge into its correct installation position.</w:t>
      </w:r>
    </w:p>
    <w:p w14:paraId="48C89B75"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Typical features may include:</w:t>
      </w:r>
    </w:p>
    <w:p w14:paraId="5300C0A1" w14:textId="77777777" w:rsidR="00071354" w:rsidRPr="00071354" w:rsidRDefault="00071354" w:rsidP="00E43F49">
      <w:pPr>
        <w:numPr>
          <w:ilvl w:val="0"/>
          <w:numId w:val="208"/>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Datum surfaces </w:t>
      </w:r>
    </w:p>
    <w:p w14:paraId="5EEAB442" w14:textId="77777777" w:rsidR="00071354" w:rsidRPr="00071354" w:rsidRDefault="00071354" w:rsidP="00E43F49">
      <w:pPr>
        <w:numPr>
          <w:ilvl w:val="0"/>
          <w:numId w:val="208"/>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Guide tapers </w:t>
      </w:r>
    </w:p>
    <w:p w14:paraId="6D1224A9" w14:textId="77777777" w:rsidR="00071354" w:rsidRPr="00071354" w:rsidRDefault="00071354" w:rsidP="00E43F49">
      <w:pPr>
        <w:numPr>
          <w:ilvl w:val="0"/>
          <w:numId w:val="208"/>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Alignment pins </w:t>
      </w:r>
    </w:p>
    <w:p w14:paraId="6C155BAE" w14:textId="77777777" w:rsidR="00071354" w:rsidRPr="00071354" w:rsidRDefault="00071354" w:rsidP="00E43F49">
      <w:pPr>
        <w:numPr>
          <w:ilvl w:val="0"/>
          <w:numId w:val="208"/>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Self-centering geometries </w:t>
      </w:r>
    </w:p>
    <w:p w14:paraId="0A6B1ED2" w14:textId="77777777" w:rsidR="00071354" w:rsidRPr="00071354" w:rsidRDefault="00071354" w:rsidP="00E43F49">
      <w:pPr>
        <w:numPr>
          <w:ilvl w:val="0"/>
          <w:numId w:val="208"/>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Positioning references </w:t>
      </w:r>
    </w:p>
    <w:p w14:paraId="4A8A1476"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objective is to reduce installation errors while improving repeatability for both manual and robotic assembly.</w:t>
      </w:r>
    </w:p>
    <w:p w14:paraId="2E3FD938"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61EDDC0C">
          <v:rect id="_x0000_i1243" style="width:0;height:1.5pt" o:hralign="center" o:hrstd="t" o:hr="t" fillcolor="#a0a0a0" stroked="f"/>
        </w:pict>
      </w:r>
    </w:p>
    <w:p w14:paraId="627D17D4" w14:textId="77777777" w:rsidR="00071354" w:rsidRPr="00071354" w:rsidRDefault="00071354" w:rsidP="00071354">
      <w:pPr>
        <w:spacing w:before="100" w:beforeAutospacing="1" w:after="100" w:afterAutospacing="1" w:line="240" w:lineRule="auto"/>
        <w:outlineLvl w:val="2"/>
        <w:rPr>
          <w:rFonts w:ascii="Times New Roman" w:eastAsia="Times New Roman" w:hAnsi="Times New Roman" w:cs="Times New Roman"/>
          <w:b/>
          <w:bCs/>
          <w:sz w:val="27"/>
          <w:szCs w:val="27"/>
        </w:rPr>
      </w:pPr>
      <w:r w:rsidRPr="00071354">
        <w:rPr>
          <w:rFonts w:ascii="Times New Roman" w:eastAsia="Times New Roman" w:hAnsi="Times New Roman" w:cs="Times New Roman"/>
          <w:b/>
          <w:bCs/>
          <w:sz w:val="27"/>
          <w:szCs w:val="27"/>
        </w:rPr>
        <w:t>Locking Zone</w:t>
      </w:r>
    </w:p>
    <w:p w14:paraId="7407FBBA"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Locking Zone contains the permanent structural fastening mechanism.</w:t>
      </w:r>
    </w:p>
    <w:p w14:paraId="7150F4FF"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Depending upon the implementation, this region may accommodate:</w:t>
      </w:r>
    </w:p>
    <w:p w14:paraId="49D3C02A" w14:textId="77777777" w:rsidR="00071354" w:rsidRPr="00071354" w:rsidRDefault="00071354" w:rsidP="00E43F49">
      <w:pPr>
        <w:numPr>
          <w:ilvl w:val="0"/>
          <w:numId w:val="209"/>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Structural bolts </w:t>
      </w:r>
    </w:p>
    <w:p w14:paraId="5B7FE9E4" w14:textId="77777777" w:rsidR="00071354" w:rsidRPr="00071354" w:rsidRDefault="00071354" w:rsidP="00E43F49">
      <w:pPr>
        <w:numPr>
          <w:ilvl w:val="0"/>
          <w:numId w:val="209"/>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Locking pins </w:t>
      </w:r>
    </w:p>
    <w:p w14:paraId="553CB97A" w14:textId="77777777" w:rsidR="00071354" w:rsidRPr="00071354" w:rsidRDefault="00071354" w:rsidP="00E43F49">
      <w:pPr>
        <w:numPr>
          <w:ilvl w:val="0"/>
          <w:numId w:val="209"/>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Mechanical locking devices </w:t>
      </w:r>
    </w:p>
    <w:p w14:paraId="15A45B82" w14:textId="77777777" w:rsidR="00071354" w:rsidRPr="00071354" w:rsidRDefault="00071354" w:rsidP="00E43F49">
      <w:pPr>
        <w:numPr>
          <w:ilvl w:val="0"/>
          <w:numId w:val="209"/>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Hybrid fastening systems </w:t>
      </w:r>
    </w:p>
    <w:p w14:paraId="5D574A10" w14:textId="77777777" w:rsidR="00071354" w:rsidRPr="00071354" w:rsidRDefault="00071354" w:rsidP="00E43F49">
      <w:pPr>
        <w:numPr>
          <w:ilvl w:val="0"/>
          <w:numId w:val="209"/>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Future locking technologies </w:t>
      </w:r>
    </w:p>
    <w:p w14:paraId="78C13EB8"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Locking Zone shall remain fully accessible for installation, inspection, maintenance, and replacement.</w:t>
      </w:r>
    </w:p>
    <w:p w14:paraId="2890232A"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7D1FA620">
          <v:rect id="_x0000_i1244" style="width:0;height:1.5pt" o:hralign="center" o:hrstd="t" o:hr="t" fillcolor="#a0a0a0" stroked="f"/>
        </w:pict>
      </w:r>
    </w:p>
    <w:p w14:paraId="3CA1C1B9" w14:textId="77777777" w:rsidR="00071354" w:rsidRPr="00071354" w:rsidRDefault="00071354" w:rsidP="00071354">
      <w:pPr>
        <w:spacing w:before="100" w:beforeAutospacing="1" w:after="100" w:afterAutospacing="1" w:line="240" w:lineRule="auto"/>
        <w:outlineLvl w:val="2"/>
        <w:rPr>
          <w:rFonts w:ascii="Times New Roman" w:eastAsia="Times New Roman" w:hAnsi="Times New Roman" w:cs="Times New Roman"/>
          <w:b/>
          <w:bCs/>
          <w:sz w:val="27"/>
          <w:szCs w:val="27"/>
        </w:rPr>
      </w:pPr>
      <w:r w:rsidRPr="00071354">
        <w:rPr>
          <w:rFonts w:ascii="Times New Roman" w:eastAsia="Times New Roman" w:hAnsi="Times New Roman" w:cs="Times New Roman"/>
          <w:b/>
          <w:bCs/>
          <w:sz w:val="27"/>
          <w:szCs w:val="27"/>
        </w:rPr>
        <w:t>Inspection Zone</w:t>
      </w:r>
    </w:p>
    <w:p w14:paraId="2491AA47"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Inspection shall be considered a permanent constitutional function of the connection.</w:t>
      </w:r>
    </w:p>
    <w:p w14:paraId="033E37FE"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lastRenderedPageBreak/>
        <w:t>The Inspection Zone shall provide access for:</w:t>
      </w:r>
    </w:p>
    <w:p w14:paraId="04F6C8B8"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Visual examination </w:t>
      </w:r>
    </w:p>
    <w:p w14:paraId="0A7EEC3A"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Fastener inspection </w:t>
      </w:r>
    </w:p>
    <w:p w14:paraId="42392C13"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Corrosion assessment </w:t>
      </w:r>
    </w:p>
    <w:p w14:paraId="265CBCA2"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Moisture inspection </w:t>
      </w:r>
    </w:p>
    <w:p w14:paraId="4EBD5CBB"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Crack detection </w:t>
      </w:r>
    </w:p>
    <w:p w14:paraId="519B4F85"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Sensor verification </w:t>
      </w:r>
    </w:p>
    <w:p w14:paraId="4E467622" w14:textId="77777777" w:rsidR="00071354" w:rsidRPr="00071354" w:rsidRDefault="00071354" w:rsidP="00E43F49">
      <w:pPr>
        <w:numPr>
          <w:ilvl w:val="0"/>
          <w:numId w:val="210"/>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Non-destructive testing </w:t>
      </w:r>
    </w:p>
    <w:p w14:paraId="002EE7DF"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Architectural finishes should not permanently obstruct this region wherever practical.</w:t>
      </w:r>
    </w:p>
    <w:p w14:paraId="2282109C"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42351DCC">
          <v:rect id="_x0000_i1245" style="width:0;height:1.5pt" o:hralign="center" o:hrstd="t" o:hr="t" fillcolor="#a0a0a0" stroked="f"/>
        </w:pict>
      </w:r>
    </w:p>
    <w:p w14:paraId="72C3E5CB" w14:textId="77777777" w:rsidR="00071354" w:rsidRPr="00071354" w:rsidRDefault="00071354" w:rsidP="00071354">
      <w:pPr>
        <w:spacing w:before="100" w:beforeAutospacing="1" w:after="100" w:afterAutospacing="1" w:line="240" w:lineRule="auto"/>
        <w:outlineLvl w:val="2"/>
        <w:rPr>
          <w:rFonts w:ascii="Times New Roman" w:eastAsia="Times New Roman" w:hAnsi="Times New Roman" w:cs="Times New Roman"/>
          <w:b/>
          <w:bCs/>
          <w:sz w:val="27"/>
          <w:szCs w:val="27"/>
        </w:rPr>
      </w:pPr>
      <w:r w:rsidRPr="00071354">
        <w:rPr>
          <w:rFonts w:ascii="Times New Roman" w:eastAsia="Times New Roman" w:hAnsi="Times New Roman" w:cs="Times New Roman"/>
          <w:b/>
          <w:bCs/>
          <w:sz w:val="27"/>
          <w:szCs w:val="27"/>
        </w:rPr>
        <w:t>Robotics Zone</w:t>
      </w:r>
    </w:p>
    <w:p w14:paraId="6053A304"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Robotics Zone provides standardized space for robotic interaction.</w:t>
      </w:r>
    </w:p>
    <w:p w14:paraId="03A1BD7A"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zone may include:</w:t>
      </w:r>
    </w:p>
    <w:p w14:paraId="6EEEAFCF" w14:textId="77777777" w:rsidR="00071354" w:rsidRPr="00071354" w:rsidRDefault="00071354" w:rsidP="00E43F49">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Robot gripping surfaces </w:t>
      </w:r>
    </w:p>
    <w:p w14:paraId="55DB84C5" w14:textId="77777777" w:rsidR="00071354" w:rsidRPr="00071354" w:rsidRDefault="00071354" w:rsidP="00E43F49">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Vision markers </w:t>
      </w:r>
    </w:p>
    <w:p w14:paraId="61815B0C" w14:textId="77777777" w:rsidR="00071354" w:rsidRPr="00071354" w:rsidRDefault="00071354" w:rsidP="00E43F49">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Fiducial targets </w:t>
      </w:r>
    </w:p>
    <w:p w14:paraId="3A8EC143" w14:textId="77777777" w:rsidR="00071354" w:rsidRPr="00071354" w:rsidRDefault="00071354" w:rsidP="00E43F49">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Automated positioning references </w:t>
      </w:r>
    </w:p>
    <w:p w14:paraId="11990262" w14:textId="77777777" w:rsidR="00071354" w:rsidRPr="00071354" w:rsidRDefault="00071354" w:rsidP="00E43F49">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Tool engagement areas </w:t>
      </w:r>
    </w:p>
    <w:p w14:paraId="35FD1151" w14:textId="77777777" w:rsidR="00071354" w:rsidRPr="00071354" w:rsidRDefault="00071354" w:rsidP="00E43F49">
      <w:pPr>
        <w:numPr>
          <w:ilvl w:val="0"/>
          <w:numId w:val="211"/>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Collision-clearance regions </w:t>
      </w:r>
    </w:p>
    <w:p w14:paraId="488E0E3E"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Robotics Zone shall support both current and future generations of construction robotics.</w:t>
      </w:r>
    </w:p>
    <w:p w14:paraId="0CC534BF"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0AC504D6">
          <v:rect id="_x0000_i1246" style="width:0;height:1.5pt" o:hralign="center" o:hrstd="t" o:hr="t" fillcolor="#a0a0a0" stroked="f"/>
        </w:pict>
      </w:r>
    </w:p>
    <w:p w14:paraId="04853D29" w14:textId="77777777" w:rsidR="00071354" w:rsidRPr="00071354" w:rsidRDefault="00071354" w:rsidP="00071354">
      <w:pPr>
        <w:spacing w:before="100" w:beforeAutospacing="1" w:after="100" w:afterAutospacing="1" w:line="240" w:lineRule="auto"/>
        <w:outlineLvl w:val="2"/>
        <w:rPr>
          <w:rFonts w:ascii="Times New Roman" w:eastAsia="Times New Roman" w:hAnsi="Times New Roman" w:cs="Times New Roman"/>
          <w:b/>
          <w:bCs/>
          <w:sz w:val="27"/>
          <w:szCs w:val="27"/>
        </w:rPr>
      </w:pPr>
      <w:r w:rsidRPr="00071354">
        <w:rPr>
          <w:rFonts w:ascii="Times New Roman" w:eastAsia="Times New Roman" w:hAnsi="Times New Roman" w:cs="Times New Roman"/>
          <w:b/>
          <w:bCs/>
          <w:sz w:val="27"/>
          <w:szCs w:val="27"/>
        </w:rPr>
        <w:t>Digital Zone</w:t>
      </w:r>
    </w:p>
    <w:p w14:paraId="06880319"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Digital Zone is reserved for permanent identification and digital interaction.</w:t>
      </w:r>
    </w:p>
    <w:p w14:paraId="2AEB8836"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Typical elements include:</w:t>
      </w:r>
    </w:p>
    <w:p w14:paraId="28D546F3" w14:textId="77777777" w:rsidR="00071354" w:rsidRPr="00071354" w:rsidRDefault="00071354" w:rsidP="00E43F49">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QR codes </w:t>
      </w:r>
    </w:p>
    <w:p w14:paraId="190FAF1F" w14:textId="77777777" w:rsidR="00071354" w:rsidRPr="00071354" w:rsidRDefault="00071354" w:rsidP="00E43F49">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RFID tags </w:t>
      </w:r>
    </w:p>
    <w:p w14:paraId="09BDFFBF" w14:textId="77777777" w:rsidR="00071354" w:rsidRPr="00071354" w:rsidRDefault="00071354" w:rsidP="00E43F49">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NFC devices </w:t>
      </w:r>
    </w:p>
    <w:p w14:paraId="590900CD" w14:textId="77777777" w:rsidR="00071354" w:rsidRPr="00071354" w:rsidRDefault="00071354" w:rsidP="00E43F49">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Laser identification </w:t>
      </w:r>
    </w:p>
    <w:p w14:paraId="49709E13" w14:textId="77777777" w:rsidR="00071354" w:rsidRPr="00071354" w:rsidRDefault="00071354" w:rsidP="00E43F49">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Digital reference markers </w:t>
      </w:r>
    </w:p>
    <w:p w14:paraId="006D246F" w14:textId="77777777" w:rsidR="00071354" w:rsidRPr="00071354" w:rsidRDefault="00071354" w:rsidP="00E43F49">
      <w:pPr>
        <w:numPr>
          <w:ilvl w:val="0"/>
          <w:numId w:val="212"/>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Future embedded electronic systems </w:t>
      </w:r>
    </w:p>
    <w:p w14:paraId="761B6E84"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lastRenderedPageBreak/>
        <w:t>The Digital Zone shall remain visible or electronically accessible throughout the lifecycle of the structure.</w:t>
      </w:r>
    </w:p>
    <w:p w14:paraId="156BC700"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43574488">
          <v:rect id="_x0000_i1247" style="width:0;height:1.5pt" o:hralign="center" o:hrstd="t" o:hr="t" fillcolor="#a0a0a0" stroked="f"/>
        </w:pict>
      </w:r>
    </w:p>
    <w:p w14:paraId="62BE128E"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3.22.4 Clearance Requirements</w:t>
      </w:r>
    </w:p>
    <w:p w14:paraId="30DABD56"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Interface Envelope shall provide adequate clearance for all lifecycle operations.</w:t>
      </w:r>
    </w:p>
    <w:p w14:paraId="529E475C"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Required clearances include:</w:t>
      </w:r>
    </w:p>
    <w:p w14:paraId="1D247A54"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Human installation </w:t>
      </w:r>
    </w:p>
    <w:p w14:paraId="1B759D31"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Robotic assembly </w:t>
      </w:r>
    </w:p>
    <w:p w14:paraId="0A1C2EE1"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Tool operation </w:t>
      </w:r>
    </w:p>
    <w:p w14:paraId="763F2B8D"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Fastener tightening </w:t>
      </w:r>
    </w:p>
    <w:p w14:paraId="7076BACD"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Inspection equipment </w:t>
      </w:r>
    </w:p>
    <w:p w14:paraId="15E950F9"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Cartridge removal </w:t>
      </w:r>
    </w:p>
    <w:p w14:paraId="32D415BB"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Component replacement </w:t>
      </w:r>
    </w:p>
    <w:p w14:paraId="0D528665" w14:textId="77777777" w:rsidR="00071354" w:rsidRPr="00071354" w:rsidRDefault="00071354" w:rsidP="00E43F49">
      <w:pPr>
        <w:numPr>
          <w:ilvl w:val="0"/>
          <w:numId w:val="213"/>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Emergency access </w:t>
      </w:r>
    </w:p>
    <w:p w14:paraId="31FA93E7"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These clearances shall be considered constitutional engineering requirements rather than project-specific preferences.</w:t>
      </w:r>
    </w:p>
    <w:p w14:paraId="7508DC22"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05ECF77E">
          <v:rect id="_x0000_i1248" style="width:0;height:1.5pt" o:hralign="center" o:hrstd="t" o:hr="t" fillcolor="#a0a0a0" stroked="f"/>
        </w:pict>
      </w:r>
    </w:p>
    <w:p w14:paraId="6FF1EEAC"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3.22.5 Envelope Independence</w:t>
      </w:r>
    </w:p>
    <w:p w14:paraId="2F5E3319"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Interface Envelope shall remain independent of the internal engineering architecture of the End Cartridge.</w:t>
      </w:r>
    </w:p>
    <w:p w14:paraId="4BDB0E3D"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Consequently:</w:t>
      </w:r>
    </w:p>
    <w:p w14:paraId="2DBE10EE" w14:textId="77777777" w:rsidR="00071354" w:rsidRPr="00071354" w:rsidRDefault="00071354" w:rsidP="00E43F49">
      <w:pPr>
        <w:numPr>
          <w:ilvl w:val="0"/>
          <w:numId w:val="214"/>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 timber Cartridge and a steel Cartridge may have entirely different internal structures while occupying the same Interface Envelope. </w:t>
      </w:r>
    </w:p>
    <w:p w14:paraId="6F9C3AF9" w14:textId="77777777" w:rsidR="00071354" w:rsidRPr="00071354" w:rsidRDefault="00071354" w:rsidP="00E43F49">
      <w:pPr>
        <w:numPr>
          <w:ilvl w:val="0"/>
          <w:numId w:val="214"/>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Future materials may replace existing materials without modifying the Universal Structural Node. </w:t>
      </w:r>
    </w:p>
    <w:p w14:paraId="578F4B5B" w14:textId="77777777" w:rsidR="00071354" w:rsidRPr="00071354" w:rsidRDefault="00071354" w:rsidP="00E43F49">
      <w:pPr>
        <w:numPr>
          <w:ilvl w:val="0"/>
          <w:numId w:val="214"/>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Manufacturing improvements shall not require changes to the constitutional interface geometry. </w:t>
      </w:r>
    </w:p>
    <w:p w14:paraId="2F4AC74A"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Universal Structural Node recognizes only the standardized Interface Envelope.</w:t>
      </w:r>
    </w:p>
    <w:p w14:paraId="62CC2491"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6EDF4755">
          <v:rect id="_x0000_i1249" style="width:0;height:1.5pt" o:hralign="center" o:hrstd="t" o:hr="t" fillcolor="#a0a0a0" stroked="f"/>
        </w:pict>
      </w:r>
    </w:p>
    <w:p w14:paraId="4CA3C1D7"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3.22.6 Interface Standardization</w:t>
      </w:r>
    </w:p>
    <w:p w14:paraId="415035EA"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lastRenderedPageBreak/>
        <w:t>Every compatible End Cartridge shall conform to the standardized Interface Envelope regardless of its structural classification.</w:t>
      </w:r>
    </w:p>
    <w:p w14:paraId="3D311F8F"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standardization provides:</w:t>
      </w:r>
    </w:p>
    <w:p w14:paraId="20948AB7"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Complete interoperability </w:t>
      </w:r>
    </w:p>
    <w:p w14:paraId="7D9A592E"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Simplified engineering coordination </w:t>
      </w:r>
    </w:p>
    <w:p w14:paraId="255C3D96"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Reduced manufacturing complexity </w:t>
      </w:r>
    </w:p>
    <w:p w14:paraId="5EB37157"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Modular construction </w:t>
      </w:r>
    </w:p>
    <w:p w14:paraId="25100C3F"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Interchangeability </w:t>
      </w:r>
    </w:p>
    <w:p w14:paraId="73B2871A"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Future compatibility </w:t>
      </w:r>
    </w:p>
    <w:p w14:paraId="22F5F5D2" w14:textId="77777777" w:rsidR="00071354" w:rsidRPr="00071354" w:rsidRDefault="00071354" w:rsidP="00E43F49">
      <w:pPr>
        <w:numPr>
          <w:ilvl w:val="0"/>
          <w:numId w:val="215"/>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Reliable robotic assembly </w:t>
      </w:r>
    </w:p>
    <w:p w14:paraId="50E4390D"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Interface Envelope therefore becomes a permanent constitutional reference within the System05 platform.</w:t>
      </w:r>
    </w:p>
    <w:p w14:paraId="5E6D97AA"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06C06851">
          <v:rect id="_x0000_i1250" style="width:0;height:1.5pt" o:hralign="center" o:hrstd="t" o:hr="t" fillcolor="#a0a0a0" stroked="f"/>
        </w:pict>
      </w:r>
    </w:p>
    <w:p w14:paraId="2D603CD6"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3.22.7 Digital Representation</w:t>
      </w:r>
    </w:p>
    <w:p w14:paraId="600A9CAE"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Every Interface Envelope shall exist as a digital object within the System05 Digital Twin.</w:t>
      </w:r>
    </w:p>
    <w:p w14:paraId="1229AF3B"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Its digital definition may include:</w:t>
      </w:r>
    </w:p>
    <w:p w14:paraId="6434331D"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Geometric boundaries </w:t>
      </w:r>
    </w:p>
    <w:p w14:paraId="4199C0B8"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Reference coordinate systems </w:t>
      </w:r>
    </w:p>
    <w:p w14:paraId="42831CE0"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Functional zones </w:t>
      </w:r>
    </w:p>
    <w:p w14:paraId="3AF78289"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Clearance requirements </w:t>
      </w:r>
    </w:p>
    <w:p w14:paraId="44578E59"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Assembly constraints </w:t>
      </w:r>
    </w:p>
    <w:p w14:paraId="6DFCB83B"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Collision models </w:t>
      </w:r>
    </w:p>
    <w:p w14:paraId="1334AFB7" w14:textId="77777777" w:rsidR="00071354" w:rsidRPr="00071354" w:rsidRDefault="00071354" w:rsidP="00E43F49">
      <w:pPr>
        <w:numPr>
          <w:ilvl w:val="0"/>
          <w:numId w:val="216"/>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Revision history </w:t>
      </w:r>
    </w:p>
    <w:p w14:paraId="6745B1C1"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digital representation enables automated design verification, robotic simulation, AI-assisted optimization, and lifecycle management.</w:t>
      </w:r>
    </w:p>
    <w:p w14:paraId="77C134BE"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1E6E9636">
          <v:rect id="_x0000_i1251" style="width:0;height:1.5pt" o:hralign="center" o:hrstd="t" o:hr="t" fillcolor="#a0a0a0" stroked="f"/>
        </w:pict>
      </w:r>
    </w:p>
    <w:p w14:paraId="4A1151FC"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3.22.8 Future Expansion</w:t>
      </w:r>
    </w:p>
    <w:p w14:paraId="15831F38"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The constitutional geometry of the Interface Envelope has been intentionally designed to accommodate future technologies.</w:t>
      </w:r>
    </w:p>
    <w:p w14:paraId="625165AF"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Future developments may include:</w:t>
      </w:r>
    </w:p>
    <w:p w14:paraId="67B6C935" w14:textId="77777777" w:rsidR="00071354" w:rsidRPr="00071354" w:rsidRDefault="00071354" w:rsidP="00E43F49">
      <w:pPr>
        <w:numPr>
          <w:ilvl w:val="0"/>
          <w:numId w:val="21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Smart fastening systems </w:t>
      </w:r>
    </w:p>
    <w:p w14:paraId="6A51DFE7" w14:textId="77777777" w:rsidR="00071354" w:rsidRPr="00071354" w:rsidRDefault="00071354" w:rsidP="00E43F49">
      <w:pPr>
        <w:numPr>
          <w:ilvl w:val="0"/>
          <w:numId w:val="21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lastRenderedPageBreak/>
        <w:t xml:space="preserve">Embedded structural sensors </w:t>
      </w:r>
    </w:p>
    <w:p w14:paraId="62077F1A" w14:textId="77777777" w:rsidR="00071354" w:rsidRPr="00071354" w:rsidRDefault="00071354" w:rsidP="00E43F49">
      <w:pPr>
        <w:numPr>
          <w:ilvl w:val="0"/>
          <w:numId w:val="21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AI-readable identification </w:t>
      </w:r>
    </w:p>
    <w:p w14:paraId="54A3EEA6" w14:textId="77777777" w:rsidR="00071354" w:rsidRPr="00071354" w:rsidRDefault="00071354" w:rsidP="00E43F49">
      <w:pPr>
        <w:numPr>
          <w:ilvl w:val="0"/>
          <w:numId w:val="21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Autonomous robotic docking </w:t>
      </w:r>
    </w:p>
    <w:p w14:paraId="300726DB" w14:textId="77777777" w:rsidR="00071354" w:rsidRPr="00071354" w:rsidRDefault="00071354" w:rsidP="00E43F49">
      <w:pPr>
        <w:numPr>
          <w:ilvl w:val="0"/>
          <w:numId w:val="21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Adaptive alignment systems </w:t>
      </w:r>
    </w:p>
    <w:p w14:paraId="1D6A5D27" w14:textId="77777777" w:rsidR="00071354" w:rsidRPr="00071354" w:rsidRDefault="00071354" w:rsidP="00E43F49">
      <w:pPr>
        <w:numPr>
          <w:ilvl w:val="0"/>
          <w:numId w:val="217"/>
        </w:num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 xml:space="preserve">Intelligent maintenance interfaces </w:t>
      </w:r>
    </w:p>
    <w:p w14:paraId="1484607C"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Such technologies shall remain compatible with the standardized Interface Envelope and shall not compromise interoperability with existing Universal Structural Nodes.</w:t>
      </w:r>
    </w:p>
    <w:p w14:paraId="35763B2E"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13856498">
          <v:rect id="_x0000_i1252" style="width:0;height:1.5pt" o:hralign="center" o:hrstd="t" o:hr="t" fillcolor="#a0a0a0" stroked="f"/>
        </w:pict>
      </w:r>
    </w:p>
    <w:p w14:paraId="13C92E27"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Conceptual Interface Envelope</w:t>
      </w:r>
    </w:p>
    <w:p w14:paraId="27FC4ADD"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w:t>
      </w:r>
    </w:p>
    <w:p w14:paraId="14D0B8B6"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Interface Envelope       │</w:t>
      </w:r>
    </w:p>
    <w:p w14:paraId="264AC8FA"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w:t>
      </w:r>
    </w:p>
    <w:p w14:paraId="1E0CF4C4"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Structural Engagement Zone   │</w:t>
      </w:r>
    </w:p>
    <w:p w14:paraId="7216C3CA"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w:t>
      </w:r>
    </w:p>
    <w:p w14:paraId="6E620C40"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Alignment Zone           │</w:t>
      </w:r>
    </w:p>
    <w:p w14:paraId="427CD46F"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w:t>
      </w:r>
    </w:p>
    <w:p w14:paraId="49EE706E"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Locking Zone            │</w:t>
      </w:r>
    </w:p>
    <w:p w14:paraId="5B5BF816"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w:t>
      </w:r>
    </w:p>
    <w:p w14:paraId="724952CF"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Inspection Zone          │</w:t>
      </w:r>
    </w:p>
    <w:p w14:paraId="01FAC1D8"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w:t>
      </w:r>
    </w:p>
    <w:p w14:paraId="0BEB2BA7"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Robotics Zone           │</w:t>
      </w:r>
    </w:p>
    <w:p w14:paraId="57F65147"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w:t>
      </w:r>
    </w:p>
    <w:p w14:paraId="1F98F6B0"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        Digital Zone           │</w:t>
      </w:r>
    </w:p>
    <w:p w14:paraId="4A3C89B1" w14:textId="77777777" w:rsidR="00071354" w:rsidRPr="00071354" w:rsidRDefault="00071354" w:rsidP="00071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71354">
        <w:rPr>
          <w:rFonts w:ascii="Courier New" w:eastAsia="Times New Roman" w:hAnsi="Courier New" w:cs="Courier New"/>
          <w:sz w:val="20"/>
          <w:szCs w:val="20"/>
        </w:rPr>
        <w:t xml:space="preserve">               └───────────────────────────────┘</w:t>
      </w:r>
    </w:p>
    <w:p w14:paraId="0F7B1748"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t>This illustration is conceptual and defines the functional organization of the Interface Envelope rather than a specific geometric configuration.</w:t>
      </w:r>
    </w:p>
    <w:p w14:paraId="0038DFAE"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7F70DFED">
          <v:rect id="_x0000_i1253" style="width:0;height:1.5pt" o:hralign="center" o:hrstd="t" o:hr="t" fillcolor="#a0a0a0" stroked="f"/>
        </w:pict>
      </w:r>
    </w:p>
    <w:p w14:paraId="20E9C45E"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Constitutional Principle 021 — Interface Envelope</w:t>
      </w:r>
    </w:p>
    <w:p w14:paraId="431F1FCB"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b/>
          <w:bCs/>
          <w:sz w:val="24"/>
          <w:szCs w:val="24"/>
        </w:rPr>
        <w:t>Every End Cartridge shall operate within a standardized Interface Envelope that defines the constitutional geometric boundary between the End Cartridge and the Universal Structural Node. The Interface Envelope shall establish standardized functional zones for structural engagement, alignment, locking, inspection, robotic interaction, digital integration, and future expansion while preserving interoperability across all compatible generations of the System05 platform.</w:t>
      </w:r>
    </w:p>
    <w:p w14:paraId="1C138837" w14:textId="77777777" w:rsidR="00071354" w:rsidRPr="00071354" w:rsidRDefault="00071354" w:rsidP="00071354">
      <w:pPr>
        <w:spacing w:after="0"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sz w:val="24"/>
          <w:szCs w:val="24"/>
        </w:rPr>
        <w:pict w14:anchorId="284B7698">
          <v:rect id="_x0000_i1254" style="width:0;height:1.5pt" o:hralign="center" o:hrstd="t" o:hr="t" fillcolor="#a0a0a0" stroked="f"/>
        </w:pict>
      </w:r>
    </w:p>
    <w:p w14:paraId="345D54D0" w14:textId="77777777" w:rsidR="00071354" w:rsidRPr="00071354" w:rsidRDefault="00071354" w:rsidP="00071354">
      <w:pPr>
        <w:spacing w:before="100" w:beforeAutospacing="1" w:after="100" w:afterAutospacing="1" w:line="240" w:lineRule="auto"/>
        <w:outlineLvl w:val="1"/>
        <w:rPr>
          <w:rFonts w:ascii="Times New Roman" w:eastAsia="Times New Roman" w:hAnsi="Times New Roman" w:cs="Times New Roman"/>
          <w:b/>
          <w:bCs/>
          <w:sz w:val="36"/>
          <w:szCs w:val="36"/>
        </w:rPr>
      </w:pPr>
      <w:r w:rsidRPr="00071354">
        <w:rPr>
          <w:rFonts w:ascii="Times New Roman" w:eastAsia="Times New Roman" w:hAnsi="Times New Roman" w:cs="Times New Roman"/>
          <w:b/>
          <w:bCs/>
          <w:sz w:val="36"/>
          <w:szCs w:val="36"/>
        </w:rPr>
        <w:t>System05 Engineering Principle — Stable Interfaces, Evolving Technology</w:t>
      </w:r>
    </w:p>
    <w:p w14:paraId="7B8B7731" w14:textId="77777777" w:rsidR="00071354" w:rsidRPr="00071354" w:rsidRDefault="00071354" w:rsidP="00071354">
      <w:pPr>
        <w:spacing w:before="100" w:beforeAutospacing="1" w:after="100" w:afterAutospacing="1" w:line="240" w:lineRule="auto"/>
        <w:rPr>
          <w:rFonts w:ascii="Times New Roman" w:eastAsia="Times New Roman" w:hAnsi="Times New Roman" w:cs="Times New Roman"/>
          <w:sz w:val="24"/>
          <w:szCs w:val="24"/>
        </w:rPr>
      </w:pPr>
      <w:r w:rsidRPr="00071354">
        <w:rPr>
          <w:rFonts w:ascii="Times New Roman" w:eastAsia="Times New Roman" w:hAnsi="Times New Roman" w:cs="Times New Roman"/>
          <w:b/>
          <w:bCs/>
          <w:sz w:val="24"/>
          <w:szCs w:val="24"/>
        </w:rPr>
        <w:lastRenderedPageBreak/>
        <w:t>The Interface Envelope defines the geometry of compatibility rather than the geometry of construction. As long as an End Cartridge remains compliant with the constitutional Interface Envelope, its internal engineering may evolve without affecting interoperability with the Universal Structural Node or the broader System05 ecosystem.</w:t>
      </w:r>
    </w:p>
    <w:p w14:paraId="3F580763" w14:textId="77777777" w:rsidR="00481FD5" w:rsidRPr="00481FD5" w:rsidRDefault="00481FD5" w:rsidP="00481FD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81FD5">
        <w:rPr>
          <w:rFonts w:ascii="Times New Roman" w:eastAsia="Times New Roman" w:hAnsi="Times New Roman" w:cs="Times New Roman"/>
          <w:b/>
          <w:bCs/>
          <w:kern w:val="36"/>
          <w:sz w:val="48"/>
          <w:szCs w:val="48"/>
        </w:rPr>
        <w:t>3.23 Alignment</w:t>
      </w:r>
    </w:p>
    <w:p w14:paraId="2F202E4B"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Alignment is one of the most critical functions of the Universal Structural Connection System. Before structural loads can be transferred safely and efficiently, every connected component must first achieve its correct geometric position relative to the Universal Structural Node.</w:t>
      </w:r>
    </w:p>
    <w:p w14:paraId="009CB81C"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Traditional construction often relies heavily on manual adjustment, temporary </w:t>
      </w:r>
      <w:proofErr w:type="gramStart"/>
      <w:r w:rsidRPr="00481FD5">
        <w:rPr>
          <w:rFonts w:ascii="Times New Roman" w:eastAsia="Times New Roman" w:hAnsi="Times New Roman" w:cs="Times New Roman"/>
          <w:sz w:val="24"/>
          <w:szCs w:val="24"/>
        </w:rPr>
        <w:t>supports</w:t>
      </w:r>
      <w:proofErr w:type="gramEnd"/>
      <w:r w:rsidRPr="00481FD5">
        <w:rPr>
          <w:rFonts w:ascii="Times New Roman" w:eastAsia="Times New Roman" w:hAnsi="Times New Roman" w:cs="Times New Roman"/>
          <w:sz w:val="24"/>
          <w:szCs w:val="24"/>
        </w:rPr>
        <w:t>, measurement, shimming, and field corrections to achieve acceptable alignment. Such procedures increase construction time, introduce variability, and make robotic assembly significantly more difficult.</w:t>
      </w:r>
    </w:p>
    <w:p w14:paraId="174FBAE1"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System05 adopts a fundamentally different philosophy.</w:t>
      </w:r>
    </w:p>
    <w:p w14:paraId="68C0FFC3"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Alignment shall be considered an inherent engineering function of the connection itself rather than a construction activity performed by installers.</w:t>
      </w:r>
    </w:p>
    <w:p w14:paraId="4F20BFC2"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Accordingly, every End Cartridge and Universal Structural Node shall incorporate standardized alignment features that enable accurate, repeatable, and reliable positioning during assembly.</w:t>
      </w:r>
    </w:p>
    <w:p w14:paraId="3669447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constitutional objective is to transform alignment from a manual operation into a passive mechanical process.</w:t>
      </w:r>
    </w:p>
    <w:p w14:paraId="7F73DAD9"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46F6C5E8">
          <v:rect id="_x0000_i1255" style="width:0;height:1.5pt" o:hralign="center" o:hrstd="t" o:hr="t" fillcolor="#a0a0a0" stroked="f"/>
        </w:pict>
      </w:r>
    </w:p>
    <w:p w14:paraId="1A9FA654"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3.23.1 Alignment Philosophy</w:t>
      </w:r>
    </w:p>
    <w:p w14:paraId="79BCA2C7"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Universal Structural Connection System distinguishes between positioning and structural fastening.</w:t>
      </w:r>
    </w:p>
    <w:p w14:paraId="54BDAA52"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Positioning establishes the correct geometric relationship between components.</w:t>
      </w:r>
    </w:p>
    <w:p w14:paraId="0B3BF9B6"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Fastening secures that relationship under structural loading.</w:t>
      </w:r>
    </w:p>
    <w:p w14:paraId="16E78081"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These two engineering functions shall remain independent wherever practical.</w:t>
      </w:r>
    </w:p>
    <w:p w14:paraId="4A398FFB"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Accordingly, alignment shall occur before structural locking.</w:t>
      </w:r>
    </w:p>
    <w:p w14:paraId="1D557617"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lastRenderedPageBreak/>
        <w:t>This separation:</w:t>
      </w:r>
    </w:p>
    <w:p w14:paraId="72A00507" w14:textId="77777777" w:rsidR="00481FD5" w:rsidRPr="00481FD5" w:rsidRDefault="00481FD5" w:rsidP="00E43F49">
      <w:pPr>
        <w:numPr>
          <w:ilvl w:val="0"/>
          <w:numId w:val="218"/>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Reduces installation complexity. </w:t>
      </w:r>
    </w:p>
    <w:p w14:paraId="7FEDD1FA" w14:textId="77777777" w:rsidR="00481FD5" w:rsidRPr="00481FD5" w:rsidRDefault="00481FD5" w:rsidP="00E43F49">
      <w:pPr>
        <w:numPr>
          <w:ilvl w:val="0"/>
          <w:numId w:val="218"/>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Improves assembly accuracy. </w:t>
      </w:r>
    </w:p>
    <w:p w14:paraId="619D6E83" w14:textId="77777777" w:rsidR="00481FD5" w:rsidRPr="00481FD5" w:rsidRDefault="00481FD5" w:rsidP="00E43F49">
      <w:pPr>
        <w:numPr>
          <w:ilvl w:val="0"/>
          <w:numId w:val="218"/>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Minimizes installation errors. </w:t>
      </w:r>
    </w:p>
    <w:p w14:paraId="6FA579D1" w14:textId="77777777" w:rsidR="00481FD5" w:rsidRPr="00481FD5" w:rsidRDefault="00481FD5" w:rsidP="00E43F49">
      <w:pPr>
        <w:numPr>
          <w:ilvl w:val="0"/>
          <w:numId w:val="218"/>
        </w:numPr>
        <w:spacing w:before="100" w:beforeAutospacing="1" w:after="100" w:afterAutospacing="1" w:line="240" w:lineRule="auto"/>
        <w:rPr>
          <w:rFonts w:ascii="Times New Roman" w:eastAsia="Times New Roman" w:hAnsi="Times New Roman" w:cs="Times New Roman"/>
          <w:sz w:val="24"/>
          <w:szCs w:val="24"/>
        </w:rPr>
      </w:pPr>
      <w:proofErr w:type="gramStart"/>
      <w:r w:rsidRPr="00481FD5">
        <w:rPr>
          <w:rFonts w:ascii="Times New Roman" w:eastAsia="Times New Roman" w:hAnsi="Times New Roman" w:cs="Times New Roman"/>
          <w:sz w:val="24"/>
          <w:szCs w:val="24"/>
        </w:rPr>
        <w:t>Enhances</w:t>
      </w:r>
      <w:proofErr w:type="gramEnd"/>
      <w:r w:rsidRPr="00481FD5">
        <w:rPr>
          <w:rFonts w:ascii="Times New Roman" w:eastAsia="Times New Roman" w:hAnsi="Times New Roman" w:cs="Times New Roman"/>
          <w:sz w:val="24"/>
          <w:szCs w:val="24"/>
        </w:rPr>
        <w:t xml:space="preserve"> robotic compatibility. </w:t>
      </w:r>
    </w:p>
    <w:p w14:paraId="3A3F4C26" w14:textId="77777777" w:rsidR="00481FD5" w:rsidRPr="00481FD5" w:rsidRDefault="00481FD5" w:rsidP="00E43F49">
      <w:pPr>
        <w:numPr>
          <w:ilvl w:val="0"/>
          <w:numId w:val="218"/>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Improves structural reliability. </w:t>
      </w:r>
    </w:p>
    <w:p w14:paraId="29592626"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Alignment therefore becomes the foundation upon which all subsequent structural functions are performed.</w:t>
      </w:r>
    </w:p>
    <w:p w14:paraId="5C193933"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04133964">
          <v:rect id="_x0000_i1256" style="width:0;height:1.5pt" o:hralign="center" o:hrstd="t" o:hr="t" fillcolor="#a0a0a0" stroked="f"/>
        </w:pict>
      </w:r>
    </w:p>
    <w:p w14:paraId="4EB4389C"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3.23.2 Self-Alignment</w:t>
      </w:r>
    </w:p>
    <w:p w14:paraId="72ECA5C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The preferred philosophy of System05 is </w:t>
      </w:r>
      <w:r w:rsidRPr="00481FD5">
        <w:rPr>
          <w:rFonts w:ascii="Times New Roman" w:eastAsia="Times New Roman" w:hAnsi="Times New Roman" w:cs="Times New Roman"/>
          <w:b/>
          <w:bCs/>
          <w:sz w:val="24"/>
          <w:szCs w:val="24"/>
        </w:rPr>
        <w:t>passive self-alignment</w:t>
      </w:r>
      <w:r w:rsidRPr="00481FD5">
        <w:rPr>
          <w:rFonts w:ascii="Times New Roman" w:eastAsia="Times New Roman" w:hAnsi="Times New Roman" w:cs="Times New Roman"/>
          <w:sz w:val="24"/>
          <w:szCs w:val="24"/>
        </w:rPr>
        <w:t>.</w:t>
      </w:r>
    </w:p>
    <w:p w14:paraId="7BA03C06"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Rather than requiring precise positioning by the installer, the geometry of the End Cartridge and Universal Structural Node shall naturally guide components into their intended position.</w:t>
      </w:r>
    </w:p>
    <w:p w14:paraId="4D2B9AB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Possible self-alignment mechanisms include:</w:t>
      </w:r>
    </w:p>
    <w:p w14:paraId="1CDAD438"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Tapered guide surfaces </w:t>
      </w:r>
    </w:p>
    <w:p w14:paraId="120C203E"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Conical engagement features </w:t>
      </w:r>
    </w:p>
    <w:p w14:paraId="763DB154"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V-shaped guides </w:t>
      </w:r>
    </w:p>
    <w:p w14:paraId="37C8D64E"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Chamfered edges </w:t>
      </w:r>
    </w:p>
    <w:p w14:paraId="2ED252AB"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Centering cones </w:t>
      </w:r>
    </w:p>
    <w:p w14:paraId="55BA25EA"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Funnel geometries </w:t>
      </w:r>
    </w:p>
    <w:p w14:paraId="614D59E6" w14:textId="77777777" w:rsidR="00481FD5" w:rsidRPr="00481FD5" w:rsidRDefault="00481FD5" w:rsidP="00E43F49">
      <w:pPr>
        <w:numPr>
          <w:ilvl w:val="0"/>
          <w:numId w:val="219"/>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Lead-in surfaces </w:t>
      </w:r>
    </w:p>
    <w:p w14:paraId="6F7EA8DD"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purpose of these features is to convert minor positioning errors into automatic geometric correction during assembly.</w:t>
      </w:r>
    </w:p>
    <w:p w14:paraId="69211E18"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708D5837">
          <v:rect id="_x0000_i1257" style="width:0;height:1.5pt" o:hralign="center" o:hrstd="t" o:hr="t" fillcolor="#a0a0a0" stroked="f"/>
        </w:pict>
      </w:r>
    </w:p>
    <w:p w14:paraId="368C69A4"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3.23.3 Datum System</w:t>
      </w:r>
    </w:p>
    <w:p w14:paraId="43BD9A23"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Every Universal Structural Connection shall establish a standardized datum system.</w:t>
      </w:r>
    </w:p>
    <w:p w14:paraId="5BCEF739"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The datum system provides </w:t>
      </w:r>
      <w:proofErr w:type="gramStart"/>
      <w:r w:rsidRPr="00481FD5">
        <w:rPr>
          <w:rFonts w:ascii="Times New Roman" w:eastAsia="Times New Roman" w:hAnsi="Times New Roman" w:cs="Times New Roman"/>
          <w:sz w:val="24"/>
          <w:szCs w:val="24"/>
        </w:rPr>
        <w:t>the geometric</w:t>
      </w:r>
      <w:proofErr w:type="gramEnd"/>
      <w:r w:rsidRPr="00481FD5">
        <w:rPr>
          <w:rFonts w:ascii="Times New Roman" w:eastAsia="Times New Roman" w:hAnsi="Times New Roman" w:cs="Times New Roman"/>
          <w:sz w:val="24"/>
          <w:szCs w:val="24"/>
        </w:rPr>
        <w:t xml:space="preserve"> references used to define the position of every connected structural member.</w:t>
      </w:r>
    </w:p>
    <w:p w14:paraId="2DEF1CA0"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Typical datums include:</w:t>
      </w:r>
    </w:p>
    <w:p w14:paraId="4929F493" w14:textId="77777777" w:rsidR="00481FD5" w:rsidRPr="00481FD5" w:rsidRDefault="00481FD5" w:rsidP="00E43F49">
      <w:pPr>
        <w:numPr>
          <w:ilvl w:val="0"/>
          <w:numId w:val="220"/>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lastRenderedPageBreak/>
        <w:t xml:space="preserve">Primary datum plane </w:t>
      </w:r>
    </w:p>
    <w:p w14:paraId="69988C0F" w14:textId="77777777" w:rsidR="00481FD5" w:rsidRPr="00481FD5" w:rsidRDefault="00481FD5" w:rsidP="00E43F49">
      <w:pPr>
        <w:numPr>
          <w:ilvl w:val="0"/>
          <w:numId w:val="220"/>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Secondary datum plane </w:t>
      </w:r>
    </w:p>
    <w:p w14:paraId="1C42016E" w14:textId="77777777" w:rsidR="00481FD5" w:rsidRPr="00481FD5" w:rsidRDefault="00481FD5" w:rsidP="00E43F49">
      <w:pPr>
        <w:numPr>
          <w:ilvl w:val="0"/>
          <w:numId w:val="220"/>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Reference axis </w:t>
      </w:r>
    </w:p>
    <w:p w14:paraId="2B3D949B" w14:textId="77777777" w:rsidR="00481FD5" w:rsidRPr="00481FD5" w:rsidRDefault="00481FD5" w:rsidP="00E43F49">
      <w:pPr>
        <w:numPr>
          <w:ilvl w:val="0"/>
          <w:numId w:val="220"/>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Reference point </w:t>
      </w:r>
    </w:p>
    <w:p w14:paraId="747AC843" w14:textId="77777777" w:rsidR="00481FD5" w:rsidRPr="00481FD5" w:rsidRDefault="00481FD5" w:rsidP="00E43F49">
      <w:pPr>
        <w:numPr>
          <w:ilvl w:val="0"/>
          <w:numId w:val="220"/>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Rotational reference </w:t>
      </w:r>
    </w:p>
    <w:p w14:paraId="256196E5"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These datums ensure that all structural members share a common geometric coordinate system.</w:t>
      </w:r>
    </w:p>
    <w:p w14:paraId="2BE6A00A"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The constitutional datum system shall remain independent of structural material and manufacturing </w:t>
      </w:r>
      <w:proofErr w:type="gramStart"/>
      <w:r w:rsidRPr="00481FD5">
        <w:rPr>
          <w:rFonts w:ascii="Times New Roman" w:eastAsia="Times New Roman" w:hAnsi="Times New Roman" w:cs="Times New Roman"/>
          <w:sz w:val="24"/>
          <w:szCs w:val="24"/>
        </w:rPr>
        <w:t>method</w:t>
      </w:r>
      <w:proofErr w:type="gramEnd"/>
      <w:r w:rsidRPr="00481FD5">
        <w:rPr>
          <w:rFonts w:ascii="Times New Roman" w:eastAsia="Times New Roman" w:hAnsi="Times New Roman" w:cs="Times New Roman"/>
          <w:sz w:val="24"/>
          <w:szCs w:val="24"/>
        </w:rPr>
        <w:t>.</w:t>
      </w:r>
    </w:p>
    <w:p w14:paraId="49967919"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797E1A3B">
          <v:rect id="_x0000_i1258" style="width:0;height:1.5pt" o:hralign="center" o:hrstd="t" o:hr="t" fillcolor="#a0a0a0" stroked="f"/>
        </w:pict>
      </w:r>
    </w:p>
    <w:p w14:paraId="2CB08947"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3.23.4 Alignment Tolerances</w:t>
      </w:r>
    </w:p>
    <w:p w14:paraId="0B8F306E"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No manufacturing process is perfectly accurate.</w:t>
      </w:r>
    </w:p>
    <w:p w14:paraId="0F4191F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Accordingly, the Universal Structural Connection System shall accommodate reasonable manufacturing and construction tolerances without compromising structural integrity.</w:t>
      </w:r>
    </w:p>
    <w:p w14:paraId="6188F4A3"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Alignment systems shall compensate for variations arising from:</w:t>
      </w:r>
    </w:p>
    <w:p w14:paraId="5E1DF77E" w14:textId="77777777" w:rsidR="00481FD5" w:rsidRPr="00481FD5" w:rsidRDefault="00481FD5" w:rsidP="00E43F49">
      <w:pPr>
        <w:numPr>
          <w:ilvl w:val="0"/>
          <w:numId w:val="221"/>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Manufacturing tolerances </w:t>
      </w:r>
    </w:p>
    <w:p w14:paraId="3EAC744A" w14:textId="77777777" w:rsidR="00481FD5" w:rsidRPr="00481FD5" w:rsidRDefault="00481FD5" w:rsidP="00E43F49">
      <w:pPr>
        <w:numPr>
          <w:ilvl w:val="0"/>
          <w:numId w:val="221"/>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Material deformation </w:t>
      </w:r>
    </w:p>
    <w:p w14:paraId="78F61AB7" w14:textId="77777777" w:rsidR="00481FD5" w:rsidRPr="00481FD5" w:rsidRDefault="00481FD5" w:rsidP="00E43F49">
      <w:pPr>
        <w:numPr>
          <w:ilvl w:val="0"/>
          <w:numId w:val="221"/>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Transportation </w:t>
      </w:r>
    </w:p>
    <w:p w14:paraId="146BC489" w14:textId="77777777" w:rsidR="00481FD5" w:rsidRPr="00481FD5" w:rsidRDefault="00481FD5" w:rsidP="00E43F49">
      <w:pPr>
        <w:numPr>
          <w:ilvl w:val="0"/>
          <w:numId w:val="221"/>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Environmental effects </w:t>
      </w:r>
    </w:p>
    <w:p w14:paraId="055F7E89" w14:textId="77777777" w:rsidR="00481FD5" w:rsidRPr="00481FD5" w:rsidRDefault="00481FD5" w:rsidP="00E43F49">
      <w:pPr>
        <w:numPr>
          <w:ilvl w:val="0"/>
          <w:numId w:val="221"/>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Construction sequencing </w:t>
      </w:r>
    </w:p>
    <w:p w14:paraId="3B85FB2D" w14:textId="77777777" w:rsidR="00481FD5" w:rsidRPr="00481FD5" w:rsidRDefault="00481FD5" w:rsidP="00E43F49">
      <w:pPr>
        <w:numPr>
          <w:ilvl w:val="0"/>
          <w:numId w:val="221"/>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Robotic positioning accuracy </w:t>
      </w:r>
    </w:p>
    <w:p w14:paraId="1E01CA09"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alignment architecture shall reduce sensitivity to dimensional variation while maintaining precise final positioning.</w:t>
      </w:r>
    </w:p>
    <w:p w14:paraId="45B08932"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75C14B22">
          <v:rect id="_x0000_i1259" style="width:0;height:1.5pt" o:hralign="center" o:hrstd="t" o:hr="t" fillcolor="#a0a0a0" stroked="f"/>
        </w:pict>
      </w:r>
    </w:p>
    <w:p w14:paraId="208C1969"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3.23.5 Multi-Axis Alignment</w:t>
      </w:r>
    </w:p>
    <w:p w14:paraId="39B7873E"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Universal Structural Node shall simultaneously establish alignment in multiple degrees of freedom.</w:t>
      </w:r>
    </w:p>
    <w:p w14:paraId="50CC34E8"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These include:</w:t>
      </w:r>
    </w:p>
    <w:p w14:paraId="45168AE3" w14:textId="77777777" w:rsidR="00481FD5" w:rsidRPr="00481FD5" w:rsidRDefault="00481FD5" w:rsidP="00E43F49">
      <w:pPr>
        <w:numPr>
          <w:ilvl w:val="0"/>
          <w:numId w:val="222"/>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X-axis translation </w:t>
      </w:r>
    </w:p>
    <w:p w14:paraId="0CDB01CE" w14:textId="77777777" w:rsidR="00481FD5" w:rsidRPr="00481FD5" w:rsidRDefault="00481FD5" w:rsidP="00E43F49">
      <w:pPr>
        <w:numPr>
          <w:ilvl w:val="0"/>
          <w:numId w:val="222"/>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Y-axis translation </w:t>
      </w:r>
    </w:p>
    <w:p w14:paraId="48E0FF6C" w14:textId="77777777" w:rsidR="00481FD5" w:rsidRPr="00481FD5" w:rsidRDefault="00481FD5" w:rsidP="00E43F49">
      <w:pPr>
        <w:numPr>
          <w:ilvl w:val="0"/>
          <w:numId w:val="222"/>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Z-axis translation </w:t>
      </w:r>
    </w:p>
    <w:p w14:paraId="7AB3A5ED" w14:textId="77777777" w:rsidR="00481FD5" w:rsidRPr="00481FD5" w:rsidRDefault="00481FD5" w:rsidP="00E43F49">
      <w:pPr>
        <w:numPr>
          <w:ilvl w:val="0"/>
          <w:numId w:val="222"/>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lastRenderedPageBreak/>
        <w:t xml:space="preserve">Rotation about X </w:t>
      </w:r>
    </w:p>
    <w:p w14:paraId="58F1712D" w14:textId="77777777" w:rsidR="00481FD5" w:rsidRPr="00481FD5" w:rsidRDefault="00481FD5" w:rsidP="00E43F49">
      <w:pPr>
        <w:numPr>
          <w:ilvl w:val="0"/>
          <w:numId w:val="222"/>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Rotation about Y </w:t>
      </w:r>
    </w:p>
    <w:p w14:paraId="418FC3C2" w14:textId="77777777" w:rsidR="00481FD5" w:rsidRPr="00481FD5" w:rsidRDefault="00481FD5" w:rsidP="00E43F49">
      <w:pPr>
        <w:numPr>
          <w:ilvl w:val="0"/>
          <w:numId w:val="222"/>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Rotation about Z </w:t>
      </w:r>
    </w:p>
    <w:p w14:paraId="4355BF58"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alignment system shall progressively constrain these degrees of freedom until the End Cartridge reaches its final design position.</w:t>
      </w:r>
    </w:p>
    <w:p w14:paraId="4B9A72F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This controlled sequence simplifies assembly while preventing unintended binding or misalignment.</w:t>
      </w:r>
    </w:p>
    <w:p w14:paraId="7F38C843"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136C4161">
          <v:rect id="_x0000_i1260" style="width:0;height:1.5pt" o:hralign="center" o:hrstd="t" o:hr="t" fillcolor="#a0a0a0" stroked="f"/>
        </w:pict>
      </w:r>
    </w:p>
    <w:p w14:paraId="4067B970"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3.23.6 Alignment During Robotic Assembly</w:t>
      </w:r>
    </w:p>
    <w:p w14:paraId="6641C458"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Robotic construction requires repeatable geometric references.</w:t>
      </w:r>
    </w:p>
    <w:p w14:paraId="041648D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Universal Structural Connection System shall therefore provide alignment features specifically optimized for robotic operation.</w:t>
      </w:r>
    </w:p>
    <w:p w14:paraId="65F48CDC"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These may include:</w:t>
      </w:r>
    </w:p>
    <w:p w14:paraId="71CCB553" w14:textId="77777777" w:rsidR="00481FD5" w:rsidRPr="00481FD5" w:rsidRDefault="00481FD5" w:rsidP="00E43F49">
      <w:pPr>
        <w:numPr>
          <w:ilvl w:val="0"/>
          <w:numId w:val="223"/>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Machine vision reference markers </w:t>
      </w:r>
    </w:p>
    <w:p w14:paraId="55553673" w14:textId="77777777" w:rsidR="00481FD5" w:rsidRPr="00481FD5" w:rsidRDefault="00481FD5" w:rsidP="00E43F49">
      <w:pPr>
        <w:numPr>
          <w:ilvl w:val="0"/>
          <w:numId w:val="223"/>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Robot approach guides </w:t>
      </w:r>
    </w:p>
    <w:p w14:paraId="4116B903" w14:textId="77777777" w:rsidR="00481FD5" w:rsidRPr="00481FD5" w:rsidRDefault="00481FD5" w:rsidP="00E43F49">
      <w:pPr>
        <w:numPr>
          <w:ilvl w:val="0"/>
          <w:numId w:val="223"/>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Automatic centering features </w:t>
      </w:r>
    </w:p>
    <w:p w14:paraId="1FC47CC3" w14:textId="77777777" w:rsidR="00481FD5" w:rsidRPr="00481FD5" w:rsidRDefault="00481FD5" w:rsidP="00E43F49">
      <w:pPr>
        <w:numPr>
          <w:ilvl w:val="0"/>
          <w:numId w:val="223"/>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Docking references </w:t>
      </w:r>
    </w:p>
    <w:p w14:paraId="4FF3020E" w14:textId="77777777" w:rsidR="00481FD5" w:rsidRPr="00481FD5" w:rsidRDefault="00481FD5" w:rsidP="00E43F49">
      <w:pPr>
        <w:numPr>
          <w:ilvl w:val="0"/>
          <w:numId w:val="223"/>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Tool positioning surfaces </w:t>
      </w:r>
    </w:p>
    <w:p w14:paraId="38A2BC49" w14:textId="77777777" w:rsidR="00481FD5" w:rsidRPr="00481FD5" w:rsidRDefault="00481FD5" w:rsidP="00E43F49">
      <w:pPr>
        <w:numPr>
          <w:ilvl w:val="0"/>
          <w:numId w:val="223"/>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Passive correction geometry </w:t>
      </w:r>
    </w:p>
    <w:p w14:paraId="561E1742"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The objective is to reduce the positioning precision required from robotic systems while increasing overall assembly reliability.</w:t>
      </w:r>
    </w:p>
    <w:p w14:paraId="5B6F178A"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3B14DA9D">
          <v:rect id="_x0000_i1261" style="width:0;height:1.5pt" o:hralign="center" o:hrstd="t" o:hr="t" fillcolor="#a0a0a0" stroked="f"/>
        </w:pict>
      </w:r>
    </w:p>
    <w:p w14:paraId="4FE6FDCC"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3.23.7 Alignment Verification</w:t>
      </w:r>
    </w:p>
    <w:p w14:paraId="6BA34DD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Correct alignment shall be capable of verification before permanent structural locking.</w:t>
      </w:r>
    </w:p>
    <w:p w14:paraId="72EDAC3B"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Verification methods may include:</w:t>
      </w:r>
    </w:p>
    <w:p w14:paraId="22F55B21" w14:textId="77777777" w:rsidR="00481FD5" w:rsidRPr="00481FD5" w:rsidRDefault="00481FD5" w:rsidP="00E43F49">
      <w:pPr>
        <w:numPr>
          <w:ilvl w:val="0"/>
          <w:numId w:val="224"/>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Mechanical engagement indicators </w:t>
      </w:r>
    </w:p>
    <w:p w14:paraId="39B5D908" w14:textId="77777777" w:rsidR="00481FD5" w:rsidRPr="00481FD5" w:rsidRDefault="00481FD5" w:rsidP="00E43F49">
      <w:pPr>
        <w:numPr>
          <w:ilvl w:val="0"/>
          <w:numId w:val="224"/>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Visual alignment references </w:t>
      </w:r>
    </w:p>
    <w:p w14:paraId="1053CBCB" w14:textId="77777777" w:rsidR="00481FD5" w:rsidRPr="00481FD5" w:rsidRDefault="00481FD5" w:rsidP="00E43F49">
      <w:pPr>
        <w:numPr>
          <w:ilvl w:val="0"/>
          <w:numId w:val="224"/>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Sensor confirmation </w:t>
      </w:r>
    </w:p>
    <w:p w14:paraId="79BDF3F3" w14:textId="77777777" w:rsidR="00481FD5" w:rsidRPr="00481FD5" w:rsidRDefault="00481FD5" w:rsidP="00E43F49">
      <w:pPr>
        <w:numPr>
          <w:ilvl w:val="0"/>
          <w:numId w:val="224"/>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Robotic verification </w:t>
      </w:r>
    </w:p>
    <w:p w14:paraId="07449CE1" w14:textId="77777777" w:rsidR="00481FD5" w:rsidRPr="00481FD5" w:rsidRDefault="00481FD5" w:rsidP="00E43F49">
      <w:pPr>
        <w:numPr>
          <w:ilvl w:val="0"/>
          <w:numId w:val="224"/>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Digital inspection records </w:t>
      </w:r>
    </w:p>
    <w:p w14:paraId="6E4310EB"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lastRenderedPageBreak/>
        <w:t>Permanent fastening should not proceed until proper alignment has been confirmed.</w:t>
      </w:r>
    </w:p>
    <w:p w14:paraId="1DECF585"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This philosophy minimizes installation errors before structural loads are introduced.</w:t>
      </w:r>
    </w:p>
    <w:p w14:paraId="2693A365"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2A13919A">
          <v:rect id="_x0000_i1262" style="width:0;height:1.5pt" o:hralign="center" o:hrstd="t" o:hr="t" fillcolor="#a0a0a0" stroked="f"/>
        </w:pict>
      </w:r>
    </w:p>
    <w:p w14:paraId="08F01663"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3.23.8 Alignment and Load Transfer</w:t>
      </w:r>
    </w:p>
    <w:p w14:paraId="7D978C62"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Proper alignment directly influences structural performance.</w:t>
      </w:r>
    </w:p>
    <w:p w14:paraId="39F18330"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Misalignment may result in:</w:t>
      </w:r>
    </w:p>
    <w:p w14:paraId="01429E62" w14:textId="77777777" w:rsidR="00481FD5" w:rsidRPr="00481FD5" w:rsidRDefault="00481FD5" w:rsidP="00E43F49">
      <w:pPr>
        <w:numPr>
          <w:ilvl w:val="0"/>
          <w:numId w:val="225"/>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Eccentric loading </w:t>
      </w:r>
    </w:p>
    <w:p w14:paraId="73C2D630" w14:textId="77777777" w:rsidR="00481FD5" w:rsidRPr="00481FD5" w:rsidRDefault="00481FD5" w:rsidP="00E43F49">
      <w:pPr>
        <w:numPr>
          <w:ilvl w:val="0"/>
          <w:numId w:val="225"/>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Increased stress concentrations </w:t>
      </w:r>
    </w:p>
    <w:p w14:paraId="149FDF4F" w14:textId="77777777" w:rsidR="00481FD5" w:rsidRPr="00481FD5" w:rsidRDefault="00481FD5" w:rsidP="00E43F49">
      <w:pPr>
        <w:numPr>
          <w:ilvl w:val="0"/>
          <w:numId w:val="225"/>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Reduced structural capacity </w:t>
      </w:r>
    </w:p>
    <w:p w14:paraId="5446A00E" w14:textId="77777777" w:rsidR="00481FD5" w:rsidRPr="00481FD5" w:rsidRDefault="00481FD5" w:rsidP="00E43F49">
      <w:pPr>
        <w:numPr>
          <w:ilvl w:val="0"/>
          <w:numId w:val="225"/>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Excessive deformation </w:t>
      </w:r>
    </w:p>
    <w:p w14:paraId="3477286E" w14:textId="77777777" w:rsidR="00481FD5" w:rsidRPr="00481FD5" w:rsidRDefault="00481FD5" w:rsidP="00E43F49">
      <w:pPr>
        <w:numPr>
          <w:ilvl w:val="0"/>
          <w:numId w:val="225"/>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Premature fatigue </w:t>
      </w:r>
    </w:p>
    <w:p w14:paraId="5A56DAA7" w14:textId="77777777" w:rsidR="00481FD5" w:rsidRPr="00481FD5" w:rsidRDefault="00481FD5" w:rsidP="00E43F49">
      <w:pPr>
        <w:numPr>
          <w:ilvl w:val="0"/>
          <w:numId w:val="225"/>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Difficult inspection </w:t>
      </w:r>
    </w:p>
    <w:p w14:paraId="510F1893"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Accordingly, the alignment architecture shall support the progressive load transfer philosophy established in Section 3.18 by ensuring that forces enter the Universal Structural Node through their intended structural interfaces.</w:t>
      </w:r>
    </w:p>
    <w:p w14:paraId="4B2EAC6C"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4BC58F3F">
          <v:rect id="_x0000_i1263" style="width:0;height:1.5pt" o:hralign="center" o:hrstd="t" o:hr="t" fillcolor="#a0a0a0" stroked="f"/>
        </w:pict>
      </w:r>
    </w:p>
    <w:p w14:paraId="58999016"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3.23.9 Lifecycle Alignment</w:t>
      </w:r>
    </w:p>
    <w:p w14:paraId="16398891"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Alignment is not limited to initial construction.</w:t>
      </w:r>
    </w:p>
    <w:p w14:paraId="3838DDB8"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Throughout the operational life of the structure, the alignment system shall facilitate:</w:t>
      </w:r>
    </w:p>
    <w:p w14:paraId="789EBAC6" w14:textId="77777777" w:rsidR="00481FD5" w:rsidRPr="00481FD5" w:rsidRDefault="00481FD5" w:rsidP="00E43F49">
      <w:pPr>
        <w:numPr>
          <w:ilvl w:val="0"/>
          <w:numId w:val="226"/>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Component replacement </w:t>
      </w:r>
    </w:p>
    <w:p w14:paraId="7C704373" w14:textId="77777777" w:rsidR="00481FD5" w:rsidRPr="00481FD5" w:rsidRDefault="00481FD5" w:rsidP="00E43F49">
      <w:pPr>
        <w:numPr>
          <w:ilvl w:val="0"/>
          <w:numId w:val="226"/>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Maintenance </w:t>
      </w:r>
    </w:p>
    <w:p w14:paraId="79D886FD" w14:textId="77777777" w:rsidR="00481FD5" w:rsidRPr="00481FD5" w:rsidRDefault="00481FD5" w:rsidP="00E43F49">
      <w:pPr>
        <w:numPr>
          <w:ilvl w:val="0"/>
          <w:numId w:val="226"/>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Structural upgrades </w:t>
      </w:r>
    </w:p>
    <w:p w14:paraId="02BF8DA0" w14:textId="77777777" w:rsidR="00481FD5" w:rsidRPr="00481FD5" w:rsidRDefault="00481FD5" w:rsidP="00E43F49">
      <w:pPr>
        <w:numPr>
          <w:ilvl w:val="0"/>
          <w:numId w:val="226"/>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Inspection </w:t>
      </w:r>
    </w:p>
    <w:p w14:paraId="09A8F464" w14:textId="77777777" w:rsidR="00481FD5" w:rsidRPr="00481FD5" w:rsidRDefault="00481FD5" w:rsidP="00E43F49">
      <w:pPr>
        <w:numPr>
          <w:ilvl w:val="0"/>
          <w:numId w:val="226"/>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Disassembly </w:t>
      </w:r>
    </w:p>
    <w:p w14:paraId="31B45BD3" w14:textId="77777777" w:rsidR="00481FD5" w:rsidRPr="00481FD5" w:rsidRDefault="00481FD5" w:rsidP="00E43F49">
      <w:pPr>
        <w:numPr>
          <w:ilvl w:val="0"/>
          <w:numId w:val="226"/>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Reassembly </w:t>
      </w:r>
    </w:p>
    <w:p w14:paraId="6F3380A9"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Replacement components shall automatically return to their original design position without requiring extensive field adjustment.</w:t>
      </w:r>
    </w:p>
    <w:p w14:paraId="25DBCE3E"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This significantly improves maintainability and supports the modular philosophy of System05.</w:t>
      </w:r>
    </w:p>
    <w:p w14:paraId="7C83DF89"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7515369B">
          <v:rect id="_x0000_i1264" style="width:0;height:1.5pt" o:hralign="center" o:hrstd="t" o:hr="t" fillcolor="#a0a0a0" stroked="f"/>
        </w:pict>
      </w:r>
    </w:p>
    <w:p w14:paraId="6A2381C1"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lastRenderedPageBreak/>
        <w:t>3.23.10 Future Alignment Technologies</w:t>
      </w:r>
    </w:p>
    <w:p w14:paraId="6F35B409"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proofErr w:type="gramStart"/>
      <w:r w:rsidRPr="00481FD5">
        <w:rPr>
          <w:rFonts w:ascii="Times New Roman" w:eastAsia="Times New Roman" w:hAnsi="Times New Roman" w:cs="Times New Roman"/>
          <w:sz w:val="24"/>
          <w:szCs w:val="24"/>
        </w:rPr>
        <w:t>The constitutional</w:t>
      </w:r>
      <w:proofErr w:type="gramEnd"/>
      <w:r w:rsidRPr="00481FD5">
        <w:rPr>
          <w:rFonts w:ascii="Times New Roman" w:eastAsia="Times New Roman" w:hAnsi="Times New Roman" w:cs="Times New Roman"/>
          <w:sz w:val="24"/>
          <w:szCs w:val="24"/>
        </w:rPr>
        <w:t xml:space="preserve"> architecture intentionally remains open to future alignment technologies.</w:t>
      </w:r>
    </w:p>
    <w:p w14:paraId="7A489ED3"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Future developments may include:</w:t>
      </w:r>
    </w:p>
    <w:p w14:paraId="4F01F1AC" w14:textId="77777777" w:rsidR="00481FD5" w:rsidRPr="00481FD5" w:rsidRDefault="00481FD5" w:rsidP="00E43F49">
      <w:pPr>
        <w:numPr>
          <w:ilvl w:val="0"/>
          <w:numId w:val="227"/>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Intelligent self-centering mechanisms </w:t>
      </w:r>
    </w:p>
    <w:p w14:paraId="18A1386A" w14:textId="77777777" w:rsidR="00481FD5" w:rsidRPr="00481FD5" w:rsidRDefault="00481FD5" w:rsidP="00E43F49">
      <w:pPr>
        <w:numPr>
          <w:ilvl w:val="0"/>
          <w:numId w:val="227"/>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Adaptive alignment systems </w:t>
      </w:r>
    </w:p>
    <w:p w14:paraId="7BFE07AE" w14:textId="77777777" w:rsidR="00481FD5" w:rsidRPr="00481FD5" w:rsidRDefault="00481FD5" w:rsidP="00E43F49">
      <w:pPr>
        <w:numPr>
          <w:ilvl w:val="0"/>
          <w:numId w:val="227"/>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AI-assisted positioning </w:t>
      </w:r>
    </w:p>
    <w:p w14:paraId="5B79A1DC" w14:textId="77777777" w:rsidR="00481FD5" w:rsidRPr="00481FD5" w:rsidRDefault="00481FD5" w:rsidP="00E43F49">
      <w:pPr>
        <w:numPr>
          <w:ilvl w:val="0"/>
          <w:numId w:val="227"/>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Autonomous robotic docking </w:t>
      </w:r>
    </w:p>
    <w:p w14:paraId="6443544E" w14:textId="77777777" w:rsidR="00481FD5" w:rsidRPr="00481FD5" w:rsidRDefault="00481FD5" w:rsidP="00E43F49">
      <w:pPr>
        <w:numPr>
          <w:ilvl w:val="0"/>
          <w:numId w:val="227"/>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Smart geometric verification </w:t>
      </w:r>
    </w:p>
    <w:p w14:paraId="060616F2" w14:textId="77777777" w:rsidR="00481FD5" w:rsidRPr="00481FD5" w:rsidRDefault="00481FD5" w:rsidP="00E43F49">
      <w:pPr>
        <w:numPr>
          <w:ilvl w:val="0"/>
          <w:numId w:val="227"/>
        </w:num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 xml:space="preserve">Embedded positioning sensors </w:t>
      </w:r>
    </w:p>
    <w:p w14:paraId="32AAF6E4"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Such technologies shall enhance, but not replace, the standardized alignment architecture defined by the Universal Structural Connection System.</w:t>
      </w:r>
    </w:p>
    <w:p w14:paraId="63CE4C69"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49DCC687">
          <v:rect id="_x0000_i1265" style="width:0;height:1.5pt" o:hralign="center" o:hrstd="t" o:hr="t" fillcolor="#a0a0a0" stroked="f"/>
        </w:pict>
      </w:r>
    </w:p>
    <w:p w14:paraId="7C565233"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Conceptual Alignment Sequence</w:t>
      </w:r>
    </w:p>
    <w:p w14:paraId="169C6A9D"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Approach</w:t>
      </w:r>
    </w:p>
    <w:p w14:paraId="09B2B4B9"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27CBCCB7"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5079421A"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Initial Contact</w:t>
      </w:r>
    </w:p>
    <w:p w14:paraId="56E9AD12"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5DA16C45"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14C38004"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Passive Self-Alignment</w:t>
      </w:r>
    </w:p>
    <w:p w14:paraId="2B12D0FA"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0BE7D127"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574F7FD6"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Datum Engagement</w:t>
      </w:r>
    </w:p>
    <w:p w14:paraId="1FE81733"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25CECCEE"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0998924B"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Multi-Axis Constraint</w:t>
      </w:r>
    </w:p>
    <w:p w14:paraId="3D30F3D4"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1A06E8C8"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161CEF31"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Alignment Verification</w:t>
      </w:r>
    </w:p>
    <w:p w14:paraId="6F10D68E"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740408C8"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 xml:space="preserve">    ▼</w:t>
      </w:r>
    </w:p>
    <w:p w14:paraId="59D1E2F5" w14:textId="77777777" w:rsidR="00481FD5" w:rsidRPr="00481FD5" w:rsidRDefault="00481FD5" w:rsidP="00481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1FD5">
        <w:rPr>
          <w:rFonts w:ascii="Courier New" w:eastAsia="Times New Roman" w:hAnsi="Courier New" w:cs="Courier New"/>
          <w:sz w:val="20"/>
          <w:szCs w:val="20"/>
        </w:rPr>
        <w:t>Structural Locking</w:t>
      </w:r>
    </w:p>
    <w:p w14:paraId="63FCA60C"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t>This sequence illustrates the preferred constitutional assembly process. Alignment shall always precede permanent structural fastening.</w:t>
      </w:r>
    </w:p>
    <w:p w14:paraId="6E7AFA6A"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35B90A60">
          <v:rect id="_x0000_i1266" style="width:0;height:1.5pt" o:hralign="center" o:hrstd="t" o:hr="t" fillcolor="#a0a0a0" stroked="f"/>
        </w:pict>
      </w:r>
    </w:p>
    <w:p w14:paraId="7EE5AF76"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Constitutional Principle 022 — Alignment</w:t>
      </w:r>
    </w:p>
    <w:p w14:paraId="4C8944EB"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b/>
          <w:bCs/>
          <w:sz w:val="24"/>
          <w:szCs w:val="24"/>
        </w:rPr>
        <w:lastRenderedPageBreak/>
        <w:t>Every Universal Structural Connection shall incorporate standardized alignment mechanisms that establish accurate geometric positioning before structural locking occurs. The alignment architecture shall support passive self-alignment, standardized datum references, multi-axis positioning, robotic assembly, lifecycle maintenance, and repeatable structural performance while remaining independent of the internal engineering implementation of the End Cartridge and Universal Structural Node.</w:t>
      </w:r>
    </w:p>
    <w:p w14:paraId="4925B95F" w14:textId="77777777" w:rsidR="00481FD5" w:rsidRPr="00481FD5" w:rsidRDefault="00481FD5" w:rsidP="00481FD5">
      <w:pPr>
        <w:spacing w:after="0"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sz w:val="24"/>
          <w:szCs w:val="24"/>
        </w:rPr>
        <w:pict w14:anchorId="16CFDCD8">
          <v:rect id="_x0000_i1267" style="width:0;height:1.5pt" o:hralign="center" o:hrstd="t" o:hr="t" fillcolor="#a0a0a0" stroked="f"/>
        </w:pict>
      </w:r>
    </w:p>
    <w:p w14:paraId="47454EB9" w14:textId="77777777" w:rsidR="00481FD5" w:rsidRPr="00481FD5" w:rsidRDefault="00481FD5" w:rsidP="00481FD5">
      <w:pPr>
        <w:spacing w:before="100" w:beforeAutospacing="1" w:after="100" w:afterAutospacing="1" w:line="240" w:lineRule="auto"/>
        <w:outlineLvl w:val="1"/>
        <w:rPr>
          <w:rFonts w:ascii="Times New Roman" w:eastAsia="Times New Roman" w:hAnsi="Times New Roman" w:cs="Times New Roman"/>
          <w:b/>
          <w:bCs/>
          <w:sz w:val="36"/>
          <w:szCs w:val="36"/>
        </w:rPr>
      </w:pPr>
      <w:r w:rsidRPr="00481FD5">
        <w:rPr>
          <w:rFonts w:ascii="Times New Roman" w:eastAsia="Times New Roman" w:hAnsi="Times New Roman" w:cs="Times New Roman"/>
          <w:b/>
          <w:bCs/>
          <w:sz w:val="36"/>
          <w:szCs w:val="36"/>
        </w:rPr>
        <w:t>System05 Engineering Principle — Alignment Before Strength</w:t>
      </w:r>
    </w:p>
    <w:p w14:paraId="48E9E78C" w14:textId="77777777" w:rsidR="00481FD5" w:rsidRPr="00481FD5" w:rsidRDefault="00481FD5" w:rsidP="00481FD5">
      <w:pPr>
        <w:spacing w:before="100" w:beforeAutospacing="1" w:after="100" w:afterAutospacing="1" w:line="240" w:lineRule="auto"/>
        <w:rPr>
          <w:rFonts w:ascii="Times New Roman" w:eastAsia="Times New Roman" w:hAnsi="Times New Roman" w:cs="Times New Roman"/>
          <w:sz w:val="24"/>
          <w:szCs w:val="24"/>
        </w:rPr>
      </w:pPr>
      <w:r w:rsidRPr="00481FD5">
        <w:rPr>
          <w:rFonts w:ascii="Times New Roman" w:eastAsia="Times New Roman" w:hAnsi="Times New Roman" w:cs="Times New Roman"/>
          <w:b/>
          <w:bCs/>
          <w:sz w:val="24"/>
          <w:szCs w:val="24"/>
        </w:rPr>
        <w:t>A structural connection cannot safely carry loads until it has first achieved its correct geometric position. Therefore, System05 treats alignment as a primary engineering function rather than a construction activity, ensuring that every structural load enters the connection through its intended load path from the very beginning of the assembly process.</w:t>
      </w:r>
    </w:p>
    <w:p w14:paraId="6B05BBBE" w14:textId="77777777" w:rsidR="008B0E6D" w:rsidRPr="008B0E6D" w:rsidRDefault="008B0E6D" w:rsidP="008B0E6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B0E6D">
        <w:rPr>
          <w:rFonts w:ascii="Times New Roman" w:eastAsia="Times New Roman" w:hAnsi="Times New Roman" w:cs="Times New Roman"/>
          <w:b/>
          <w:bCs/>
          <w:kern w:val="36"/>
          <w:sz w:val="48"/>
          <w:szCs w:val="48"/>
        </w:rPr>
        <w:t>3.24 Capture Mechanism</w:t>
      </w:r>
    </w:p>
    <w:p w14:paraId="56005485"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The </w:t>
      </w:r>
      <w:r w:rsidRPr="008B0E6D">
        <w:rPr>
          <w:rFonts w:ascii="Times New Roman" w:eastAsia="Times New Roman" w:hAnsi="Times New Roman" w:cs="Times New Roman"/>
          <w:b/>
          <w:bCs/>
          <w:sz w:val="24"/>
          <w:szCs w:val="24"/>
        </w:rPr>
        <w:t>Capture Mechanism</w:t>
      </w:r>
      <w:r w:rsidRPr="008B0E6D">
        <w:rPr>
          <w:rFonts w:ascii="Times New Roman" w:eastAsia="Times New Roman" w:hAnsi="Times New Roman" w:cs="Times New Roman"/>
          <w:sz w:val="24"/>
          <w:szCs w:val="24"/>
        </w:rPr>
        <w:t xml:space="preserve"> is the engineering function responsible for establishing a temporary yet secure engagement between the End Cartridge and the Universal Structural Node prior to permanent structural locking.</w:t>
      </w:r>
    </w:p>
    <w:p w14:paraId="65B763D5"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Within conventional construction, installers often rely on temporary supports, cranes, manual holding, clamps, or auxiliary fixtures to maintain the position of structural components until bolts or welds are completed. These temporary operations increase installation time, require additional labor, reduce safety, and significantly complicate robotic construction.</w:t>
      </w:r>
    </w:p>
    <w:p w14:paraId="477DC356"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Universal Structural Connection System adopts a different philosophy.</w:t>
      </w:r>
    </w:p>
    <w:p w14:paraId="3EBB95BB"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Temporary engagement shall be an inherent capability of the connection itself.</w:t>
      </w:r>
    </w:p>
    <w:p w14:paraId="3D6BF875"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Accordingly, every Universal Structural Connection shall incorporate a Capture Mechanism capable of safely retaining the End Cartridge within the Universal Structural Node before the permanent Structural Lock is activated.</w:t>
      </w:r>
    </w:p>
    <w:p w14:paraId="72276BF4"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The Capture Mechanism is </w:t>
      </w:r>
      <w:r w:rsidRPr="008B0E6D">
        <w:rPr>
          <w:rFonts w:ascii="Times New Roman" w:eastAsia="Times New Roman" w:hAnsi="Times New Roman" w:cs="Times New Roman"/>
          <w:b/>
          <w:bCs/>
          <w:sz w:val="24"/>
          <w:szCs w:val="24"/>
        </w:rPr>
        <w:t>not</w:t>
      </w:r>
      <w:r w:rsidRPr="008B0E6D">
        <w:rPr>
          <w:rFonts w:ascii="Times New Roman" w:eastAsia="Times New Roman" w:hAnsi="Times New Roman" w:cs="Times New Roman"/>
          <w:sz w:val="24"/>
          <w:szCs w:val="24"/>
        </w:rPr>
        <w:t xml:space="preserve"> intended to carry the design structural loads of the completed building. Its constitutional purpose is to stabilize the connection during assembly, improve installation safety, simplify robotic construction, and prepare the connection for permanent structural locking.</w:t>
      </w:r>
    </w:p>
    <w:p w14:paraId="6D656C78"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lastRenderedPageBreak/>
        <w:pict w14:anchorId="63C9B9CB">
          <v:rect id="_x0000_i1281" style="width:0;height:1.5pt" o:hralign="center" o:hrstd="t" o:hr="t" fillcolor="#a0a0a0" stroked="f"/>
        </w:pict>
      </w:r>
    </w:p>
    <w:p w14:paraId="66FF291C"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3.24.1 Capture Philosophy</w:t>
      </w:r>
    </w:p>
    <w:p w14:paraId="65D8F834"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System05 separates the assembly process into three independent engineering stages:</w:t>
      </w:r>
    </w:p>
    <w:p w14:paraId="4FB6C559" w14:textId="77777777" w:rsidR="008B0E6D" w:rsidRPr="008B0E6D" w:rsidRDefault="008B0E6D" w:rsidP="00E43F49">
      <w:pPr>
        <w:numPr>
          <w:ilvl w:val="0"/>
          <w:numId w:val="22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Alignment </w:t>
      </w:r>
    </w:p>
    <w:p w14:paraId="31BDB4BC" w14:textId="77777777" w:rsidR="008B0E6D" w:rsidRPr="008B0E6D" w:rsidRDefault="008B0E6D" w:rsidP="00E43F49">
      <w:pPr>
        <w:numPr>
          <w:ilvl w:val="0"/>
          <w:numId w:val="22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Capture </w:t>
      </w:r>
    </w:p>
    <w:p w14:paraId="55CB5C20" w14:textId="77777777" w:rsidR="008B0E6D" w:rsidRPr="008B0E6D" w:rsidRDefault="008B0E6D" w:rsidP="00E43F49">
      <w:pPr>
        <w:numPr>
          <w:ilvl w:val="0"/>
          <w:numId w:val="22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Structural Lock </w:t>
      </w:r>
    </w:p>
    <w:p w14:paraId="759A0A91"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Each stage performs a distinct engineering function.</w:t>
      </w:r>
    </w:p>
    <w:p w14:paraId="31945FCD" w14:textId="77777777" w:rsidR="008B0E6D" w:rsidRPr="008B0E6D" w:rsidRDefault="008B0E6D" w:rsidP="00E43F49">
      <w:pPr>
        <w:numPr>
          <w:ilvl w:val="0"/>
          <w:numId w:val="229"/>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b/>
          <w:bCs/>
          <w:sz w:val="24"/>
          <w:szCs w:val="24"/>
        </w:rPr>
        <w:t>Alignment</w:t>
      </w:r>
      <w:r w:rsidRPr="008B0E6D">
        <w:rPr>
          <w:rFonts w:ascii="Times New Roman" w:eastAsia="Times New Roman" w:hAnsi="Times New Roman" w:cs="Times New Roman"/>
          <w:sz w:val="24"/>
          <w:szCs w:val="24"/>
        </w:rPr>
        <w:t xml:space="preserve"> establishes the correct geometric position. </w:t>
      </w:r>
    </w:p>
    <w:p w14:paraId="242C1085" w14:textId="77777777" w:rsidR="008B0E6D" w:rsidRPr="008B0E6D" w:rsidRDefault="008B0E6D" w:rsidP="00E43F49">
      <w:pPr>
        <w:numPr>
          <w:ilvl w:val="0"/>
          <w:numId w:val="229"/>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b/>
          <w:bCs/>
          <w:sz w:val="24"/>
          <w:szCs w:val="24"/>
        </w:rPr>
        <w:t>Capture</w:t>
      </w:r>
      <w:r w:rsidRPr="008B0E6D">
        <w:rPr>
          <w:rFonts w:ascii="Times New Roman" w:eastAsia="Times New Roman" w:hAnsi="Times New Roman" w:cs="Times New Roman"/>
          <w:sz w:val="24"/>
          <w:szCs w:val="24"/>
        </w:rPr>
        <w:t xml:space="preserve"> temporarily retains that position. </w:t>
      </w:r>
    </w:p>
    <w:p w14:paraId="49827803" w14:textId="77777777" w:rsidR="008B0E6D" w:rsidRPr="008B0E6D" w:rsidRDefault="008B0E6D" w:rsidP="00E43F49">
      <w:pPr>
        <w:numPr>
          <w:ilvl w:val="0"/>
          <w:numId w:val="229"/>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b/>
          <w:bCs/>
          <w:sz w:val="24"/>
          <w:szCs w:val="24"/>
        </w:rPr>
        <w:t>Structural Lock</w:t>
      </w:r>
      <w:r w:rsidRPr="008B0E6D">
        <w:rPr>
          <w:rFonts w:ascii="Times New Roman" w:eastAsia="Times New Roman" w:hAnsi="Times New Roman" w:cs="Times New Roman"/>
          <w:sz w:val="24"/>
          <w:szCs w:val="24"/>
        </w:rPr>
        <w:t xml:space="preserve"> creates </w:t>
      </w:r>
      <w:proofErr w:type="gramStart"/>
      <w:r w:rsidRPr="008B0E6D">
        <w:rPr>
          <w:rFonts w:ascii="Times New Roman" w:eastAsia="Times New Roman" w:hAnsi="Times New Roman" w:cs="Times New Roman"/>
          <w:sz w:val="24"/>
          <w:szCs w:val="24"/>
        </w:rPr>
        <w:t>the permanent</w:t>
      </w:r>
      <w:proofErr w:type="gramEnd"/>
      <w:r w:rsidRPr="008B0E6D">
        <w:rPr>
          <w:rFonts w:ascii="Times New Roman" w:eastAsia="Times New Roman" w:hAnsi="Times New Roman" w:cs="Times New Roman"/>
          <w:sz w:val="24"/>
          <w:szCs w:val="24"/>
        </w:rPr>
        <w:t xml:space="preserve"> structural connection. </w:t>
      </w:r>
    </w:p>
    <w:p w14:paraId="2D42DFAF"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This separation simplifies installation while reducing dependence on temporary construction equipment.</w:t>
      </w:r>
    </w:p>
    <w:p w14:paraId="798C192F"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4CE97AA9">
          <v:rect id="_x0000_i1282" style="width:0;height:1.5pt" o:hralign="center" o:hrstd="t" o:hr="t" fillcolor="#a0a0a0" stroked="f"/>
        </w:pict>
      </w:r>
    </w:p>
    <w:p w14:paraId="0EAF0D66"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3.24.2 Temporary Structural Retention</w:t>
      </w:r>
    </w:p>
    <w:p w14:paraId="6CA1B621"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Following successful alignment, the Capture Mechanism shall temporarily retain the End Cartridge within the Universal Structural Node.</w:t>
      </w:r>
    </w:p>
    <w:p w14:paraId="12D4F30C"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temporary engagement shall:</w:t>
      </w:r>
    </w:p>
    <w:p w14:paraId="0E7CCBEF" w14:textId="77777777" w:rsidR="008B0E6D" w:rsidRPr="008B0E6D" w:rsidRDefault="008B0E6D" w:rsidP="00E43F49">
      <w:pPr>
        <w:numPr>
          <w:ilvl w:val="0"/>
          <w:numId w:val="230"/>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Prevent accidental disengagement. </w:t>
      </w:r>
    </w:p>
    <w:p w14:paraId="64A8489E" w14:textId="77777777" w:rsidR="008B0E6D" w:rsidRPr="008B0E6D" w:rsidRDefault="008B0E6D" w:rsidP="00E43F49">
      <w:pPr>
        <w:numPr>
          <w:ilvl w:val="0"/>
          <w:numId w:val="230"/>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Maintain positional accuracy. </w:t>
      </w:r>
    </w:p>
    <w:p w14:paraId="26F6C977" w14:textId="77777777" w:rsidR="008B0E6D" w:rsidRPr="008B0E6D" w:rsidRDefault="008B0E6D" w:rsidP="00E43F49">
      <w:pPr>
        <w:numPr>
          <w:ilvl w:val="0"/>
          <w:numId w:val="230"/>
        </w:numPr>
        <w:spacing w:before="100" w:beforeAutospacing="1" w:after="100" w:afterAutospacing="1" w:line="240" w:lineRule="auto"/>
        <w:rPr>
          <w:rFonts w:ascii="Times New Roman" w:eastAsia="Times New Roman" w:hAnsi="Times New Roman" w:cs="Times New Roman"/>
          <w:sz w:val="24"/>
          <w:szCs w:val="24"/>
        </w:rPr>
      </w:pPr>
      <w:proofErr w:type="gramStart"/>
      <w:r w:rsidRPr="008B0E6D">
        <w:rPr>
          <w:rFonts w:ascii="Times New Roman" w:eastAsia="Times New Roman" w:hAnsi="Times New Roman" w:cs="Times New Roman"/>
          <w:sz w:val="24"/>
          <w:szCs w:val="24"/>
        </w:rPr>
        <w:t>Resist</w:t>
      </w:r>
      <w:proofErr w:type="gramEnd"/>
      <w:r w:rsidRPr="008B0E6D">
        <w:rPr>
          <w:rFonts w:ascii="Times New Roman" w:eastAsia="Times New Roman" w:hAnsi="Times New Roman" w:cs="Times New Roman"/>
          <w:sz w:val="24"/>
          <w:szCs w:val="24"/>
        </w:rPr>
        <w:t xml:space="preserve"> </w:t>
      </w:r>
      <w:proofErr w:type="gramStart"/>
      <w:r w:rsidRPr="008B0E6D">
        <w:rPr>
          <w:rFonts w:ascii="Times New Roman" w:eastAsia="Times New Roman" w:hAnsi="Times New Roman" w:cs="Times New Roman"/>
          <w:sz w:val="24"/>
          <w:szCs w:val="24"/>
        </w:rPr>
        <w:t>installation disturbances</w:t>
      </w:r>
      <w:proofErr w:type="gramEnd"/>
      <w:r w:rsidRPr="008B0E6D">
        <w:rPr>
          <w:rFonts w:ascii="Times New Roman" w:eastAsia="Times New Roman" w:hAnsi="Times New Roman" w:cs="Times New Roman"/>
          <w:sz w:val="24"/>
          <w:szCs w:val="24"/>
        </w:rPr>
        <w:t xml:space="preserve">. </w:t>
      </w:r>
    </w:p>
    <w:p w14:paraId="649B9B91" w14:textId="77777777" w:rsidR="008B0E6D" w:rsidRPr="008B0E6D" w:rsidRDefault="008B0E6D" w:rsidP="00E43F49">
      <w:pPr>
        <w:numPr>
          <w:ilvl w:val="0"/>
          <w:numId w:val="230"/>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Allow hands-free assembly where practical. </w:t>
      </w:r>
    </w:p>
    <w:p w14:paraId="40ABF280" w14:textId="77777777" w:rsidR="008B0E6D" w:rsidRPr="008B0E6D" w:rsidRDefault="008B0E6D" w:rsidP="00E43F49">
      <w:pPr>
        <w:numPr>
          <w:ilvl w:val="0"/>
          <w:numId w:val="230"/>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Prepare the connection for permanent fastening. </w:t>
      </w:r>
    </w:p>
    <w:p w14:paraId="1F82F6C3"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Capture Mechanism shall remain effective throughout the installation process but shall not replace the Structural Lock.</w:t>
      </w:r>
    </w:p>
    <w:p w14:paraId="7E415DA5"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34137E09">
          <v:rect id="_x0000_i1283" style="width:0;height:1.5pt" o:hralign="center" o:hrstd="t" o:hr="t" fillcolor="#a0a0a0" stroked="f"/>
        </w:pict>
      </w:r>
    </w:p>
    <w:p w14:paraId="2CB275BC"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3.24.3 Passive Capture</w:t>
      </w:r>
    </w:p>
    <w:p w14:paraId="555B6B43"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The preferred implementation within the Universal Structural Connection System is </w:t>
      </w:r>
      <w:r w:rsidRPr="008B0E6D">
        <w:rPr>
          <w:rFonts w:ascii="Times New Roman" w:eastAsia="Times New Roman" w:hAnsi="Times New Roman" w:cs="Times New Roman"/>
          <w:b/>
          <w:bCs/>
          <w:sz w:val="24"/>
          <w:szCs w:val="24"/>
        </w:rPr>
        <w:t>passive capture</w:t>
      </w:r>
      <w:r w:rsidRPr="008B0E6D">
        <w:rPr>
          <w:rFonts w:ascii="Times New Roman" w:eastAsia="Times New Roman" w:hAnsi="Times New Roman" w:cs="Times New Roman"/>
          <w:sz w:val="24"/>
          <w:szCs w:val="24"/>
        </w:rPr>
        <w:t>.</w:t>
      </w:r>
    </w:p>
    <w:p w14:paraId="2F2ECB7F"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lastRenderedPageBreak/>
        <w:t>Passive capture relies upon the geometry of the connection itself rather than external tools or powered devices.</w:t>
      </w:r>
    </w:p>
    <w:p w14:paraId="31419F07"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Possible passive mechanisms include:</w:t>
      </w:r>
    </w:p>
    <w:p w14:paraId="3D7EABDB"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Hook engagement </w:t>
      </w:r>
    </w:p>
    <w:p w14:paraId="3F93C202"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Gravity-assisted seating </w:t>
      </w:r>
    </w:p>
    <w:p w14:paraId="22868B37"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Tapered engagement </w:t>
      </w:r>
    </w:p>
    <w:p w14:paraId="1E977135"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Snap-fit geometry </w:t>
      </w:r>
    </w:p>
    <w:p w14:paraId="32DEC8E2"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Retaining shoulders </w:t>
      </w:r>
    </w:p>
    <w:p w14:paraId="27CD5CA5"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Mechanical detents </w:t>
      </w:r>
    </w:p>
    <w:p w14:paraId="0C67F7EB" w14:textId="77777777" w:rsidR="008B0E6D" w:rsidRPr="008B0E6D" w:rsidRDefault="008B0E6D" w:rsidP="00E43F49">
      <w:pPr>
        <w:numPr>
          <w:ilvl w:val="0"/>
          <w:numId w:val="231"/>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Guide slots </w:t>
      </w:r>
    </w:p>
    <w:p w14:paraId="0B9E9AE9"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Passive systems improve reliability because they require no additional installation procedures beyond normal assembly.</w:t>
      </w:r>
    </w:p>
    <w:p w14:paraId="5EA99A62"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6AD6F489">
          <v:rect id="_x0000_i1284" style="width:0;height:1.5pt" o:hralign="center" o:hrstd="t" o:hr="t" fillcolor="#a0a0a0" stroked="f"/>
        </w:pict>
      </w:r>
    </w:p>
    <w:p w14:paraId="2B949538"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3.24.4 Active Capture</w:t>
      </w:r>
    </w:p>
    <w:p w14:paraId="7E2D433B"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Where project requirements justify greater installation control, active Capture Mechanisms may be employed.</w:t>
      </w:r>
    </w:p>
    <w:p w14:paraId="29792FFC"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Examples include:</w:t>
      </w:r>
    </w:p>
    <w:p w14:paraId="2932B2A3" w14:textId="77777777" w:rsidR="008B0E6D" w:rsidRPr="008B0E6D" w:rsidRDefault="008B0E6D" w:rsidP="00E43F49">
      <w:pPr>
        <w:numPr>
          <w:ilvl w:val="0"/>
          <w:numId w:val="232"/>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Temporary locking pins </w:t>
      </w:r>
    </w:p>
    <w:p w14:paraId="18FBD3C2" w14:textId="77777777" w:rsidR="008B0E6D" w:rsidRPr="008B0E6D" w:rsidRDefault="008B0E6D" w:rsidP="00E43F49">
      <w:pPr>
        <w:numPr>
          <w:ilvl w:val="0"/>
          <w:numId w:val="232"/>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Mechanical latches </w:t>
      </w:r>
    </w:p>
    <w:p w14:paraId="0FF78A54" w14:textId="77777777" w:rsidR="008B0E6D" w:rsidRPr="008B0E6D" w:rsidRDefault="008B0E6D" w:rsidP="00E43F49">
      <w:pPr>
        <w:numPr>
          <w:ilvl w:val="0"/>
          <w:numId w:val="232"/>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Magnetic assistance </w:t>
      </w:r>
    </w:p>
    <w:p w14:paraId="26826B9E" w14:textId="77777777" w:rsidR="008B0E6D" w:rsidRPr="008B0E6D" w:rsidRDefault="008B0E6D" w:rsidP="00E43F49">
      <w:pPr>
        <w:numPr>
          <w:ilvl w:val="0"/>
          <w:numId w:val="232"/>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Pneumatic retainers </w:t>
      </w:r>
    </w:p>
    <w:p w14:paraId="74676197" w14:textId="77777777" w:rsidR="008B0E6D" w:rsidRPr="008B0E6D" w:rsidRDefault="008B0E6D" w:rsidP="00E43F49">
      <w:pPr>
        <w:numPr>
          <w:ilvl w:val="0"/>
          <w:numId w:val="232"/>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Hydraulic positioning devices </w:t>
      </w:r>
    </w:p>
    <w:p w14:paraId="3D17CBDA" w14:textId="77777777" w:rsidR="008B0E6D" w:rsidRPr="008B0E6D" w:rsidRDefault="008B0E6D" w:rsidP="00E43F49">
      <w:pPr>
        <w:numPr>
          <w:ilvl w:val="0"/>
          <w:numId w:val="232"/>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Robotic holding systems </w:t>
      </w:r>
    </w:p>
    <w:p w14:paraId="54F4368C"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Regardless of implementation, active capture shall remain fully compatible with the constitutional interface architecture.</w:t>
      </w:r>
    </w:p>
    <w:p w14:paraId="37DD7639"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537020BB">
          <v:rect id="_x0000_i1285" style="width:0;height:1.5pt" o:hralign="center" o:hrstd="t" o:hr="t" fillcolor="#a0a0a0" stroked="f"/>
        </w:pict>
      </w:r>
    </w:p>
    <w:p w14:paraId="460D289F"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3.24.5 Assembly Safety</w:t>
      </w:r>
    </w:p>
    <w:p w14:paraId="01DC3348"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One of the principal objectives of the Capture Mechanism is improving construction safety.</w:t>
      </w:r>
    </w:p>
    <w:p w14:paraId="77A80AA0"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Immediately following engagement, the mechanism should reduce the likelihood of accidental separation caused by:</w:t>
      </w:r>
    </w:p>
    <w:p w14:paraId="04AC822F" w14:textId="77777777" w:rsidR="008B0E6D" w:rsidRPr="008B0E6D" w:rsidRDefault="008B0E6D" w:rsidP="00E43F49">
      <w:pPr>
        <w:numPr>
          <w:ilvl w:val="0"/>
          <w:numId w:val="233"/>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lastRenderedPageBreak/>
        <w:t xml:space="preserve">Human handling </w:t>
      </w:r>
    </w:p>
    <w:p w14:paraId="690AF866" w14:textId="77777777" w:rsidR="008B0E6D" w:rsidRPr="008B0E6D" w:rsidRDefault="008B0E6D" w:rsidP="00E43F49">
      <w:pPr>
        <w:numPr>
          <w:ilvl w:val="0"/>
          <w:numId w:val="233"/>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Crane movement </w:t>
      </w:r>
    </w:p>
    <w:p w14:paraId="64E84B27" w14:textId="77777777" w:rsidR="008B0E6D" w:rsidRPr="008B0E6D" w:rsidRDefault="008B0E6D" w:rsidP="00E43F49">
      <w:pPr>
        <w:numPr>
          <w:ilvl w:val="0"/>
          <w:numId w:val="233"/>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Wind </w:t>
      </w:r>
    </w:p>
    <w:p w14:paraId="3E97F8CD" w14:textId="77777777" w:rsidR="008B0E6D" w:rsidRPr="008B0E6D" w:rsidRDefault="008B0E6D" w:rsidP="00E43F49">
      <w:pPr>
        <w:numPr>
          <w:ilvl w:val="0"/>
          <w:numId w:val="233"/>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Minor impact </w:t>
      </w:r>
    </w:p>
    <w:p w14:paraId="67309DF2" w14:textId="77777777" w:rsidR="008B0E6D" w:rsidRPr="008B0E6D" w:rsidRDefault="008B0E6D" w:rsidP="00E43F49">
      <w:pPr>
        <w:numPr>
          <w:ilvl w:val="0"/>
          <w:numId w:val="233"/>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Installation vibration </w:t>
      </w:r>
    </w:p>
    <w:p w14:paraId="4F284613" w14:textId="77777777" w:rsidR="008B0E6D" w:rsidRPr="008B0E6D" w:rsidRDefault="008B0E6D" w:rsidP="00E43F49">
      <w:pPr>
        <w:numPr>
          <w:ilvl w:val="0"/>
          <w:numId w:val="233"/>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Temporary construction loads </w:t>
      </w:r>
    </w:p>
    <w:p w14:paraId="571515BA"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Capture Mechanism shall provide installers with sufficient stability to safely complete permanent fastening operations.</w:t>
      </w:r>
    </w:p>
    <w:p w14:paraId="5EEF5DB4"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It shall not be considered a substitute for proper lifting procedures or temporary structural bracing where required by applicable safety regulations.</w:t>
      </w:r>
    </w:p>
    <w:p w14:paraId="1FEABA21"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0FA4949B">
          <v:rect id="_x0000_i1286" style="width:0;height:1.5pt" o:hralign="center" o:hrstd="t" o:hr="t" fillcolor="#a0a0a0" stroked="f"/>
        </w:pict>
      </w:r>
    </w:p>
    <w:p w14:paraId="0AF34182"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3.24.6 Robotic Assembly</w:t>
      </w:r>
    </w:p>
    <w:p w14:paraId="3124D093"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proofErr w:type="gramStart"/>
      <w:r w:rsidRPr="008B0E6D">
        <w:rPr>
          <w:rFonts w:ascii="Times New Roman" w:eastAsia="Times New Roman" w:hAnsi="Times New Roman" w:cs="Times New Roman"/>
          <w:sz w:val="24"/>
          <w:szCs w:val="24"/>
        </w:rPr>
        <w:t>The Capture</w:t>
      </w:r>
      <w:proofErr w:type="gramEnd"/>
      <w:r w:rsidRPr="008B0E6D">
        <w:rPr>
          <w:rFonts w:ascii="Times New Roman" w:eastAsia="Times New Roman" w:hAnsi="Times New Roman" w:cs="Times New Roman"/>
          <w:sz w:val="24"/>
          <w:szCs w:val="24"/>
        </w:rPr>
        <w:t xml:space="preserve"> Mechanism plays a critical role in robotic construction.</w:t>
      </w:r>
    </w:p>
    <w:p w14:paraId="6C6261A7"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Robotic systems typically require temporary stabilization immediately after positioning a structural component.</w:t>
      </w:r>
    </w:p>
    <w:p w14:paraId="15494419"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Accordingly, the Capture Mechanism shall:</w:t>
      </w:r>
    </w:p>
    <w:p w14:paraId="36C63372" w14:textId="77777777" w:rsidR="008B0E6D" w:rsidRPr="008B0E6D" w:rsidRDefault="008B0E6D" w:rsidP="00E43F49">
      <w:pPr>
        <w:numPr>
          <w:ilvl w:val="0"/>
          <w:numId w:val="234"/>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Secure the End Cartridge automatically after insertion. </w:t>
      </w:r>
    </w:p>
    <w:p w14:paraId="6CB07760" w14:textId="77777777" w:rsidR="008B0E6D" w:rsidRPr="008B0E6D" w:rsidRDefault="008B0E6D" w:rsidP="00E43F49">
      <w:pPr>
        <w:numPr>
          <w:ilvl w:val="0"/>
          <w:numId w:val="234"/>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Reduce robotic holding time. </w:t>
      </w:r>
    </w:p>
    <w:p w14:paraId="48E08B58" w14:textId="77777777" w:rsidR="008B0E6D" w:rsidRPr="008B0E6D" w:rsidRDefault="008B0E6D" w:rsidP="00E43F49">
      <w:pPr>
        <w:numPr>
          <w:ilvl w:val="0"/>
          <w:numId w:val="234"/>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Permit the robot to release the component before permanent fastening when appropriate. </w:t>
      </w:r>
    </w:p>
    <w:p w14:paraId="694E9757" w14:textId="77777777" w:rsidR="008B0E6D" w:rsidRPr="008B0E6D" w:rsidRDefault="008B0E6D" w:rsidP="00E43F49">
      <w:pPr>
        <w:numPr>
          <w:ilvl w:val="0"/>
          <w:numId w:val="234"/>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Improve assembly repeatability. </w:t>
      </w:r>
    </w:p>
    <w:p w14:paraId="0710E5C9" w14:textId="77777777" w:rsidR="008B0E6D" w:rsidRPr="008B0E6D" w:rsidRDefault="008B0E6D" w:rsidP="00E43F49">
      <w:pPr>
        <w:numPr>
          <w:ilvl w:val="0"/>
          <w:numId w:val="234"/>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Reduce positioning precision requirements. </w:t>
      </w:r>
    </w:p>
    <w:p w14:paraId="2E4C0931"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These characteristics significantly increase the feasibility of autonomous structural assembly.</w:t>
      </w:r>
    </w:p>
    <w:p w14:paraId="360966FB"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37E5BCA6">
          <v:rect id="_x0000_i1287" style="width:0;height:1.5pt" o:hralign="center" o:hrstd="t" o:hr="t" fillcolor="#a0a0a0" stroked="f"/>
        </w:pict>
      </w:r>
    </w:p>
    <w:p w14:paraId="21C07E48"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3.24.7 Capture Verification</w:t>
      </w:r>
    </w:p>
    <w:p w14:paraId="70B9547D"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Successful capture shall be capable of verification before structural locking proceeds.</w:t>
      </w:r>
    </w:p>
    <w:p w14:paraId="10EB326E"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Verification methods may include:</w:t>
      </w:r>
    </w:p>
    <w:p w14:paraId="29FA528C" w14:textId="77777777" w:rsidR="008B0E6D" w:rsidRPr="008B0E6D" w:rsidRDefault="008B0E6D" w:rsidP="00E43F49">
      <w:pPr>
        <w:numPr>
          <w:ilvl w:val="0"/>
          <w:numId w:val="235"/>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Audible engagement </w:t>
      </w:r>
    </w:p>
    <w:p w14:paraId="033D7B43" w14:textId="77777777" w:rsidR="008B0E6D" w:rsidRPr="008B0E6D" w:rsidRDefault="008B0E6D" w:rsidP="00E43F49">
      <w:pPr>
        <w:numPr>
          <w:ilvl w:val="0"/>
          <w:numId w:val="235"/>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Mechanical indicators </w:t>
      </w:r>
    </w:p>
    <w:p w14:paraId="68AE67DE" w14:textId="77777777" w:rsidR="008B0E6D" w:rsidRPr="008B0E6D" w:rsidRDefault="008B0E6D" w:rsidP="00E43F49">
      <w:pPr>
        <w:numPr>
          <w:ilvl w:val="0"/>
          <w:numId w:val="235"/>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Visual indicators </w:t>
      </w:r>
    </w:p>
    <w:p w14:paraId="05D3A824" w14:textId="77777777" w:rsidR="008B0E6D" w:rsidRPr="008B0E6D" w:rsidRDefault="008B0E6D" w:rsidP="00E43F49">
      <w:pPr>
        <w:numPr>
          <w:ilvl w:val="0"/>
          <w:numId w:val="235"/>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lastRenderedPageBreak/>
        <w:t xml:space="preserve">Sensor confirmation </w:t>
      </w:r>
    </w:p>
    <w:p w14:paraId="23E61431" w14:textId="77777777" w:rsidR="008B0E6D" w:rsidRPr="008B0E6D" w:rsidRDefault="008B0E6D" w:rsidP="00E43F49">
      <w:pPr>
        <w:numPr>
          <w:ilvl w:val="0"/>
          <w:numId w:val="235"/>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Digital confirmation </w:t>
      </w:r>
    </w:p>
    <w:p w14:paraId="4CA16E99" w14:textId="77777777" w:rsidR="008B0E6D" w:rsidRPr="008B0E6D" w:rsidRDefault="008B0E6D" w:rsidP="00E43F49">
      <w:pPr>
        <w:numPr>
          <w:ilvl w:val="0"/>
          <w:numId w:val="235"/>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Robotic feedback </w:t>
      </w:r>
    </w:p>
    <w:p w14:paraId="681CB268"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constitutional objective is to eliminate uncertainty regarding the engagement status of the connection.</w:t>
      </w:r>
    </w:p>
    <w:p w14:paraId="2FF51CEB"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03830AF1">
          <v:rect id="_x0000_i1288" style="width:0;height:1.5pt" o:hralign="center" o:hrstd="t" o:hr="t" fillcolor="#a0a0a0" stroked="f"/>
        </w:pict>
      </w:r>
    </w:p>
    <w:p w14:paraId="696334BE"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3.24.8 Capture Reliability</w:t>
      </w:r>
    </w:p>
    <w:p w14:paraId="1DEB40E8"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The Capture </w:t>
      </w:r>
      <w:proofErr w:type="gramStart"/>
      <w:r w:rsidRPr="008B0E6D">
        <w:rPr>
          <w:rFonts w:ascii="Times New Roman" w:eastAsia="Times New Roman" w:hAnsi="Times New Roman" w:cs="Times New Roman"/>
          <w:sz w:val="24"/>
          <w:szCs w:val="24"/>
        </w:rPr>
        <w:t>Mechanism shall</w:t>
      </w:r>
      <w:proofErr w:type="gramEnd"/>
      <w:r w:rsidRPr="008B0E6D">
        <w:rPr>
          <w:rFonts w:ascii="Times New Roman" w:eastAsia="Times New Roman" w:hAnsi="Times New Roman" w:cs="Times New Roman"/>
          <w:sz w:val="24"/>
          <w:szCs w:val="24"/>
        </w:rPr>
        <w:t xml:space="preserve"> remain reliable under anticipated construction conditions.</w:t>
      </w:r>
    </w:p>
    <w:p w14:paraId="6525BCA0"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Engineering considerations include:</w:t>
      </w:r>
    </w:p>
    <w:p w14:paraId="73C236BD"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Manufacturing tolerances </w:t>
      </w:r>
    </w:p>
    <w:p w14:paraId="7CBAF115"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Construction tolerances </w:t>
      </w:r>
    </w:p>
    <w:p w14:paraId="2ABFBFB8"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Dirt and debris </w:t>
      </w:r>
    </w:p>
    <w:p w14:paraId="192AD0E2"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Moisture </w:t>
      </w:r>
    </w:p>
    <w:p w14:paraId="1A9C3C2E"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Ice </w:t>
      </w:r>
    </w:p>
    <w:p w14:paraId="76BD6E86"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Dust </w:t>
      </w:r>
    </w:p>
    <w:p w14:paraId="5C460543"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Repeated assembly cycles </w:t>
      </w:r>
    </w:p>
    <w:p w14:paraId="0544BB7A" w14:textId="77777777" w:rsidR="008B0E6D" w:rsidRPr="008B0E6D" w:rsidRDefault="008B0E6D" w:rsidP="00E43F49">
      <w:pPr>
        <w:numPr>
          <w:ilvl w:val="0"/>
          <w:numId w:val="236"/>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Wear </w:t>
      </w:r>
    </w:p>
    <w:p w14:paraId="38D8EC85"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mechanism shall continue to function without requiring excessive installation force or precision.</w:t>
      </w:r>
    </w:p>
    <w:p w14:paraId="74F682CE"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554782D6">
          <v:rect id="_x0000_i1289" style="width:0;height:1.5pt" o:hralign="center" o:hrstd="t" o:hr="t" fillcolor="#a0a0a0" stroked="f"/>
        </w:pict>
      </w:r>
    </w:p>
    <w:p w14:paraId="30050688"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3.24.9 Lifecycle Considerations</w:t>
      </w:r>
    </w:p>
    <w:p w14:paraId="4BD8663F"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Capture Mechanism shall support the complete lifecycle of the structural connection.</w:t>
      </w:r>
    </w:p>
    <w:p w14:paraId="47D76CBB"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Accordingly, it shall facilitate:</w:t>
      </w:r>
    </w:p>
    <w:p w14:paraId="2E7326B7" w14:textId="77777777" w:rsidR="008B0E6D" w:rsidRPr="008B0E6D" w:rsidRDefault="008B0E6D" w:rsidP="00E43F49">
      <w:pPr>
        <w:numPr>
          <w:ilvl w:val="0"/>
          <w:numId w:val="237"/>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Initial assembly </w:t>
      </w:r>
    </w:p>
    <w:p w14:paraId="12A0F9B9" w14:textId="77777777" w:rsidR="008B0E6D" w:rsidRPr="008B0E6D" w:rsidRDefault="008B0E6D" w:rsidP="00E43F49">
      <w:pPr>
        <w:numPr>
          <w:ilvl w:val="0"/>
          <w:numId w:val="237"/>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Component replacement </w:t>
      </w:r>
    </w:p>
    <w:p w14:paraId="4498ED5F" w14:textId="77777777" w:rsidR="008B0E6D" w:rsidRPr="008B0E6D" w:rsidRDefault="008B0E6D" w:rsidP="00E43F49">
      <w:pPr>
        <w:numPr>
          <w:ilvl w:val="0"/>
          <w:numId w:val="237"/>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Maintenance </w:t>
      </w:r>
    </w:p>
    <w:p w14:paraId="39D73412" w14:textId="77777777" w:rsidR="008B0E6D" w:rsidRPr="008B0E6D" w:rsidRDefault="008B0E6D" w:rsidP="00E43F49">
      <w:pPr>
        <w:numPr>
          <w:ilvl w:val="0"/>
          <w:numId w:val="237"/>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Inspection </w:t>
      </w:r>
    </w:p>
    <w:p w14:paraId="0FF57939" w14:textId="77777777" w:rsidR="008B0E6D" w:rsidRPr="008B0E6D" w:rsidRDefault="008B0E6D" w:rsidP="00E43F49">
      <w:pPr>
        <w:numPr>
          <w:ilvl w:val="0"/>
          <w:numId w:val="237"/>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Disassembly </w:t>
      </w:r>
    </w:p>
    <w:p w14:paraId="57383BA6" w14:textId="77777777" w:rsidR="008B0E6D" w:rsidRPr="008B0E6D" w:rsidRDefault="008B0E6D" w:rsidP="00E43F49">
      <w:pPr>
        <w:numPr>
          <w:ilvl w:val="0"/>
          <w:numId w:val="237"/>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Reassembly </w:t>
      </w:r>
    </w:p>
    <w:p w14:paraId="23553522"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mechanism shall remain functional throughout repeated service operations without degrading the constitutional interface.</w:t>
      </w:r>
    </w:p>
    <w:p w14:paraId="16E42D6D"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lastRenderedPageBreak/>
        <w:pict w14:anchorId="337329EE">
          <v:rect id="_x0000_i1290" style="width:0;height:1.5pt" o:hralign="center" o:hrstd="t" o:hr="t" fillcolor="#a0a0a0" stroked="f"/>
        </w:pict>
      </w:r>
    </w:p>
    <w:p w14:paraId="4AAF5A6E"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3.24.10 Future Capture Technologies</w:t>
      </w:r>
    </w:p>
    <w:p w14:paraId="442D11C4"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proofErr w:type="gramStart"/>
      <w:r w:rsidRPr="008B0E6D">
        <w:rPr>
          <w:rFonts w:ascii="Times New Roman" w:eastAsia="Times New Roman" w:hAnsi="Times New Roman" w:cs="Times New Roman"/>
          <w:sz w:val="24"/>
          <w:szCs w:val="24"/>
        </w:rPr>
        <w:t>The constitutional</w:t>
      </w:r>
      <w:proofErr w:type="gramEnd"/>
      <w:r w:rsidRPr="008B0E6D">
        <w:rPr>
          <w:rFonts w:ascii="Times New Roman" w:eastAsia="Times New Roman" w:hAnsi="Times New Roman" w:cs="Times New Roman"/>
          <w:sz w:val="24"/>
          <w:szCs w:val="24"/>
        </w:rPr>
        <w:t xml:space="preserve"> architecture intentionally remains open to future technological developments.</w:t>
      </w:r>
    </w:p>
    <w:p w14:paraId="100F63F3"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Future Capture Mechanisms may incorporate:</w:t>
      </w:r>
    </w:p>
    <w:p w14:paraId="397A094A" w14:textId="77777777" w:rsidR="008B0E6D" w:rsidRPr="008B0E6D" w:rsidRDefault="008B0E6D" w:rsidP="00E43F49">
      <w:pPr>
        <w:numPr>
          <w:ilvl w:val="0"/>
          <w:numId w:val="23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Smart mechanical latches </w:t>
      </w:r>
    </w:p>
    <w:p w14:paraId="19C33593" w14:textId="77777777" w:rsidR="008B0E6D" w:rsidRPr="008B0E6D" w:rsidRDefault="008B0E6D" w:rsidP="00E43F49">
      <w:pPr>
        <w:numPr>
          <w:ilvl w:val="0"/>
          <w:numId w:val="23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Shape-memory alloys </w:t>
      </w:r>
    </w:p>
    <w:p w14:paraId="70EB0C23" w14:textId="77777777" w:rsidR="008B0E6D" w:rsidRPr="008B0E6D" w:rsidRDefault="008B0E6D" w:rsidP="00E43F49">
      <w:pPr>
        <w:numPr>
          <w:ilvl w:val="0"/>
          <w:numId w:val="23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Electromechanical retention systems </w:t>
      </w:r>
    </w:p>
    <w:p w14:paraId="043D7C5A" w14:textId="77777777" w:rsidR="008B0E6D" w:rsidRPr="008B0E6D" w:rsidRDefault="008B0E6D" w:rsidP="00E43F49">
      <w:pPr>
        <w:numPr>
          <w:ilvl w:val="0"/>
          <w:numId w:val="23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AI-assisted docking </w:t>
      </w:r>
    </w:p>
    <w:p w14:paraId="45D82FE2" w14:textId="77777777" w:rsidR="008B0E6D" w:rsidRPr="008B0E6D" w:rsidRDefault="008B0E6D" w:rsidP="00E43F49">
      <w:pPr>
        <w:numPr>
          <w:ilvl w:val="0"/>
          <w:numId w:val="23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Autonomous robotic engagement </w:t>
      </w:r>
    </w:p>
    <w:p w14:paraId="11B1CADE" w14:textId="77777777" w:rsidR="008B0E6D" w:rsidRPr="008B0E6D" w:rsidRDefault="008B0E6D" w:rsidP="00E43F49">
      <w:pPr>
        <w:numPr>
          <w:ilvl w:val="0"/>
          <w:numId w:val="238"/>
        </w:num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 xml:space="preserve">Adaptive positioning systems </w:t>
      </w:r>
    </w:p>
    <w:p w14:paraId="6CC07159"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These technologies shall enhance the assembly process while remaining compatible with the standardized Interface Envelope established by the Universal Structural Connection System.</w:t>
      </w:r>
    </w:p>
    <w:p w14:paraId="2DC96735"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641C4F4C">
          <v:rect id="_x0000_i1291" style="width:0;height:1.5pt" o:hralign="center" o:hrstd="t" o:hr="t" fillcolor="#a0a0a0" stroked="f"/>
        </w:pict>
      </w:r>
    </w:p>
    <w:p w14:paraId="22892A1B"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Conceptual Assembly Sequence</w:t>
      </w:r>
    </w:p>
    <w:p w14:paraId="03211D16"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Approach</w:t>
      </w:r>
    </w:p>
    <w:p w14:paraId="28658F37"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5B33E9A1"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71969C41"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Alignment</w:t>
      </w:r>
    </w:p>
    <w:p w14:paraId="39F5507E"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131DB463"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759DFFCC"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Capture</w:t>
      </w:r>
    </w:p>
    <w:p w14:paraId="496B1A0A"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2CD2BEE3"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2BF1C85B"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Verification</w:t>
      </w:r>
    </w:p>
    <w:p w14:paraId="75A0263E"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1BE81AE7"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325CC57E"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Structural Lock</w:t>
      </w:r>
    </w:p>
    <w:p w14:paraId="2C1147BE"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2DFA1D1D"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 xml:space="preserve">    ▼</w:t>
      </w:r>
    </w:p>
    <w:p w14:paraId="6F3BBA3F" w14:textId="77777777" w:rsidR="008B0E6D" w:rsidRPr="008B0E6D" w:rsidRDefault="008B0E6D" w:rsidP="008B0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B0E6D">
        <w:rPr>
          <w:rFonts w:ascii="Courier New" w:eastAsia="Times New Roman" w:hAnsi="Courier New" w:cs="Courier New"/>
          <w:sz w:val="20"/>
          <w:szCs w:val="20"/>
        </w:rPr>
        <w:t>Full Load Transfer</w:t>
      </w:r>
    </w:p>
    <w:p w14:paraId="6165057C"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t>The Capture Mechanism represents the transitional stage between geometric positioning and permanent structural engagement.</w:t>
      </w:r>
    </w:p>
    <w:p w14:paraId="7B9056F6"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2D1B0D86">
          <v:rect id="_x0000_i1292" style="width:0;height:1.5pt" o:hralign="center" o:hrstd="t" o:hr="t" fillcolor="#a0a0a0" stroked="f"/>
        </w:pict>
      </w:r>
    </w:p>
    <w:p w14:paraId="6B65114D"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Constitutional Principle 023 — Capture Mechanism</w:t>
      </w:r>
    </w:p>
    <w:p w14:paraId="1F55B395"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b/>
          <w:bCs/>
          <w:sz w:val="24"/>
          <w:szCs w:val="24"/>
        </w:rPr>
        <w:lastRenderedPageBreak/>
        <w:t>Every Universal Structural Connection shall incorporate a Capture Mechanism capable of temporarily retaining the End Cartridge within the Universal Structural Node following alignment and prior to permanent structural locking. The Capture Mechanism shall improve installation safety, support robotic assembly, facilitate lifecycle maintenance, and provide reliable temporary engagement without replacing the permanent structural function of the Structural Lock.</w:t>
      </w:r>
    </w:p>
    <w:p w14:paraId="35D7114E" w14:textId="77777777" w:rsidR="008B0E6D" w:rsidRPr="008B0E6D" w:rsidRDefault="008B0E6D" w:rsidP="008B0E6D">
      <w:pPr>
        <w:spacing w:after="0"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sz w:val="24"/>
          <w:szCs w:val="24"/>
        </w:rPr>
        <w:pict w14:anchorId="01E28B46">
          <v:rect id="_x0000_i1293" style="width:0;height:1.5pt" o:hralign="center" o:hrstd="t" o:hr="t" fillcolor="#a0a0a0" stroked="f"/>
        </w:pict>
      </w:r>
    </w:p>
    <w:p w14:paraId="16BF9D54" w14:textId="77777777" w:rsidR="008B0E6D" w:rsidRPr="008B0E6D" w:rsidRDefault="008B0E6D" w:rsidP="008B0E6D">
      <w:pPr>
        <w:spacing w:before="100" w:beforeAutospacing="1" w:after="100" w:afterAutospacing="1" w:line="240" w:lineRule="auto"/>
        <w:outlineLvl w:val="1"/>
        <w:rPr>
          <w:rFonts w:ascii="Times New Roman" w:eastAsia="Times New Roman" w:hAnsi="Times New Roman" w:cs="Times New Roman"/>
          <w:b/>
          <w:bCs/>
          <w:sz w:val="36"/>
          <w:szCs w:val="36"/>
        </w:rPr>
      </w:pPr>
      <w:r w:rsidRPr="008B0E6D">
        <w:rPr>
          <w:rFonts w:ascii="Times New Roman" w:eastAsia="Times New Roman" w:hAnsi="Times New Roman" w:cs="Times New Roman"/>
          <w:b/>
          <w:bCs/>
          <w:sz w:val="36"/>
          <w:szCs w:val="36"/>
        </w:rPr>
        <w:t>System05 Engineering Principle — Capture Before Lock</w:t>
      </w:r>
    </w:p>
    <w:p w14:paraId="500357A3" w14:textId="77777777" w:rsidR="008B0E6D" w:rsidRPr="008B0E6D" w:rsidRDefault="008B0E6D" w:rsidP="008B0E6D">
      <w:pPr>
        <w:spacing w:before="100" w:beforeAutospacing="1" w:after="100" w:afterAutospacing="1" w:line="240" w:lineRule="auto"/>
        <w:rPr>
          <w:rFonts w:ascii="Times New Roman" w:eastAsia="Times New Roman" w:hAnsi="Times New Roman" w:cs="Times New Roman"/>
          <w:sz w:val="24"/>
          <w:szCs w:val="24"/>
        </w:rPr>
      </w:pPr>
      <w:r w:rsidRPr="008B0E6D">
        <w:rPr>
          <w:rFonts w:ascii="Times New Roman" w:eastAsia="Times New Roman" w:hAnsi="Times New Roman" w:cs="Times New Roman"/>
          <w:b/>
          <w:bCs/>
          <w:sz w:val="24"/>
          <w:szCs w:val="24"/>
        </w:rPr>
        <w:t xml:space="preserve">A structural connection should never depend upon permanent fastening to maintain its initial stability. The connection shall first capture itself, then lock itself. By separating temporary engagement from permanent structural fastening, the Universal Structural Connection System improves construction safety, </w:t>
      </w:r>
      <w:proofErr w:type="gramStart"/>
      <w:r w:rsidRPr="008B0E6D">
        <w:rPr>
          <w:rFonts w:ascii="Times New Roman" w:eastAsia="Times New Roman" w:hAnsi="Times New Roman" w:cs="Times New Roman"/>
          <w:b/>
          <w:bCs/>
          <w:sz w:val="24"/>
          <w:szCs w:val="24"/>
        </w:rPr>
        <w:t>simplifies</w:t>
      </w:r>
      <w:proofErr w:type="gramEnd"/>
      <w:r w:rsidRPr="008B0E6D">
        <w:rPr>
          <w:rFonts w:ascii="Times New Roman" w:eastAsia="Times New Roman" w:hAnsi="Times New Roman" w:cs="Times New Roman"/>
          <w:b/>
          <w:bCs/>
          <w:sz w:val="24"/>
          <w:szCs w:val="24"/>
        </w:rPr>
        <w:t xml:space="preserve"> robotic assembly, and establishes a repeatable installation process suitable for future automated construction technologies.</w:t>
      </w:r>
    </w:p>
    <w:p w14:paraId="688E32EB" w14:textId="77777777" w:rsidR="00240390" w:rsidRPr="00240390" w:rsidRDefault="00240390" w:rsidP="0024039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0390">
        <w:rPr>
          <w:rFonts w:ascii="Times New Roman" w:eastAsia="Times New Roman" w:hAnsi="Times New Roman" w:cs="Times New Roman"/>
          <w:b/>
          <w:bCs/>
          <w:kern w:val="36"/>
          <w:sz w:val="48"/>
          <w:szCs w:val="48"/>
        </w:rPr>
        <w:t>3.25 Structural Lock</w:t>
      </w:r>
    </w:p>
    <w:p w14:paraId="32444C25"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The </w:t>
      </w:r>
      <w:r w:rsidRPr="00240390">
        <w:rPr>
          <w:rFonts w:ascii="Times New Roman" w:eastAsia="Times New Roman" w:hAnsi="Times New Roman" w:cs="Times New Roman"/>
          <w:b/>
          <w:bCs/>
          <w:sz w:val="24"/>
          <w:szCs w:val="24"/>
        </w:rPr>
        <w:t>Structural Lock</w:t>
      </w:r>
      <w:r w:rsidRPr="00240390">
        <w:rPr>
          <w:rFonts w:ascii="Times New Roman" w:eastAsia="Times New Roman" w:hAnsi="Times New Roman" w:cs="Times New Roman"/>
          <w:sz w:val="24"/>
          <w:szCs w:val="24"/>
        </w:rPr>
        <w:t xml:space="preserve"> is the engineering mechanism responsible for transforming a temporarily captured connection into a permanent structural assembly capable of safely transferring design loads throughout the service life of the structure.</w:t>
      </w:r>
    </w:p>
    <w:p w14:paraId="0129FB11"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Within the Universal Structural Connection System, Structural Locking is intentionally separated from Alignment and Capture. This separation reflects one of the fundamental constitutional principles of System05: </w:t>
      </w:r>
      <w:r w:rsidRPr="00240390">
        <w:rPr>
          <w:rFonts w:ascii="Times New Roman" w:eastAsia="Times New Roman" w:hAnsi="Times New Roman" w:cs="Times New Roman"/>
          <w:b/>
          <w:bCs/>
          <w:sz w:val="24"/>
          <w:szCs w:val="24"/>
        </w:rPr>
        <w:t>each stage of the assembly process shall perform a single, clearly defined engineering function.</w:t>
      </w:r>
    </w:p>
    <w:p w14:paraId="42916390"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Accordingly:</w:t>
      </w:r>
    </w:p>
    <w:p w14:paraId="5EA5617B" w14:textId="77777777" w:rsidR="00240390" w:rsidRPr="00240390" w:rsidRDefault="00240390" w:rsidP="00E43F49">
      <w:pPr>
        <w:numPr>
          <w:ilvl w:val="0"/>
          <w:numId w:val="23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b/>
          <w:bCs/>
          <w:sz w:val="24"/>
          <w:szCs w:val="24"/>
        </w:rPr>
        <w:t>Alignment</w:t>
      </w:r>
      <w:r w:rsidRPr="00240390">
        <w:rPr>
          <w:rFonts w:ascii="Times New Roman" w:eastAsia="Times New Roman" w:hAnsi="Times New Roman" w:cs="Times New Roman"/>
          <w:sz w:val="24"/>
          <w:szCs w:val="24"/>
        </w:rPr>
        <w:t xml:space="preserve"> establishes the correct geometric position. </w:t>
      </w:r>
    </w:p>
    <w:p w14:paraId="09998CA5" w14:textId="77777777" w:rsidR="00240390" w:rsidRPr="00240390" w:rsidRDefault="00240390" w:rsidP="00E43F49">
      <w:pPr>
        <w:numPr>
          <w:ilvl w:val="0"/>
          <w:numId w:val="23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b/>
          <w:bCs/>
          <w:sz w:val="24"/>
          <w:szCs w:val="24"/>
        </w:rPr>
        <w:t>Capture</w:t>
      </w:r>
      <w:r w:rsidRPr="00240390">
        <w:rPr>
          <w:rFonts w:ascii="Times New Roman" w:eastAsia="Times New Roman" w:hAnsi="Times New Roman" w:cs="Times New Roman"/>
          <w:sz w:val="24"/>
          <w:szCs w:val="24"/>
        </w:rPr>
        <w:t xml:space="preserve"> temporarily stabilizes the connection. </w:t>
      </w:r>
    </w:p>
    <w:p w14:paraId="62B54B10" w14:textId="77777777" w:rsidR="00240390" w:rsidRPr="00240390" w:rsidRDefault="00240390" w:rsidP="00E43F49">
      <w:pPr>
        <w:numPr>
          <w:ilvl w:val="0"/>
          <w:numId w:val="23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b/>
          <w:bCs/>
          <w:sz w:val="24"/>
          <w:szCs w:val="24"/>
        </w:rPr>
        <w:t>Structural Lock</w:t>
      </w:r>
      <w:r w:rsidRPr="00240390">
        <w:rPr>
          <w:rFonts w:ascii="Times New Roman" w:eastAsia="Times New Roman" w:hAnsi="Times New Roman" w:cs="Times New Roman"/>
          <w:sz w:val="24"/>
          <w:szCs w:val="24"/>
        </w:rPr>
        <w:t xml:space="preserve"> creates </w:t>
      </w:r>
      <w:proofErr w:type="gramStart"/>
      <w:r w:rsidRPr="00240390">
        <w:rPr>
          <w:rFonts w:ascii="Times New Roman" w:eastAsia="Times New Roman" w:hAnsi="Times New Roman" w:cs="Times New Roman"/>
          <w:sz w:val="24"/>
          <w:szCs w:val="24"/>
        </w:rPr>
        <w:t>the</w:t>
      </w:r>
      <w:proofErr w:type="gramEnd"/>
      <w:r w:rsidRPr="00240390">
        <w:rPr>
          <w:rFonts w:ascii="Times New Roman" w:eastAsia="Times New Roman" w:hAnsi="Times New Roman" w:cs="Times New Roman"/>
          <w:sz w:val="24"/>
          <w:szCs w:val="24"/>
        </w:rPr>
        <w:t xml:space="preserve"> permanent load-bearing connection. </w:t>
      </w:r>
    </w:p>
    <w:p w14:paraId="600D9CB2"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Only after the Structural Lock has been successfully completed shall the connection be considered capable of transferring the design structural loads.</w:t>
      </w:r>
    </w:p>
    <w:p w14:paraId="05414A7C"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Structural Lock therefore represents the final mechanical stage of the assembly sequence and establishes the permanent structural relationship between the End Cartridge and the Universal Structural Node.</w:t>
      </w:r>
    </w:p>
    <w:p w14:paraId="34D32727"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36557A47">
          <v:rect id="_x0000_i1307" style="width:0;height:1.5pt" o:hralign="center" o:hrstd="t" o:hr="t" fillcolor="#a0a0a0" stroked="f"/>
        </w:pict>
      </w:r>
    </w:p>
    <w:p w14:paraId="2391CE2C"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lastRenderedPageBreak/>
        <w:t>3.25.1 Structural Lock Philosophy</w:t>
      </w:r>
    </w:p>
    <w:p w14:paraId="2B9F4102"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Unlike conventional construction, where fastening often performs multiple functions simultaneously, the Universal Structural Connection System separates geometric positioning from structural resistance.</w:t>
      </w:r>
    </w:p>
    <w:p w14:paraId="178DA718"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Structural Lock shall therefore be responsible exclusively for:</w:t>
      </w:r>
    </w:p>
    <w:p w14:paraId="3050147E" w14:textId="77777777" w:rsidR="00240390" w:rsidRPr="00240390" w:rsidRDefault="00240390" w:rsidP="00E43F49">
      <w:pPr>
        <w:numPr>
          <w:ilvl w:val="0"/>
          <w:numId w:val="24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Establishing permanent structural engagement. </w:t>
      </w:r>
    </w:p>
    <w:p w14:paraId="0B2EF846" w14:textId="77777777" w:rsidR="00240390" w:rsidRPr="00240390" w:rsidRDefault="00240390" w:rsidP="00E43F49">
      <w:pPr>
        <w:numPr>
          <w:ilvl w:val="0"/>
          <w:numId w:val="24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Maintaining structural continuity. </w:t>
      </w:r>
    </w:p>
    <w:p w14:paraId="23F74862" w14:textId="77777777" w:rsidR="00240390" w:rsidRPr="00240390" w:rsidRDefault="00240390" w:rsidP="00E43F49">
      <w:pPr>
        <w:numPr>
          <w:ilvl w:val="0"/>
          <w:numId w:val="24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Resisting design loads. </w:t>
      </w:r>
    </w:p>
    <w:p w14:paraId="60A09EDB" w14:textId="77777777" w:rsidR="00240390" w:rsidRPr="00240390" w:rsidRDefault="00240390" w:rsidP="00E43F49">
      <w:pPr>
        <w:numPr>
          <w:ilvl w:val="0"/>
          <w:numId w:val="24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Preserving connection integrity throughout the operational lifecycle. </w:t>
      </w:r>
    </w:p>
    <w:p w14:paraId="0CFB2DCD" w14:textId="77777777" w:rsidR="00240390" w:rsidRPr="00240390" w:rsidRDefault="00240390" w:rsidP="00E43F49">
      <w:pPr>
        <w:numPr>
          <w:ilvl w:val="0"/>
          <w:numId w:val="24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Supporting future inspection and replacement. </w:t>
      </w:r>
    </w:p>
    <w:p w14:paraId="1B18B6B7"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locking mechanism shall not compensate for poor alignment or incorrect positioning.</w:t>
      </w:r>
    </w:p>
    <w:p w14:paraId="1E264886"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Correct alignment and successful capture are constitutional prerequisites for structural locking.</w:t>
      </w:r>
    </w:p>
    <w:p w14:paraId="3DB8FF71"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0840C6B8">
          <v:rect id="_x0000_i1308" style="width:0;height:1.5pt" o:hralign="center" o:hrstd="t" o:hr="t" fillcolor="#a0a0a0" stroked="f"/>
        </w:pict>
      </w:r>
    </w:p>
    <w:p w14:paraId="7D2C65D1"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3.25.2 Permanent Structural Engagement</w:t>
      </w:r>
    </w:p>
    <w:p w14:paraId="2B4B05FA"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Once activated, the Structural Lock shall provide a permanent mechanical connection capable of transferring all required structural actions.</w:t>
      </w:r>
    </w:p>
    <w:p w14:paraId="783115D1"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These actions may include:</w:t>
      </w:r>
    </w:p>
    <w:p w14:paraId="0E1EF681"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Axial tension </w:t>
      </w:r>
    </w:p>
    <w:p w14:paraId="54E364D7"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Axial compression </w:t>
      </w:r>
    </w:p>
    <w:p w14:paraId="32A06BDD"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Shear </w:t>
      </w:r>
    </w:p>
    <w:p w14:paraId="4F56DC5E"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Bending moments </w:t>
      </w:r>
    </w:p>
    <w:p w14:paraId="5250EF3E"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Torsion </w:t>
      </w:r>
    </w:p>
    <w:p w14:paraId="05F70959"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Combined loading </w:t>
      </w:r>
    </w:p>
    <w:p w14:paraId="712E5D6B"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Cyclic loading </w:t>
      </w:r>
    </w:p>
    <w:p w14:paraId="1AC2B3A8" w14:textId="77777777" w:rsidR="00240390" w:rsidRPr="00240390" w:rsidRDefault="00240390" w:rsidP="00E43F49">
      <w:pPr>
        <w:numPr>
          <w:ilvl w:val="0"/>
          <w:numId w:val="24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Dynamic loading </w:t>
      </w:r>
    </w:p>
    <w:p w14:paraId="3A72E928"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locking mechanism shall remain compatible with the Load Transfer Philosophy established in Section 3.18 and the Internal Force Resolution principles established in Section 3.10.</w:t>
      </w:r>
    </w:p>
    <w:p w14:paraId="6567750D"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38143AEA">
          <v:rect id="_x0000_i1309" style="width:0;height:1.5pt" o:hralign="center" o:hrstd="t" o:hr="t" fillcolor="#a0a0a0" stroked="f"/>
        </w:pict>
      </w:r>
    </w:p>
    <w:p w14:paraId="4D02658A"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3.25.3 Structural Reliability</w:t>
      </w:r>
    </w:p>
    <w:p w14:paraId="6FFE3599"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lastRenderedPageBreak/>
        <w:t>The Structural Lock shall maintain its mechanical performance throughout the intended service life of the structure.</w:t>
      </w:r>
    </w:p>
    <w:p w14:paraId="065B1FF4"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Its design </w:t>
      </w:r>
      <w:proofErr w:type="gramStart"/>
      <w:r w:rsidRPr="00240390">
        <w:rPr>
          <w:rFonts w:ascii="Times New Roman" w:eastAsia="Times New Roman" w:hAnsi="Times New Roman" w:cs="Times New Roman"/>
          <w:sz w:val="24"/>
          <w:szCs w:val="24"/>
        </w:rPr>
        <w:t>shall consider</w:t>
      </w:r>
      <w:proofErr w:type="gramEnd"/>
      <w:r w:rsidRPr="00240390">
        <w:rPr>
          <w:rFonts w:ascii="Times New Roman" w:eastAsia="Times New Roman" w:hAnsi="Times New Roman" w:cs="Times New Roman"/>
          <w:sz w:val="24"/>
          <w:szCs w:val="24"/>
        </w:rPr>
        <w:t>:</w:t>
      </w:r>
    </w:p>
    <w:p w14:paraId="70E5805F"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Fatigue </w:t>
      </w:r>
    </w:p>
    <w:p w14:paraId="2F7AA736"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Corrosion </w:t>
      </w:r>
    </w:p>
    <w:p w14:paraId="0F6D8F46"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Relaxation </w:t>
      </w:r>
    </w:p>
    <w:p w14:paraId="791E1CEF"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Wear </w:t>
      </w:r>
    </w:p>
    <w:p w14:paraId="1348F8FC"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Environmental exposure </w:t>
      </w:r>
    </w:p>
    <w:p w14:paraId="71848E45"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Long-term durability </w:t>
      </w:r>
    </w:p>
    <w:p w14:paraId="0552EC26" w14:textId="77777777" w:rsidR="00240390" w:rsidRPr="00240390" w:rsidRDefault="00240390" w:rsidP="00E43F49">
      <w:pPr>
        <w:numPr>
          <w:ilvl w:val="0"/>
          <w:numId w:val="242"/>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Maintenance requirements </w:t>
      </w:r>
    </w:p>
    <w:p w14:paraId="593A23AD"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locking system shall preserve structural capacity under both ordinary service conditions and applicable design load combinations.</w:t>
      </w:r>
    </w:p>
    <w:p w14:paraId="267794B1"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7B24F414">
          <v:rect id="_x0000_i1310" style="width:0;height:1.5pt" o:hralign="center" o:hrstd="t" o:hr="t" fillcolor="#a0a0a0" stroked="f"/>
        </w:pict>
      </w:r>
    </w:p>
    <w:p w14:paraId="549012E8"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3.25.4 Locking Technologies</w:t>
      </w:r>
    </w:p>
    <w:p w14:paraId="3632287F"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proofErr w:type="gramStart"/>
      <w:r w:rsidRPr="00240390">
        <w:rPr>
          <w:rFonts w:ascii="Times New Roman" w:eastAsia="Times New Roman" w:hAnsi="Times New Roman" w:cs="Times New Roman"/>
          <w:sz w:val="24"/>
          <w:szCs w:val="24"/>
        </w:rPr>
        <w:t>The constitutional</w:t>
      </w:r>
      <w:proofErr w:type="gramEnd"/>
      <w:r w:rsidRPr="00240390">
        <w:rPr>
          <w:rFonts w:ascii="Times New Roman" w:eastAsia="Times New Roman" w:hAnsi="Times New Roman" w:cs="Times New Roman"/>
          <w:sz w:val="24"/>
          <w:szCs w:val="24"/>
        </w:rPr>
        <w:t xml:space="preserve"> architecture intentionally avoids prescribing a specific locking technology.</w:t>
      </w:r>
    </w:p>
    <w:p w14:paraId="3D485E4A"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Generation One implementations may employ:</w:t>
      </w:r>
    </w:p>
    <w:p w14:paraId="1C5601AB" w14:textId="77777777" w:rsidR="00240390" w:rsidRPr="00240390" w:rsidRDefault="00240390" w:rsidP="00E43F49">
      <w:pPr>
        <w:numPr>
          <w:ilvl w:val="0"/>
          <w:numId w:val="243"/>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High-strength structural bolts </w:t>
      </w:r>
    </w:p>
    <w:p w14:paraId="2A8ACD39" w14:textId="77777777" w:rsidR="00240390" w:rsidRPr="00240390" w:rsidRDefault="00240390" w:rsidP="00E43F49">
      <w:pPr>
        <w:numPr>
          <w:ilvl w:val="0"/>
          <w:numId w:val="243"/>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Structural pins </w:t>
      </w:r>
    </w:p>
    <w:p w14:paraId="29EFBDDA" w14:textId="77777777" w:rsidR="00240390" w:rsidRPr="00240390" w:rsidRDefault="00240390" w:rsidP="00E43F49">
      <w:pPr>
        <w:numPr>
          <w:ilvl w:val="0"/>
          <w:numId w:val="243"/>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Threaded fasteners </w:t>
      </w:r>
    </w:p>
    <w:p w14:paraId="6D532C3C" w14:textId="77777777" w:rsidR="00240390" w:rsidRPr="00240390" w:rsidRDefault="00240390" w:rsidP="00E43F49">
      <w:pPr>
        <w:numPr>
          <w:ilvl w:val="0"/>
          <w:numId w:val="243"/>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Mechanical </w:t>
      </w:r>
      <w:proofErr w:type="gramStart"/>
      <w:r w:rsidRPr="00240390">
        <w:rPr>
          <w:rFonts w:ascii="Times New Roman" w:eastAsia="Times New Roman" w:hAnsi="Times New Roman" w:cs="Times New Roman"/>
          <w:sz w:val="24"/>
          <w:szCs w:val="24"/>
        </w:rPr>
        <w:t>wedges</w:t>
      </w:r>
      <w:proofErr w:type="gramEnd"/>
      <w:r w:rsidRPr="00240390">
        <w:rPr>
          <w:rFonts w:ascii="Times New Roman" w:eastAsia="Times New Roman" w:hAnsi="Times New Roman" w:cs="Times New Roman"/>
          <w:sz w:val="24"/>
          <w:szCs w:val="24"/>
        </w:rPr>
        <w:t xml:space="preserve"> </w:t>
      </w:r>
    </w:p>
    <w:p w14:paraId="2AD4E40C" w14:textId="77777777" w:rsidR="00240390" w:rsidRPr="00240390" w:rsidRDefault="00240390" w:rsidP="00E43F49">
      <w:pPr>
        <w:numPr>
          <w:ilvl w:val="0"/>
          <w:numId w:val="243"/>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Locking plates </w:t>
      </w:r>
    </w:p>
    <w:p w14:paraId="443D69B7" w14:textId="77777777" w:rsidR="00240390" w:rsidRPr="00240390" w:rsidRDefault="00240390" w:rsidP="00E43F49">
      <w:pPr>
        <w:numPr>
          <w:ilvl w:val="0"/>
          <w:numId w:val="243"/>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Hybrid fastening systems </w:t>
      </w:r>
    </w:p>
    <w:p w14:paraId="030D64A8"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Future generations may incorporate:</w:t>
      </w:r>
    </w:p>
    <w:p w14:paraId="33DB25F9" w14:textId="77777777" w:rsidR="00240390" w:rsidRPr="00240390" w:rsidRDefault="00240390" w:rsidP="00E43F49">
      <w:pPr>
        <w:numPr>
          <w:ilvl w:val="0"/>
          <w:numId w:val="244"/>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Intelligent locking mechanisms </w:t>
      </w:r>
    </w:p>
    <w:p w14:paraId="794C89FD" w14:textId="77777777" w:rsidR="00240390" w:rsidRPr="00240390" w:rsidRDefault="00240390" w:rsidP="00E43F49">
      <w:pPr>
        <w:numPr>
          <w:ilvl w:val="0"/>
          <w:numId w:val="244"/>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Self-locking systems </w:t>
      </w:r>
    </w:p>
    <w:p w14:paraId="0856992A" w14:textId="77777777" w:rsidR="00240390" w:rsidRPr="00240390" w:rsidRDefault="00240390" w:rsidP="00E43F49">
      <w:pPr>
        <w:numPr>
          <w:ilvl w:val="0"/>
          <w:numId w:val="244"/>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Shape-memory fasteners </w:t>
      </w:r>
    </w:p>
    <w:p w14:paraId="7D3E833F" w14:textId="77777777" w:rsidR="00240390" w:rsidRPr="00240390" w:rsidRDefault="00240390" w:rsidP="00E43F49">
      <w:pPr>
        <w:numPr>
          <w:ilvl w:val="0"/>
          <w:numId w:val="244"/>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Electromechanical locking </w:t>
      </w:r>
    </w:p>
    <w:p w14:paraId="623E016B" w14:textId="77777777" w:rsidR="00240390" w:rsidRPr="00240390" w:rsidRDefault="00240390" w:rsidP="00E43F49">
      <w:pPr>
        <w:numPr>
          <w:ilvl w:val="0"/>
          <w:numId w:val="244"/>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Robotic locking systems </w:t>
      </w:r>
    </w:p>
    <w:p w14:paraId="7FC957AF" w14:textId="77777777" w:rsidR="00240390" w:rsidRPr="00240390" w:rsidRDefault="00240390" w:rsidP="00E43F49">
      <w:pPr>
        <w:numPr>
          <w:ilvl w:val="0"/>
          <w:numId w:val="244"/>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Adaptive fastening technologies </w:t>
      </w:r>
    </w:p>
    <w:p w14:paraId="6A35D167"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Regardless of implementation, every locking system shall remain compatible with the standardized External Interface and Interface Envelope defined by the Universal Structural Connection System.</w:t>
      </w:r>
    </w:p>
    <w:p w14:paraId="2DAF4DF0"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53B491A2">
          <v:rect id="_x0000_i1311" style="width:0;height:1.5pt" o:hralign="center" o:hrstd="t" o:hr="t" fillcolor="#a0a0a0" stroked="f"/>
        </w:pict>
      </w:r>
    </w:p>
    <w:p w14:paraId="394DAAC8"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lastRenderedPageBreak/>
        <w:t>3.25.5 Inspection of the Structural Lock</w:t>
      </w:r>
    </w:p>
    <w:p w14:paraId="739D9624"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Structural Lock shall remain inspectable throughout the lifecycle of the structure.</w:t>
      </w:r>
    </w:p>
    <w:p w14:paraId="7F95DAF6"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Inspection capability </w:t>
      </w:r>
      <w:proofErr w:type="gramStart"/>
      <w:r w:rsidRPr="00240390">
        <w:rPr>
          <w:rFonts w:ascii="Times New Roman" w:eastAsia="Times New Roman" w:hAnsi="Times New Roman" w:cs="Times New Roman"/>
          <w:sz w:val="24"/>
          <w:szCs w:val="24"/>
        </w:rPr>
        <w:t>shall</w:t>
      </w:r>
      <w:proofErr w:type="gramEnd"/>
      <w:r w:rsidRPr="00240390">
        <w:rPr>
          <w:rFonts w:ascii="Times New Roman" w:eastAsia="Times New Roman" w:hAnsi="Times New Roman" w:cs="Times New Roman"/>
          <w:sz w:val="24"/>
          <w:szCs w:val="24"/>
        </w:rPr>
        <w:t xml:space="preserve"> include:</w:t>
      </w:r>
    </w:p>
    <w:p w14:paraId="32FE012F" w14:textId="77777777" w:rsidR="00240390" w:rsidRPr="00240390" w:rsidRDefault="00240390" w:rsidP="00E43F49">
      <w:pPr>
        <w:numPr>
          <w:ilvl w:val="0"/>
          <w:numId w:val="245"/>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Visual verification </w:t>
      </w:r>
    </w:p>
    <w:p w14:paraId="55803E9E" w14:textId="77777777" w:rsidR="00240390" w:rsidRPr="00240390" w:rsidRDefault="00240390" w:rsidP="00E43F49">
      <w:pPr>
        <w:numPr>
          <w:ilvl w:val="0"/>
          <w:numId w:val="245"/>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Fastener accessibility </w:t>
      </w:r>
    </w:p>
    <w:p w14:paraId="33EF055F" w14:textId="77777777" w:rsidR="00240390" w:rsidRPr="00240390" w:rsidRDefault="00240390" w:rsidP="00E43F49">
      <w:pPr>
        <w:numPr>
          <w:ilvl w:val="0"/>
          <w:numId w:val="245"/>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Torque verification where applicable </w:t>
      </w:r>
    </w:p>
    <w:p w14:paraId="73ADDC69" w14:textId="77777777" w:rsidR="00240390" w:rsidRPr="00240390" w:rsidRDefault="00240390" w:rsidP="00E43F49">
      <w:pPr>
        <w:numPr>
          <w:ilvl w:val="0"/>
          <w:numId w:val="245"/>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Corrosion assessment </w:t>
      </w:r>
    </w:p>
    <w:p w14:paraId="6FED8C3F" w14:textId="77777777" w:rsidR="00240390" w:rsidRPr="00240390" w:rsidRDefault="00240390" w:rsidP="00E43F49">
      <w:pPr>
        <w:numPr>
          <w:ilvl w:val="0"/>
          <w:numId w:val="245"/>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Damage detection </w:t>
      </w:r>
    </w:p>
    <w:p w14:paraId="072A4081" w14:textId="77777777" w:rsidR="00240390" w:rsidRPr="00240390" w:rsidRDefault="00240390" w:rsidP="00E43F49">
      <w:pPr>
        <w:numPr>
          <w:ilvl w:val="0"/>
          <w:numId w:val="245"/>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Replacement verification </w:t>
      </w:r>
    </w:p>
    <w:p w14:paraId="7AF952D3"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Critical locking components shall not become permanently concealed behind architectural finishes whenever practical.</w:t>
      </w:r>
    </w:p>
    <w:p w14:paraId="49EB712C"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Inspection </w:t>
      </w:r>
      <w:proofErr w:type="gramStart"/>
      <w:r w:rsidRPr="00240390">
        <w:rPr>
          <w:rFonts w:ascii="Times New Roman" w:eastAsia="Times New Roman" w:hAnsi="Times New Roman" w:cs="Times New Roman"/>
          <w:sz w:val="24"/>
          <w:szCs w:val="24"/>
        </w:rPr>
        <w:t>accessibility shall</w:t>
      </w:r>
      <w:proofErr w:type="gramEnd"/>
      <w:r w:rsidRPr="00240390">
        <w:rPr>
          <w:rFonts w:ascii="Times New Roman" w:eastAsia="Times New Roman" w:hAnsi="Times New Roman" w:cs="Times New Roman"/>
          <w:sz w:val="24"/>
          <w:szCs w:val="24"/>
        </w:rPr>
        <w:t xml:space="preserve"> remain consistent with the constitutional Inspection Philosophy established throughout this document.</w:t>
      </w:r>
    </w:p>
    <w:p w14:paraId="68617D06"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5143E31F">
          <v:rect id="_x0000_i1312" style="width:0;height:1.5pt" o:hralign="center" o:hrstd="t" o:hr="t" fillcolor="#a0a0a0" stroked="f"/>
        </w:pict>
      </w:r>
    </w:p>
    <w:p w14:paraId="7F06396D"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3.25.6 Replaceability</w:t>
      </w:r>
    </w:p>
    <w:p w14:paraId="2CD5FA2B"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System05 considers replaceability to be a constitutional engineering objective.</w:t>
      </w:r>
    </w:p>
    <w:p w14:paraId="27EB08EE"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Accordingly, </w:t>
      </w:r>
      <w:proofErr w:type="gramStart"/>
      <w:r w:rsidRPr="00240390">
        <w:rPr>
          <w:rFonts w:ascii="Times New Roman" w:eastAsia="Times New Roman" w:hAnsi="Times New Roman" w:cs="Times New Roman"/>
          <w:sz w:val="24"/>
          <w:szCs w:val="24"/>
        </w:rPr>
        <w:t>the Structural</w:t>
      </w:r>
      <w:proofErr w:type="gramEnd"/>
      <w:r w:rsidRPr="00240390">
        <w:rPr>
          <w:rFonts w:ascii="Times New Roman" w:eastAsia="Times New Roman" w:hAnsi="Times New Roman" w:cs="Times New Roman"/>
          <w:sz w:val="24"/>
          <w:szCs w:val="24"/>
        </w:rPr>
        <w:t xml:space="preserve"> Lock should permit controlled disassembly whenever required for:</w:t>
      </w:r>
    </w:p>
    <w:p w14:paraId="7EC26CF9" w14:textId="77777777" w:rsidR="00240390" w:rsidRPr="00240390" w:rsidRDefault="00240390" w:rsidP="00E43F49">
      <w:pPr>
        <w:numPr>
          <w:ilvl w:val="0"/>
          <w:numId w:val="246"/>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Maintenance </w:t>
      </w:r>
    </w:p>
    <w:p w14:paraId="03DB767C" w14:textId="77777777" w:rsidR="00240390" w:rsidRPr="00240390" w:rsidRDefault="00240390" w:rsidP="00E43F49">
      <w:pPr>
        <w:numPr>
          <w:ilvl w:val="0"/>
          <w:numId w:val="246"/>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Component replacement </w:t>
      </w:r>
    </w:p>
    <w:p w14:paraId="155D276D" w14:textId="77777777" w:rsidR="00240390" w:rsidRPr="00240390" w:rsidRDefault="00240390" w:rsidP="00E43F49">
      <w:pPr>
        <w:numPr>
          <w:ilvl w:val="0"/>
          <w:numId w:val="246"/>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Structural repair </w:t>
      </w:r>
    </w:p>
    <w:p w14:paraId="31BE32CD" w14:textId="77777777" w:rsidR="00240390" w:rsidRPr="00240390" w:rsidRDefault="00240390" w:rsidP="00E43F49">
      <w:pPr>
        <w:numPr>
          <w:ilvl w:val="0"/>
          <w:numId w:val="246"/>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Future upgrades </w:t>
      </w:r>
    </w:p>
    <w:p w14:paraId="68AFB0C5" w14:textId="77777777" w:rsidR="00240390" w:rsidRPr="00240390" w:rsidRDefault="00240390" w:rsidP="00E43F49">
      <w:pPr>
        <w:numPr>
          <w:ilvl w:val="0"/>
          <w:numId w:val="246"/>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End-of-life disassembly </w:t>
      </w:r>
    </w:p>
    <w:p w14:paraId="371D6EA7"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Disassembly shall not unnecessarily damage:</w:t>
      </w:r>
    </w:p>
    <w:p w14:paraId="7F2AC485" w14:textId="77777777" w:rsidR="00240390" w:rsidRPr="00240390" w:rsidRDefault="00240390" w:rsidP="00E43F49">
      <w:pPr>
        <w:numPr>
          <w:ilvl w:val="0"/>
          <w:numId w:val="247"/>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The Universal Structural Node </w:t>
      </w:r>
    </w:p>
    <w:p w14:paraId="26C229F0" w14:textId="77777777" w:rsidR="00240390" w:rsidRPr="00240390" w:rsidRDefault="00240390" w:rsidP="00E43F49">
      <w:pPr>
        <w:numPr>
          <w:ilvl w:val="0"/>
          <w:numId w:val="247"/>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Adjacent structural members </w:t>
      </w:r>
    </w:p>
    <w:p w14:paraId="01CFAD57" w14:textId="77777777" w:rsidR="00240390" w:rsidRPr="00240390" w:rsidRDefault="00240390" w:rsidP="00E43F49">
      <w:pPr>
        <w:numPr>
          <w:ilvl w:val="0"/>
          <w:numId w:val="247"/>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Compatible End Cartridges </w:t>
      </w:r>
    </w:p>
    <w:p w14:paraId="17398B38"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Where replacement is required, the connection should return to its original structural performance following reassembly.</w:t>
      </w:r>
    </w:p>
    <w:p w14:paraId="159EA80F"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346CEBFD">
          <v:rect id="_x0000_i1313" style="width:0;height:1.5pt" o:hralign="center" o:hrstd="t" o:hr="t" fillcolor="#a0a0a0" stroked="f"/>
        </w:pict>
      </w:r>
    </w:p>
    <w:p w14:paraId="02A20139"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lastRenderedPageBreak/>
        <w:t>3.25.7 Structural Lock and Failure Philosophy</w:t>
      </w:r>
    </w:p>
    <w:p w14:paraId="1C159CE9"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Structural Lock shall be designed in accordance with the Hierarchical Failure Philosophy established in Section 3.11.</w:t>
      </w:r>
    </w:p>
    <w:p w14:paraId="043148C7"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Accordingly:</w:t>
      </w:r>
    </w:p>
    <w:p w14:paraId="71C1B243" w14:textId="77777777" w:rsidR="00240390" w:rsidRPr="00240390" w:rsidRDefault="00240390" w:rsidP="00E43F49">
      <w:pPr>
        <w:numPr>
          <w:ilvl w:val="0"/>
          <w:numId w:val="248"/>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Failure shall remain predictable. </w:t>
      </w:r>
    </w:p>
    <w:p w14:paraId="2EE0A87B" w14:textId="77777777" w:rsidR="00240390" w:rsidRPr="00240390" w:rsidRDefault="00240390" w:rsidP="00E43F49">
      <w:pPr>
        <w:numPr>
          <w:ilvl w:val="0"/>
          <w:numId w:val="248"/>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Failure shall remain localized. </w:t>
      </w:r>
    </w:p>
    <w:p w14:paraId="7BAC3F23" w14:textId="77777777" w:rsidR="00240390" w:rsidRPr="00240390" w:rsidRDefault="00240390" w:rsidP="00E43F49">
      <w:pPr>
        <w:numPr>
          <w:ilvl w:val="0"/>
          <w:numId w:val="248"/>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The Universal Structural Node shall remain protected whenever practical. </w:t>
      </w:r>
    </w:p>
    <w:p w14:paraId="19FF145C" w14:textId="77777777" w:rsidR="00240390" w:rsidRPr="00240390" w:rsidRDefault="00240390" w:rsidP="00E43F49">
      <w:pPr>
        <w:numPr>
          <w:ilvl w:val="0"/>
          <w:numId w:val="248"/>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Replaceable components shall be preferred over permanent damage. </w:t>
      </w:r>
    </w:p>
    <w:p w14:paraId="69BCBD99"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locking system shall not become the uncontrolled point of structural failure.</w:t>
      </w:r>
    </w:p>
    <w:p w14:paraId="08C28EEC"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Where yielding or overload occurs, the sequence of structural degradation shall remain consistent with the constitutional failure hierarchy of the System05 platform.</w:t>
      </w:r>
    </w:p>
    <w:p w14:paraId="2AF19C46"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51A60693">
          <v:rect id="_x0000_i1314" style="width:0;height:1.5pt" o:hralign="center" o:hrstd="t" o:hr="t" fillcolor="#a0a0a0" stroked="f"/>
        </w:pict>
      </w:r>
    </w:p>
    <w:p w14:paraId="1204E72C"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3.25.8 Robotic Compatibility</w:t>
      </w:r>
    </w:p>
    <w:p w14:paraId="6125503C"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Structural Lock shall support both manual and robotic installation.</w:t>
      </w:r>
    </w:p>
    <w:p w14:paraId="6F83F20C"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Robotic compatibility may include:</w:t>
      </w:r>
    </w:p>
    <w:p w14:paraId="33E9B7E9" w14:textId="77777777" w:rsidR="00240390" w:rsidRPr="00240390" w:rsidRDefault="00240390" w:rsidP="00E43F49">
      <w:pPr>
        <w:numPr>
          <w:ilvl w:val="0"/>
          <w:numId w:val="24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Standardized tool engagement </w:t>
      </w:r>
    </w:p>
    <w:p w14:paraId="284141BC" w14:textId="77777777" w:rsidR="00240390" w:rsidRPr="00240390" w:rsidRDefault="00240390" w:rsidP="00E43F49">
      <w:pPr>
        <w:numPr>
          <w:ilvl w:val="0"/>
          <w:numId w:val="24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Automatic positioning </w:t>
      </w:r>
    </w:p>
    <w:p w14:paraId="6A8385D6" w14:textId="77777777" w:rsidR="00240390" w:rsidRPr="00240390" w:rsidRDefault="00240390" w:rsidP="00E43F49">
      <w:pPr>
        <w:numPr>
          <w:ilvl w:val="0"/>
          <w:numId w:val="24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Digital verification </w:t>
      </w:r>
    </w:p>
    <w:p w14:paraId="52B259F4" w14:textId="77777777" w:rsidR="00240390" w:rsidRPr="00240390" w:rsidRDefault="00240390" w:rsidP="00E43F49">
      <w:pPr>
        <w:numPr>
          <w:ilvl w:val="0"/>
          <w:numId w:val="24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Torque monitoring </w:t>
      </w:r>
    </w:p>
    <w:p w14:paraId="1F31BF1B" w14:textId="77777777" w:rsidR="00240390" w:rsidRPr="00240390" w:rsidRDefault="00240390" w:rsidP="00E43F49">
      <w:pPr>
        <w:numPr>
          <w:ilvl w:val="0"/>
          <w:numId w:val="24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Lock confirmation </w:t>
      </w:r>
    </w:p>
    <w:p w14:paraId="527D4400" w14:textId="77777777" w:rsidR="00240390" w:rsidRPr="00240390" w:rsidRDefault="00240390" w:rsidP="00E43F49">
      <w:pPr>
        <w:numPr>
          <w:ilvl w:val="0"/>
          <w:numId w:val="249"/>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Automated quality control </w:t>
      </w:r>
    </w:p>
    <w:p w14:paraId="2AA6A1FF"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locking process should minimize the number of robotic operations while maximizing repeatability and reliability.</w:t>
      </w:r>
    </w:p>
    <w:p w14:paraId="55A17FFD"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6957220C">
          <v:rect id="_x0000_i1315" style="width:0;height:1.5pt" o:hralign="center" o:hrstd="t" o:hr="t" fillcolor="#a0a0a0" stroked="f"/>
        </w:pict>
      </w:r>
    </w:p>
    <w:p w14:paraId="2FB7EA46"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3.25.9 Digital Verification</w:t>
      </w:r>
    </w:p>
    <w:p w14:paraId="3DA33F58"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Completion of the Structural Lock shall generate a permanent digital record within the System05 Digital Twin.</w:t>
      </w:r>
    </w:p>
    <w:p w14:paraId="3AC1EA7C"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record may include:</w:t>
      </w:r>
    </w:p>
    <w:p w14:paraId="3C4D76E1"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Connection identification </w:t>
      </w:r>
    </w:p>
    <w:p w14:paraId="02D67BCB"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lastRenderedPageBreak/>
        <w:t xml:space="preserve">Locking method </w:t>
      </w:r>
    </w:p>
    <w:p w14:paraId="7957DD5B"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Installation date </w:t>
      </w:r>
    </w:p>
    <w:p w14:paraId="3AD3D842"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Installer or robotic system identification </w:t>
      </w:r>
    </w:p>
    <w:p w14:paraId="6C1C319E"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Torque values where applicable </w:t>
      </w:r>
    </w:p>
    <w:p w14:paraId="10A86BD8"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Inspection status </w:t>
      </w:r>
    </w:p>
    <w:p w14:paraId="283DF13F"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Maintenance history </w:t>
      </w:r>
    </w:p>
    <w:p w14:paraId="6B5CC511" w14:textId="77777777" w:rsidR="00240390" w:rsidRPr="00240390" w:rsidRDefault="00240390" w:rsidP="00E43F49">
      <w:pPr>
        <w:numPr>
          <w:ilvl w:val="0"/>
          <w:numId w:val="250"/>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Replacement history </w:t>
      </w:r>
    </w:p>
    <w:p w14:paraId="61010C71"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Digital verification establishes complete traceability throughout the operational life of the connection.</w:t>
      </w:r>
    </w:p>
    <w:p w14:paraId="00474138"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4EC20EBC">
          <v:rect id="_x0000_i1316" style="width:0;height:1.5pt" o:hralign="center" o:hrstd="t" o:hr="t" fillcolor="#a0a0a0" stroked="f"/>
        </w:pict>
      </w:r>
    </w:p>
    <w:p w14:paraId="489D9F9D"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3.25.10 Future Evolution</w:t>
      </w:r>
    </w:p>
    <w:p w14:paraId="6201328F"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proofErr w:type="gramStart"/>
      <w:r w:rsidRPr="00240390">
        <w:rPr>
          <w:rFonts w:ascii="Times New Roman" w:eastAsia="Times New Roman" w:hAnsi="Times New Roman" w:cs="Times New Roman"/>
          <w:sz w:val="24"/>
          <w:szCs w:val="24"/>
        </w:rPr>
        <w:t>The constitutional</w:t>
      </w:r>
      <w:proofErr w:type="gramEnd"/>
      <w:r w:rsidRPr="00240390">
        <w:rPr>
          <w:rFonts w:ascii="Times New Roman" w:eastAsia="Times New Roman" w:hAnsi="Times New Roman" w:cs="Times New Roman"/>
          <w:sz w:val="24"/>
          <w:szCs w:val="24"/>
        </w:rPr>
        <w:t xml:space="preserve"> architecture intentionally allows future improvements to Structural Lock technologies without modifying the Universal Structural Node.</w:t>
      </w:r>
    </w:p>
    <w:p w14:paraId="62FD8F15"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Future developments may include:</w:t>
      </w:r>
    </w:p>
    <w:p w14:paraId="3467117D" w14:textId="77777777" w:rsidR="00240390" w:rsidRPr="00240390" w:rsidRDefault="00240390" w:rsidP="00E43F49">
      <w:pPr>
        <w:numPr>
          <w:ilvl w:val="0"/>
          <w:numId w:val="25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Smart fasteners </w:t>
      </w:r>
    </w:p>
    <w:p w14:paraId="7116C1B9" w14:textId="77777777" w:rsidR="00240390" w:rsidRPr="00240390" w:rsidRDefault="00240390" w:rsidP="00E43F49">
      <w:pPr>
        <w:numPr>
          <w:ilvl w:val="0"/>
          <w:numId w:val="25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Embedded structural monitoring </w:t>
      </w:r>
    </w:p>
    <w:p w14:paraId="1112C3D5" w14:textId="77777777" w:rsidR="00240390" w:rsidRPr="00240390" w:rsidRDefault="00240390" w:rsidP="00E43F49">
      <w:pPr>
        <w:numPr>
          <w:ilvl w:val="0"/>
          <w:numId w:val="25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Self-tightening mechanisms </w:t>
      </w:r>
    </w:p>
    <w:p w14:paraId="17EF6BF8" w14:textId="77777777" w:rsidR="00240390" w:rsidRPr="00240390" w:rsidRDefault="00240390" w:rsidP="00E43F49">
      <w:pPr>
        <w:numPr>
          <w:ilvl w:val="0"/>
          <w:numId w:val="25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AI-assisted installation verification </w:t>
      </w:r>
    </w:p>
    <w:p w14:paraId="570DB54D" w14:textId="77777777" w:rsidR="00240390" w:rsidRPr="00240390" w:rsidRDefault="00240390" w:rsidP="00E43F49">
      <w:pPr>
        <w:numPr>
          <w:ilvl w:val="0"/>
          <w:numId w:val="25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Autonomous maintenance systems </w:t>
      </w:r>
    </w:p>
    <w:p w14:paraId="43F12B41" w14:textId="77777777" w:rsidR="00240390" w:rsidRPr="00240390" w:rsidRDefault="00240390" w:rsidP="00E43F49">
      <w:pPr>
        <w:numPr>
          <w:ilvl w:val="0"/>
          <w:numId w:val="251"/>
        </w:num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Intelligent structural diagnostics </w:t>
      </w:r>
    </w:p>
    <w:p w14:paraId="1615461D"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 xml:space="preserve">Such innovations </w:t>
      </w:r>
      <w:proofErr w:type="gramStart"/>
      <w:r w:rsidRPr="00240390">
        <w:rPr>
          <w:rFonts w:ascii="Times New Roman" w:eastAsia="Times New Roman" w:hAnsi="Times New Roman" w:cs="Times New Roman"/>
          <w:sz w:val="24"/>
          <w:szCs w:val="24"/>
        </w:rPr>
        <w:t>shall</w:t>
      </w:r>
      <w:proofErr w:type="gramEnd"/>
      <w:r w:rsidRPr="00240390">
        <w:rPr>
          <w:rFonts w:ascii="Times New Roman" w:eastAsia="Times New Roman" w:hAnsi="Times New Roman" w:cs="Times New Roman"/>
          <w:sz w:val="24"/>
          <w:szCs w:val="24"/>
        </w:rPr>
        <w:t xml:space="preserve"> preserve compatibility with existing constitutional interfaces while enhancing the performance of future System05 generations.</w:t>
      </w:r>
    </w:p>
    <w:p w14:paraId="492F96C8"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05BC1D1D">
          <v:rect id="_x0000_i1317" style="width:0;height:1.5pt" o:hralign="center" o:hrstd="t" o:hr="t" fillcolor="#a0a0a0" stroked="f"/>
        </w:pict>
      </w:r>
    </w:p>
    <w:p w14:paraId="41B8651A"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Conceptual Structural Lock Sequence</w:t>
      </w:r>
    </w:p>
    <w:p w14:paraId="5A0B663E"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Alignment</w:t>
      </w:r>
    </w:p>
    <w:p w14:paraId="025E4386"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75512DD7"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465879DC"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Capture</w:t>
      </w:r>
    </w:p>
    <w:p w14:paraId="4B47B4ED"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18F4D74B"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03F42101"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Structural Lock</w:t>
      </w:r>
    </w:p>
    <w:p w14:paraId="47A2E526"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4F3DCF13"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113DF7CD"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Verification</w:t>
      </w:r>
    </w:p>
    <w:p w14:paraId="11583C88"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0116E4B5"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6650A92D"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Permanent Load Transfer</w:t>
      </w:r>
    </w:p>
    <w:p w14:paraId="3F7710BF"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 xml:space="preserve">      │</w:t>
      </w:r>
    </w:p>
    <w:p w14:paraId="55CA35D1"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lastRenderedPageBreak/>
        <w:t xml:space="preserve">      ▼</w:t>
      </w:r>
    </w:p>
    <w:p w14:paraId="497F893D" w14:textId="77777777" w:rsidR="00240390" w:rsidRPr="00240390" w:rsidRDefault="00240390" w:rsidP="0024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0390">
        <w:rPr>
          <w:rFonts w:ascii="Courier New" w:eastAsia="Times New Roman" w:hAnsi="Courier New" w:cs="Courier New"/>
          <w:sz w:val="20"/>
          <w:szCs w:val="20"/>
        </w:rPr>
        <w:t>Lifecycle Monitoring</w:t>
      </w:r>
    </w:p>
    <w:p w14:paraId="3CC0BBBB"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The Structural Lock represents the transition from temporary assembly to permanent structural performance and marks the completion of the physical connection process.</w:t>
      </w:r>
    </w:p>
    <w:p w14:paraId="48EED537"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1CB59AB5">
          <v:rect id="_x0000_i1318" style="width:0;height:1.5pt" o:hralign="center" o:hrstd="t" o:hr="t" fillcolor="#a0a0a0" stroked="f"/>
        </w:pict>
      </w:r>
    </w:p>
    <w:p w14:paraId="0D76887C"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Constitutional Principle 024 — Structural Lock</w:t>
      </w:r>
    </w:p>
    <w:p w14:paraId="175EA6EF"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b/>
          <w:bCs/>
          <w:sz w:val="24"/>
          <w:szCs w:val="24"/>
        </w:rPr>
        <w:t>Every Universal Structural Connection shall incorporate a permanent Structural Lock that establishes the final load-bearing relationship between the End Cartridge and the Universal Structural Node. The Structural Lock shall safely transfer all applicable structural actions, remain inspectable and replaceable throughout the lifecycle of the structure, support both manual and robotic installation, and preserve compatibility with the constitutional principles of load transfer, failure hierarchy, and long-term interoperability established by the System05 platform.</w:t>
      </w:r>
    </w:p>
    <w:p w14:paraId="2536E6E8" w14:textId="77777777" w:rsidR="00240390" w:rsidRPr="00240390" w:rsidRDefault="00240390" w:rsidP="00240390">
      <w:pPr>
        <w:spacing w:after="0"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pict w14:anchorId="7DFCDBEE">
          <v:rect id="_x0000_i1319" style="width:0;height:1.5pt" o:hralign="center" o:hrstd="t" o:hr="t" fillcolor="#a0a0a0" stroked="f"/>
        </w:pict>
      </w:r>
    </w:p>
    <w:p w14:paraId="46452214" w14:textId="77777777" w:rsidR="00240390" w:rsidRPr="00240390" w:rsidRDefault="00240390" w:rsidP="00240390">
      <w:pPr>
        <w:spacing w:before="100" w:beforeAutospacing="1" w:after="100" w:afterAutospacing="1" w:line="240" w:lineRule="auto"/>
        <w:outlineLvl w:val="1"/>
        <w:rPr>
          <w:rFonts w:ascii="Times New Roman" w:eastAsia="Times New Roman" w:hAnsi="Times New Roman" w:cs="Times New Roman"/>
          <w:b/>
          <w:bCs/>
          <w:sz w:val="36"/>
          <w:szCs w:val="36"/>
        </w:rPr>
      </w:pPr>
      <w:r w:rsidRPr="00240390">
        <w:rPr>
          <w:rFonts w:ascii="Times New Roman" w:eastAsia="Times New Roman" w:hAnsi="Times New Roman" w:cs="Times New Roman"/>
          <w:b/>
          <w:bCs/>
          <w:sz w:val="36"/>
          <w:szCs w:val="36"/>
        </w:rPr>
        <w:t>System05 Engineering Principle — Lock for Life, Unlock for Service</w:t>
      </w:r>
    </w:p>
    <w:p w14:paraId="65394443"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b/>
          <w:bCs/>
          <w:sz w:val="24"/>
          <w:szCs w:val="24"/>
        </w:rPr>
        <w:t>A Structural Lock shall provide permanent structural reliability without sacrificing future serviceability. Every connection shall be designed to remain secure throughout its operational life while permitting controlled inspection, maintenance, repair, and replacement whenever required.</w:t>
      </w:r>
    </w:p>
    <w:p w14:paraId="60FCA6DD" w14:textId="77777777" w:rsidR="00240390" w:rsidRPr="00240390" w:rsidRDefault="00240390" w:rsidP="00240390">
      <w:pPr>
        <w:spacing w:before="100" w:beforeAutospacing="1" w:after="100" w:afterAutospacing="1" w:line="240" w:lineRule="auto"/>
        <w:rPr>
          <w:rFonts w:ascii="Times New Roman" w:eastAsia="Times New Roman" w:hAnsi="Times New Roman" w:cs="Times New Roman"/>
          <w:sz w:val="24"/>
          <w:szCs w:val="24"/>
        </w:rPr>
      </w:pPr>
      <w:r w:rsidRPr="00240390">
        <w:rPr>
          <w:rFonts w:ascii="Times New Roman" w:eastAsia="Times New Roman" w:hAnsi="Times New Roman" w:cs="Times New Roman"/>
          <w:sz w:val="24"/>
          <w:szCs w:val="24"/>
        </w:rPr>
        <w:t>This principle distinguishes the System05 philosophy from conventional "permanent" connections by recognizing that long-term structural sustainability depends not only on secure locking but also on the ability to safely unlock, service, and reassemble the connection during the building's lifecycle.</w:t>
      </w:r>
    </w:p>
    <w:p w14:paraId="74C3F4A4" w14:textId="77777777" w:rsidR="00AD0E43" w:rsidRPr="00AD0E43" w:rsidRDefault="00AD0E43" w:rsidP="00AD0E4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D0E43">
        <w:rPr>
          <w:rFonts w:ascii="Times New Roman" w:eastAsia="Times New Roman" w:hAnsi="Times New Roman" w:cs="Times New Roman"/>
          <w:b/>
          <w:bCs/>
          <w:kern w:val="36"/>
          <w:sz w:val="48"/>
          <w:szCs w:val="48"/>
        </w:rPr>
        <w:t>3.26 Replaceability</w:t>
      </w:r>
    </w:p>
    <w:p w14:paraId="1C8D219B"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Replaceability is one of the defining constitutional principles of the Universal Structural Connection System. Unlike conventional construction, where structural connections are frequently treated as permanent assemblies that require destructive demolition for repair or modification, System05 considers every connection to be a lifecycle engineering asset.</w:t>
      </w:r>
    </w:p>
    <w:p w14:paraId="6D4EEBAE"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objective of the Universal Structural Connection System is not merely to construct durable buildings, but to create structures that can be efficiently maintained, repaired, upgraded, and adapted throughout decades of service.</w:t>
      </w:r>
    </w:p>
    <w:p w14:paraId="07B47125"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lastRenderedPageBreak/>
        <w:t>Accordingly, every End Cartridge shall be designed with replaceability as a primary engineering function rather than a secondary maintenance consideration.</w:t>
      </w:r>
    </w:p>
    <w:p w14:paraId="30654088"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Within the System05 philosophy, the ability to replace a component safely and efficiently is considered an essential measure of engineering quality.</w:t>
      </w:r>
    </w:p>
    <w:p w14:paraId="37695BB4"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31D4BC4E">
          <v:rect id="_x0000_i1333" style="width:0;height:1.5pt" o:hralign="center" o:hrstd="t" o:hr="t" fillcolor="#a0a0a0" stroked="f"/>
        </w:pict>
      </w:r>
    </w:p>
    <w:p w14:paraId="5FEFC801"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3.26.1 Replaceability Philosophy</w:t>
      </w:r>
    </w:p>
    <w:p w14:paraId="0CD8B05F"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The Universal Structural Connection System distinguishes between </w:t>
      </w:r>
      <w:r w:rsidRPr="00AD0E43">
        <w:rPr>
          <w:rFonts w:ascii="Times New Roman" w:eastAsia="Times New Roman" w:hAnsi="Times New Roman" w:cs="Times New Roman"/>
          <w:b/>
          <w:bCs/>
          <w:sz w:val="24"/>
          <w:szCs w:val="24"/>
        </w:rPr>
        <w:t>permanent infrastructure</w:t>
      </w:r>
      <w:r w:rsidRPr="00AD0E43">
        <w:rPr>
          <w:rFonts w:ascii="Times New Roman" w:eastAsia="Times New Roman" w:hAnsi="Times New Roman" w:cs="Times New Roman"/>
          <w:sz w:val="24"/>
          <w:szCs w:val="24"/>
        </w:rPr>
        <w:t xml:space="preserve"> and </w:t>
      </w:r>
      <w:r w:rsidRPr="00AD0E43">
        <w:rPr>
          <w:rFonts w:ascii="Times New Roman" w:eastAsia="Times New Roman" w:hAnsi="Times New Roman" w:cs="Times New Roman"/>
          <w:b/>
          <w:bCs/>
          <w:sz w:val="24"/>
          <w:szCs w:val="24"/>
        </w:rPr>
        <w:t>replaceable components</w:t>
      </w:r>
      <w:r w:rsidRPr="00AD0E43">
        <w:rPr>
          <w:rFonts w:ascii="Times New Roman" w:eastAsia="Times New Roman" w:hAnsi="Times New Roman" w:cs="Times New Roman"/>
          <w:sz w:val="24"/>
          <w:szCs w:val="24"/>
        </w:rPr>
        <w:t>.</w:t>
      </w:r>
    </w:p>
    <w:p w14:paraId="6FF2F677"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Universal Structural Node represents the permanent structural platform.</w:t>
      </w:r>
    </w:p>
    <w:p w14:paraId="56E617C8"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End Cartridge represents the replaceable interface between the structural member and the permanent platform.</w:t>
      </w:r>
    </w:p>
    <w:p w14:paraId="542B4ADE"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distinction enables the structural system to evolve over time without requiring replacement of the entire connection architecture.</w:t>
      </w:r>
    </w:p>
    <w:p w14:paraId="1BE4001E"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Rather than repairing damaged components in place whenever possible, System05 encourages the replacement of standardized cartridges whose performance can be verified under controlled manufacturing conditions.</w:t>
      </w:r>
    </w:p>
    <w:p w14:paraId="14E52DBB"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4948CF6E">
          <v:rect id="_x0000_i1334" style="width:0;height:1.5pt" o:hralign="center" o:hrstd="t" o:hr="t" fillcolor="#a0a0a0" stroked="f"/>
        </w:pict>
      </w:r>
    </w:p>
    <w:p w14:paraId="37182691"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3.26.2 Hierarchy of Replaceability</w:t>
      </w:r>
    </w:p>
    <w:p w14:paraId="348C5507"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preferred order of replacement within the Universal Structural Connection System is:</w:t>
      </w:r>
    </w:p>
    <w:p w14:paraId="06A6CAE8" w14:textId="77777777" w:rsidR="00AD0E43" w:rsidRPr="00AD0E43" w:rsidRDefault="00AD0E43" w:rsidP="00E43F49">
      <w:pPr>
        <w:numPr>
          <w:ilvl w:val="0"/>
          <w:numId w:val="252"/>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End Cartridge </w:t>
      </w:r>
    </w:p>
    <w:p w14:paraId="47C2E632" w14:textId="77777777" w:rsidR="00AD0E43" w:rsidRPr="00AD0E43" w:rsidRDefault="00AD0E43" w:rsidP="00E43F49">
      <w:pPr>
        <w:numPr>
          <w:ilvl w:val="0"/>
          <w:numId w:val="252"/>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Structural Member </w:t>
      </w:r>
    </w:p>
    <w:p w14:paraId="1B05E3AF" w14:textId="77777777" w:rsidR="00AD0E43" w:rsidRPr="00AD0E43" w:rsidRDefault="00AD0E43" w:rsidP="00E43F49">
      <w:pPr>
        <w:numPr>
          <w:ilvl w:val="0"/>
          <w:numId w:val="252"/>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Universal Structural Node (only in exceptional circumstances) </w:t>
      </w:r>
    </w:p>
    <w:p w14:paraId="4BFC6A0B"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hierarchy is consistent with the Failure Philosophy established in Section 3.11.</w:t>
      </w:r>
    </w:p>
    <w:p w14:paraId="2D7D0E0D"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Universal Structural Node shall remain the most permanent component of the connection system, while the End Cartridge serves as the primary replaceable element.</w:t>
      </w:r>
    </w:p>
    <w:p w14:paraId="3190CB56"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approach minimizes repair costs, construction time, and disruption to the surrounding structure.</w:t>
      </w:r>
    </w:p>
    <w:p w14:paraId="1AD56814"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094A99AA">
          <v:rect id="_x0000_i1335" style="width:0;height:1.5pt" o:hralign="center" o:hrstd="t" o:hr="t" fillcolor="#a0a0a0" stroked="f"/>
        </w:pict>
      </w:r>
    </w:p>
    <w:p w14:paraId="080685D6"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lastRenderedPageBreak/>
        <w:t>3.26.3 Design for Disassembly</w:t>
      </w:r>
    </w:p>
    <w:p w14:paraId="7D49098D"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Replaceability begins during the design stage.</w:t>
      </w:r>
    </w:p>
    <w:p w14:paraId="760069DE"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Every End Cartridge shall be designed so that it can be removed without causing unnecessary damage to:</w:t>
      </w:r>
    </w:p>
    <w:p w14:paraId="08EA6F66" w14:textId="77777777" w:rsidR="00AD0E43" w:rsidRPr="00AD0E43" w:rsidRDefault="00AD0E43" w:rsidP="00E43F49">
      <w:pPr>
        <w:numPr>
          <w:ilvl w:val="0"/>
          <w:numId w:val="253"/>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The Universal Structural Node </w:t>
      </w:r>
    </w:p>
    <w:p w14:paraId="24C05860" w14:textId="77777777" w:rsidR="00AD0E43" w:rsidRPr="00AD0E43" w:rsidRDefault="00AD0E43" w:rsidP="00E43F49">
      <w:pPr>
        <w:numPr>
          <w:ilvl w:val="0"/>
          <w:numId w:val="253"/>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Adjacent structural members </w:t>
      </w:r>
    </w:p>
    <w:p w14:paraId="020B16D2" w14:textId="77777777" w:rsidR="00AD0E43" w:rsidRPr="00AD0E43" w:rsidRDefault="00AD0E43" w:rsidP="00E43F49">
      <w:pPr>
        <w:numPr>
          <w:ilvl w:val="0"/>
          <w:numId w:val="253"/>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Architectural systems </w:t>
      </w:r>
    </w:p>
    <w:p w14:paraId="7E7735C0" w14:textId="77777777" w:rsidR="00AD0E43" w:rsidRPr="00AD0E43" w:rsidRDefault="00AD0E43" w:rsidP="00E43F49">
      <w:pPr>
        <w:numPr>
          <w:ilvl w:val="0"/>
          <w:numId w:val="253"/>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Utility systems </w:t>
      </w:r>
    </w:p>
    <w:p w14:paraId="3E560130" w14:textId="77777777" w:rsidR="00AD0E43" w:rsidRPr="00AD0E43" w:rsidRDefault="00AD0E43" w:rsidP="00E43F49">
      <w:pPr>
        <w:numPr>
          <w:ilvl w:val="0"/>
          <w:numId w:val="253"/>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Inspection interfaces </w:t>
      </w:r>
    </w:p>
    <w:p w14:paraId="0478515A"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connection shall support controlled disassembly using standardized procedures and commonly available tools wherever practical.</w:t>
      </w:r>
    </w:p>
    <w:p w14:paraId="16D5A50B"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objective is to eliminate destructive repair methods whenever possible.</w:t>
      </w:r>
    </w:p>
    <w:p w14:paraId="1D294514"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0DF5B50D">
          <v:rect id="_x0000_i1336" style="width:0;height:1.5pt" o:hralign="center" o:hrstd="t" o:hr="t" fillcolor="#a0a0a0" stroked="f"/>
        </w:pict>
      </w:r>
    </w:p>
    <w:p w14:paraId="534BDEF1"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3.26.4 Accessibility</w:t>
      </w:r>
    </w:p>
    <w:p w14:paraId="20B492C1"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Replaceable components must remain accessible throughout the operational life of the structure.</w:t>
      </w:r>
    </w:p>
    <w:p w14:paraId="4A6EA95D"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Accordingly, the connection architecture shall provide adequate access for:</w:t>
      </w:r>
    </w:p>
    <w:p w14:paraId="126437EB" w14:textId="77777777" w:rsidR="00AD0E43" w:rsidRPr="00AD0E43" w:rsidRDefault="00AD0E43" w:rsidP="00E43F49">
      <w:pPr>
        <w:numPr>
          <w:ilvl w:val="0"/>
          <w:numId w:val="254"/>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Inspection </w:t>
      </w:r>
    </w:p>
    <w:p w14:paraId="29C1F1C3" w14:textId="77777777" w:rsidR="00AD0E43" w:rsidRPr="00AD0E43" w:rsidRDefault="00AD0E43" w:rsidP="00E43F49">
      <w:pPr>
        <w:numPr>
          <w:ilvl w:val="0"/>
          <w:numId w:val="254"/>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Fastener removal </w:t>
      </w:r>
    </w:p>
    <w:p w14:paraId="106492F2" w14:textId="77777777" w:rsidR="00AD0E43" w:rsidRPr="00AD0E43" w:rsidRDefault="00AD0E43" w:rsidP="00E43F49">
      <w:pPr>
        <w:numPr>
          <w:ilvl w:val="0"/>
          <w:numId w:val="254"/>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Component extraction </w:t>
      </w:r>
    </w:p>
    <w:p w14:paraId="7D65FDDD" w14:textId="77777777" w:rsidR="00AD0E43" w:rsidRPr="00AD0E43" w:rsidRDefault="00AD0E43" w:rsidP="00E43F49">
      <w:pPr>
        <w:numPr>
          <w:ilvl w:val="0"/>
          <w:numId w:val="254"/>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Installation of replacement components </w:t>
      </w:r>
    </w:p>
    <w:p w14:paraId="4CC91114" w14:textId="77777777" w:rsidR="00AD0E43" w:rsidRPr="00AD0E43" w:rsidRDefault="00AD0E43" w:rsidP="00E43F49">
      <w:pPr>
        <w:numPr>
          <w:ilvl w:val="0"/>
          <w:numId w:val="254"/>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Functional verification </w:t>
      </w:r>
    </w:p>
    <w:p w14:paraId="58A1079A"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Architectural finishes and building services should not permanently obstruct these operations without providing removable access provisions.</w:t>
      </w:r>
    </w:p>
    <w:p w14:paraId="34AD88E5"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262F603B">
          <v:rect id="_x0000_i1337" style="width:0;height:1.5pt" o:hralign="center" o:hrstd="t" o:hr="t" fillcolor="#a0a0a0" stroked="f"/>
        </w:pict>
      </w:r>
    </w:p>
    <w:p w14:paraId="00698CE4"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3.26.5 Standardized Replacement Components</w:t>
      </w:r>
    </w:p>
    <w:p w14:paraId="6C4EB62E"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Every replacement End Cartridge shall remain fully compatible with the constitutional interfaces established by the Universal Structural Connection System.</w:t>
      </w:r>
    </w:p>
    <w:p w14:paraId="22AFFB20"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Standardization shall ensure that replacement components may be installed without requiring:</w:t>
      </w:r>
    </w:p>
    <w:p w14:paraId="5441B897" w14:textId="77777777" w:rsidR="00AD0E43" w:rsidRPr="00AD0E43" w:rsidRDefault="00AD0E43" w:rsidP="00E43F49">
      <w:pPr>
        <w:numPr>
          <w:ilvl w:val="0"/>
          <w:numId w:val="255"/>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lastRenderedPageBreak/>
        <w:t xml:space="preserve">Modification of the Universal Structural Node </w:t>
      </w:r>
    </w:p>
    <w:p w14:paraId="78535B02" w14:textId="77777777" w:rsidR="00AD0E43" w:rsidRPr="00AD0E43" w:rsidRDefault="00AD0E43" w:rsidP="00E43F49">
      <w:pPr>
        <w:numPr>
          <w:ilvl w:val="0"/>
          <w:numId w:val="255"/>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Modification of adjacent structural members </w:t>
      </w:r>
    </w:p>
    <w:p w14:paraId="30D759FB" w14:textId="77777777" w:rsidR="00AD0E43" w:rsidRPr="00AD0E43" w:rsidRDefault="00AD0E43" w:rsidP="00E43F49">
      <w:pPr>
        <w:numPr>
          <w:ilvl w:val="0"/>
          <w:numId w:val="255"/>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Field machining </w:t>
      </w:r>
    </w:p>
    <w:p w14:paraId="50A3CE92" w14:textId="77777777" w:rsidR="00AD0E43" w:rsidRPr="00AD0E43" w:rsidRDefault="00AD0E43" w:rsidP="00E43F49">
      <w:pPr>
        <w:numPr>
          <w:ilvl w:val="0"/>
          <w:numId w:val="255"/>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Welding </w:t>
      </w:r>
    </w:p>
    <w:p w14:paraId="37388F75" w14:textId="77777777" w:rsidR="00AD0E43" w:rsidRPr="00AD0E43" w:rsidRDefault="00AD0E43" w:rsidP="00E43F49">
      <w:pPr>
        <w:numPr>
          <w:ilvl w:val="0"/>
          <w:numId w:val="255"/>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Re-engineering of the connection </w:t>
      </w:r>
    </w:p>
    <w:p w14:paraId="0FE43BDF"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Replacement shall restore the original structural compatibility of the connection.</w:t>
      </w:r>
    </w:p>
    <w:p w14:paraId="41D98E9D"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028B8D3B">
          <v:rect id="_x0000_i1338" style="width:0;height:1.5pt" o:hralign="center" o:hrstd="t" o:hr="t" fillcolor="#a0a0a0" stroked="f"/>
        </w:pict>
      </w:r>
    </w:p>
    <w:p w14:paraId="5240E424"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3.26.6 Lifecycle Maintenance</w:t>
      </w:r>
    </w:p>
    <w:p w14:paraId="1E7D2161"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Replaceability supports the broader lifecycle philosophy of System05.</w:t>
      </w:r>
    </w:p>
    <w:p w14:paraId="41765A15"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Typical reasons for replacement may include:</w:t>
      </w:r>
    </w:p>
    <w:p w14:paraId="746ABB48"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Mechanical damage </w:t>
      </w:r>
    </w:p>
    <w:p w14:paraId="3D9FA953"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Corrosion </w:t>
      </w:r>
    </w:p>
    <w:p w14:paraId="312FABD8"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Fatigue </w:t>
      </w:r>
    </w:p>
    <w:p w14:paraId="0CE05D61"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Fire exposure </w:t>
      </w:r>
    </w:p>
    <w:p w14:paraId="166B18E6"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Seismic damage </w:t>
      </w:r>
    </w:p>
    <w:p w14:paraId="25A6EE0C"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Material degradation </w:t>
      </w:r>
    </w:p>
    <w:p w14:paraId="10070892"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Technological upgrades </w:t>
      </w:r>
    </w:p>
    <w:p w14:paraId="78E08414" w14:textId="77777777" w:rsidR="00AD0E43" w:rsidRPr="00AD0E43" w:rsidRDefault="00AD0E43" w:rsidP="00E43F49">
      <w:pPr>
        <w:numPr>
          <w:ilvl w:val="0"/>
          <w:numId w:val="256"/>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Preventive maintenance </w:t>
      </w:r>
    </w:p>
    <w:p w14:paraId="5837F890"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constitutional architecture shall accommodate these activities while minimizing structural interruption.</w:t>
      </w:r>
    </w:p>
    <w:p w14:paraId="76478B8B"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3EB5C316">
          <v:rect id="_x0000_i1339" style="width:0;height:1.5pt" o:hralign="center" o:hrstd="t" o:hr="t" fillcolor="#a0a0a0" stroked="f"/>
        </w:pict>
      </w:r>
    </w:p>
    <w:p w14:paraId="31C14E88"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3.26.7 Upgradability</w:t>
      </w:r>
    </w:p>
    <w:p w14:paraId="5FEE74C5"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Replaceability is not limited to damaged components.</w:t>
      </w:r>
    </w:p>
    <w:p w14:paraId="5A02A0B3"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It also enables technological evolution.</w:t>
      </w:r>
    </w:p>
    <w:p w14:paraId="31DBEBE3"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Future generations of End Cartridges may provide:</w:t>
      </w:r>
    </w:p>
    <w:p w14:paraId="5CF53CC7" w14:textId="77777777" w:rsidR="00AD0E43" w:rsidRPr="00AD0E43" w:rsidRDefault="00AD0E43" w:rsidP="00E43F49">
      <w:pPr>
        <w:numPr>
          <w:ilvl w:val="0"/>
          <w:numId w:val="257"/>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Improved structural performance </w:t>
      </w:r>
    </w:p>
    <w:p w14:paraId="47298BEA" w14:textId="77777777" w:rsidR="00AD0E43" w:rsidRPr="00AD0E43" w:rsidRDefault="00AD0E43" w:rsidP="00E43F49">
      <w:pPr>
        <w:numPr>
          <w:ilvl w:val="0"/>
          <w:numId w:val="257"/>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Enhanced robotic interfaces </w:t>
      </w:r>
    </w:p>
    <w:p w14:paraId="1FE95FE2" w14:textId="77777777" w:rsidR="00AD0E43" w:rsidRPr="00AD0E43" w:rsidRDefault="00AD0E43" w:rsidP="00E43F49">
      <w:pPr>
        <w:numPr>
          <w:ilvl w:val="0"/>
          <w:numId w:val="257"/>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Advanced sensing technologies </w:t>
      </w:r>
    </w:p>
    <w:p w14:paraId="57102CB4" w14:textId="77777777" w:rsidR="00AD0E43" w:rsidRPr="00AD0E43" w:rsidRDefault="00AD0E43" w:rsidP="00E43F49">
      <w:pPr>
        <w:numPr>
          <w:ilvl w:val="0"/>
          <w:numId w:val="257"/>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Better environmental resistance </w:t>
      </w:r>
    </w:p>
    <w:p w14:paraId="228FD9CC" w14:textId="77777777" w:rsidR="00AD0E43" w:rsidRPr="00AD0E43" w:rsidRDefault="00AD0E43" w:rsidP="00E43F49">
      <w:pPr>
        <w:numPr>
          <w:ilvl w:val="0"/>
          <w:numId w:val="257"/>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Higher structural capacity </w:t>
      </w:r>
    </w:p>
    <w:p w14:paraId="03A329E0" w14:textId="77777777" w:rsidR="00AD0E43" w:rsidRPr="00AD0E43" w:rsidRDefault="00AD0E43" w:rsidP="00E43F49">
      <w:pPr>
        <w:numPr>
          <w:ilvl w:val="0"/>
          <w:numId w:val="257"/>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New digital capabilities </w:t>
      </w:r>
    </w:p>
    <w:p w14:paraId="258A23C9"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lastRenderedPageBreak/>
        <w:t>Existing Universal Structural Nodes should remain compatible with these improved Cartridges whenever practical.</w:t>
      </w:r>
    </w:p>
    <w:p w14:paraId="3F8B8C58"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philosophy protects long-term investment while allowing continuous technological advancement.</w:t>
      </w:r>
    </w:p>
    <w:p w14:paraId="6793D9E4"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5E09F4BD">
          <v:rect id="_x0000_i1340" style="width:0;height:1.5pt" o:hralign="center" o:hrstd="t" o:hr="t" fillcolor="#a0a0a0" stroked="f"/>
        </w:pict>
      </w:r>
    </w:p>
    <w:p w14:paraId="2E1AFC6F"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3.26.8 Robotic Replacement</w:t>
      </w:r>
    </w:p>
    <w:p w14:paraId="5C530AC9"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Future robotic maintenance systems should be capable of replacing End Cartridges using standardized procedures.</w:t>
      </w:r>
    </w:p>
    <w:p w14:paraId="78D1A066"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The replacement process should support:</w:t>
      </w:r>
    </w:p>
    <w:p w14:paraId="1D037207" w14:textId="77777777" w:rsidR="00AD0E43" w:rsidRPr="00AD0E43" w:rsidRDefault="00AD0E43" w:rsidP="00E43F49">
      <w:pPr>
        <w:numPr>
          <w:ilvl w:val="0"/>
          <w:numId w:val="258"/>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Automated identification </w:t>
      </w:r>
    </w:p>
    <w:p w14:paraId="283A2B85" w14:textId="77777777" w:rsidR="00AD0E43" w:rsidRPr="00AD0E43" w:rsidRDefault="00AD0E43" w:rsidP="00E43F49">
      <w:pPr>
        <w:numPr>
          <w:ilvl w:val="0"/>
          <w:numId w:val="258"/>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Robotic disassembly </w:t>
      </w:r>
    </w:p>
    <w:p w14:paraId="5AA450E7" w14:textId="77777777" w:rsidR="00AD0E43" w:rsidRPr="00AD0E43" w:rsidRDefault="00AD0E43" w:rsidP="00E43F49">
      <w:pPr>
        <w:numPr>
          <w:ilvl w:val="0"/>
          <w:numId w:val="258"/>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Automated inspection </w:t>
      </w:r>
    </w:p>
    <w:p w14:paraId="6CC0819C" w14:textId="77777777" w:rsidR="00AD0E43" w:rsidRPr="00AD0E43" w:rsidRDefault="00AD0E43" w:rsidP="00E43F49">
      <w:pPr>
        <w:numPr>
          <w:ilvl w:val="0"/>
          <w:numId w:val="258"/>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Cartridge exchange </w:t>
      </w:r>
    </w:p>
    <w:p w14:paraId="303939C1" w14:textId="77777777" w:rsidR="00AD0E43" w:rsidRPr="00AD0E43" w:rsidRDefault="00AD0E43" w:rsidP="00E43F49">
      <w:pPr>
        <w:numPr>
          <w:ilvl w:val="0"/>
          <w:numId w:val="258"/>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Reassembly </w:t>
      </w:r>
    </w:p>
    <w:p w14:paraId="1E69732A" w14:textId="77777777" w:rsidR="00AD0E43" w:rsidRPr="00AD0E43" w:rsidRDefault="00AD0E43" w:rsidP="00E43F49">
      <w:pPr>
        <w:numPr>
          <w:ilvl w:val="0"/>
          <w:numId w:val="258"/>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Digital verification </w:t>
      </w:r>
    </w:p>
    <w:p w14:paraId="4E73C1C3"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Accordingly, replaceability shall remain compatible with both human and robotic maintenance operations.</w:t>
      </w:r>
    </w:p>
    <w:p w14:paraId="49DD35D3"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3EFEEE05">
          <v:rect id="_x0000_i1341" style="width:0;height:1.5pt" o:hralign="center" o:hrstd="t" o:hr="t" fillcolor="#a0a0a0" stroked="f"/>
        </w:pict>
      </w:r>
    </w:p>
    <w:p w14:paraId="4666AD47"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3.26.9 Digital Lifecycle Management</w:t>
      </w:r>
    </w:p>
    <w:p w14:paraId="6C125D86"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Every replacement operation shall be recorded within the System05 Digital Twin.</w:t>
      </w:r>
    </w:p>
    <w:p w14:paraId="179ACAA1"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Typical records may include:</w:t>
      </w:r>
    </w:p>
    <w:p w14:paraId="285C3A29"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Cartridge identification </w:t>
      </w:r>
    </w:p>
    <w:p w14:paraId="75300F28"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Reason for replacement </w:t>
      </w:r>
    </w:p>
    <w:p w14:paraId="4FC270AF"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Date of replacement </w:t>
      </w:r>
    </w:p>
    <w:p w14:paraId="7169CCDA"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Installer or robotic system </w:t>
      </w:r>
    </w:p>
    <w:p w14:paraId="02E4BAE3"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Inspection findings </w:t>
      </w:r>
    </w:p>
    <w:p w14:paraId="1BE25B54"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New component identification </w:t>
      </w:r>
    </w:p>
    <w:p w14:paraId="55D65638"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Structural verification </w:t>
      </w:r>
    </w:p>
    <w:p w14:paraId="1AB695BC" w14:textId="77777777" w:rsidR="00AD0E43" w:rsidRPr="00AD0E43" w:rsidRDefault="00AD0E43" w:rsidP="00E43F49">
      <w:pPr>
        <w:numPr>
          <w:ilvl w:val="0"/>
          <w:numId w:val="259"/>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Service history </w:t>
      </w:r>
    </w:p>
    <w:p w14:paraId="699B1CA5"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information establishes complete lifecycle traceability for every structural connection.</w:t>
      </w:r>
    </w:p>
    <w:p w14:paraId="7EA6CD7D"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lastRenderedPageBreak/>
        <w:pict w14:anchorId="54FE1D37">
          <v:rect id="_x0000_i1342" style="width:0;height:1.5pt" o:hralign="center" o:hrstd="t" o:hr="t" fillcolor="#a0a0a0" stroked="f"/>
        </w:pict>
      </w:r>
    </w:p>
    <w:p w14:paraId="602635A9"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3.26.10 Sustainability</w:t>
      </w:r>
    </w:p>
    <w:p w14:paraId="34E57AF9"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Replaceability contributes directly to the environmental objectives of System05.</w:t>
      </w:r>
    </w:p>
    <w:p w14:paraId="62AB6F7B"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Rather than replacing large structural assemblies, localized replacement of standardized Cartridges reduces:</w:t>
      </w:r>
    </w:p>
    <w:p w14:paraId="65E0B765" w14:textId="77777777" w:rsidR="00AD0E43" w:rsidRPr="00AD0E43" w:rsidRDefault="00AD0E43" w:rsidP="00E43F49">
      <w:pPr>
        <w:numPr>
          <w:ilvl w:val="0"/>
          <w:numId w:val="260"/>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Material waste </w:t>
      </w:r>
    </w:p>
    <w:p w14:paraId="78E8853D" w14:textId="77777777" w:rsidR="00AD0E43" w:rsidRPr="00AD0E43" w:rsidRDefault="00AD0E43" w:rsidP="00E43F49">
      <w:pPr>
        <w:numPr>
          <w:ilvl w:val="0"/>
          <w:numId w:val="260"/>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Construction waste </w:t>
      </w:r>
    </w:p>
    <w:p w14:paraId="0B4C766A" w14:textId="77777777" w:rsidR="00AD0E43" w:rsidRPr="00AD0E43" w:rsidRDefault="00AD0E43" w:rsidP="00E43F49">
      <w:pPr>
        <w:numPr>
          <w:ilvl w:val="0"/>
          <w:numId w:val="260"/>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Embodied carbon </w:t>
      </w:r>
    </w:p>
    <w:p w14:paraId="0F6780BA" w14:textId="77777777" w:rsidR="00AD0E43" w:rsidRPr="00AD0E43" w:rsidRDefault="00AD0E43" w:rsidP="00E43F49">
      <w:pPr>
        <w:numPr>
          <w:ilvl w:val="0"/>
          <w:numId w:val="260"/>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Transportation requirements </w:t>
      </w:r>
    </w:p>
    <w:p w14:paraId="10C2063D" w14:textId="77777777" w:rsidR="00AD0E43" w:rsidRPr="00AD0E43" w:rsidRDefault="00AD0E43" w:rsidP="00E43F49">
      <w:pPr>
        <w:numPr>
          <w:ilvl w:val="0"/>
          <w:numId w:val="260"/>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Repair costs </w:t>
      </w:r>
    </w:p>
    <w:p w14:paraId="7E75FB24" w14:textId="77777777" w:rsidR="00AD0E43" w:rsidRPr="00AD0E43" w:rsidRDefault="00AD0E43" w:rsidP="00E43F49">
      <w:pPr>
        <w:numPr>
          <w:ilvl w:val="0"/>
          <w:numId w:val="260"/>
        </w:num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 xml:space="preserve">Building downtime </w:t>
      </w:r>
    </w:p>
    <w:p w14:paraId="0F30A1FF"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philosophy supports circular construction principles by extending the service life of the permanent structural platform while minimizing unnecessary resource consumption.</w:t>
      </w:r>
    </w:p>
    <w:p w14:paraId="57C3684F"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33B3BA4C">
          <v:rect id="_x0000_i1343" style="width:0;height:1.5pt" o:hralign="center" o:hrstd="t" o:hr="t" fillcolor="#a0a0a0" stroked="f"/>
        </w:pict>
      </w:r>
    </w:p>
    <w:p w14:paraId="7E859322"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Conceptual Replaceability Strategy</w:t>
      </w:r>
    </w:p>
    <w:p w14:paraId="656A89E4"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Structural Damage</w:t>
      </w:r>
    </w:p>
    <w:p w14:paraId="4338EA7C"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79887E25"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045C4F40"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Inspection</w:t>
      </w:r>
    </w:p>
    <w:p w14:paraId="6458FCD3"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44E81BCB"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177F1F3A"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Damage Identification</w:t>
      </w:r>
    </w:p>
    <w:p w14:paraId="02DDBDCE"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0FC73120"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67B44F53"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Remove End Cartridge</w:t>
      </w:r>
    </w:p>
    <w:p w14:paraId="0B540490"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313FC0E2"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75D77D42"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Install Standardized Replacement</w:t>
      </w:r>
    </w:p>
    <w:p w14:paraId="66ED410A"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36E50469"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0AE6F994"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Structural Verification</w:t>
      </w:r>
    </w:p>
    <w:p w14:paraId="5A01568A"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0061D9AF"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44E8B11E"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Digital Twin Update</w:t>
      </w:r>
    </w:p>
    <w:p w14:paraId="2DDF9BA0"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7662152D"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 xml:space="preserve">        ▼</w:t>
      </w:r>
    </w:p>
    <w:p w14:paraId="2BD34733" w14:textId="77777777" w:rsidR="00AD0E43" w:rsidRPr="00AD0E43" w:rsidRDefault="00AD0E43" w:rsidP="00AD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D0E43">
        <w:rPr>
          <w:rFonts w:ascii="Courier New" w:eastAsia="Times New Roman" w:hAnsi="Courier New" w:cs="Courier New"/>
          <w:sz w:val="20"/>
          <w:szCs w:val="20"/>
        </w:rPr>
        <w:t>Return to Service</w:t>
      </w:r>
    </w:p>
    <w:p w14:paraId="635F4013"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t>This sequence illustrates the preferred maintenance philosophy of the Universal Structural Connection System, where repair is achieved primarily through standardized component replacement rather than reconstruction.</w:t>
      </w:r>
    </w:p>
    <w:p w14:paraId="5829FCDB"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lastRenderedPageBreak/>
        <w:pict w14:anchorId="10FEBDFE">
          <v:rect id="_x0000_i1344" style="width:0;height:1.5pt" o:hralign="center" o:hrstd="t" o:hr="t" fillcolor="#a0a0a0" stroked="f"/>
        </w:pict>
      </w:r>
    </w:p>
    <w:p w14:paraId="5DD6433C"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Constitutional Principle 025 — Replaceability</w:t>
      </w:r>
    </w:p>
    <w:p w14:paraId="7FDE414A"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b/>
          <w:bCs/>
          <w:sz w:val="24"/>
          <w:szCs w:val="24"/>
        </w:rPr>
        <w:t xml:space="preserve">Every End Cartridge shall be designed as a replaceable lifecycle component capable of being removed, inspected, upgraded, and reinstalled without unnecessary damage to the Universal Structural Node or surrounding structural systems. Replaceability </w:t>
      </w:r>
      <w:proofErr w:type="gramStart"/>
      <w:r w:rsidRPr="00AD0E43">
        <w:rPr>
          <w:rFonts w:ascii="Times New Roman" w:eastAsia="Times New Roman" w:hAnsi="Times New Roman" w:cs="Times New Roman"/>
          <w:b/>
          <w:bCs/>
          <w:sz w:val="24"/>
          <w:szCs w:val="24"/>
        </w:rPr>
        <w:t>shall</w:t>
      </w:r>
      <w:proofErr w:type="gramEnd"/>
      <w:r w:rsidRPr="00AD0E43">
        <w:rPr>
          <w:rFonts w:ascii="Times New Roman" w:eastAsia="Times New Roman" w:hAnsi="Times New Roman" w:cs="Times New Roman"/>
          <w:b/>
          <w:bCs/>
          <w:sz w:val="24"/>
          <w:szCs w:val="24"/>
        </w:rPr>
        <w:t xml:space="preserve"> preserve structural integrity, minimize repair time, support robotic maintenance, enable future technological upgrades, and extend the operational life of the System05 platform.</w:t>
      </w:r>
    </w:p>
    <w:p w14:paraId="0C7BB4B0" w14:textId="77777777" w:rsidR="00AD0E43" w:rsidRPr="00AD0E43" w:rsidRDefault="00AD0E43" w:rsidP="00AD0E43">
      <w:pPr>
        <w:spacing w:after="0"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sz w:val="24"/>
          <w:szCs w:val="24"/>
        </w:rPr>
        <w:pict w14:anchorId="17CB7E96">
          <v:rect id="_x0000_i1345" style="width:0;height:1.5pt" o:hralign="center" o:hrstd="t" o:hr="t" fillcolor="#a0a0a0" stroked="f"/>
        </w:pict>
      </w:r>
    </w:p>
    <w:p w14:paraId="00CF80B5" w14:textId="77777777" w:rsidR="00AD0E43" w:rsidRPr="00AD0E43" w:rsidRDefault="00AD0E43" w:rsidP="00AD0E43">
      <w:pPr>
        <w:spacing w:before="100" w:beforeAutospacing="1" w:after="100" w:afterAutospacing="1" w:line="240" w:lineRule="auto"/>
        <w:outlineLvl w:val="1"/>
        <w:rPr>
          <w:rFonts w:ascii="Times New Roman" w:eastAsia="Times New Roman" w:hAnsi="Times New Roman" w:cs="Times New Roman"/>
          <w:b/>
          <w:bCs/>
          <w:sz w:val="36"/>
          <w:szCs w:val="36"/>
        </w:rPr>
      </w:pPr>
      <w:r w:rsidRPr="00AD0E43">
        <w:rPr>
          <w:rFonts w:ascii="Times New Roman" w:eastAsia="Times New Roman" w:hAnsi="Times New Roman" w:cs="Times New Roman"/>
          <w:b/>
          <w:bCs/>
          <w:sz w:val="36"/>
          <w:szCs w:val="36"/>
        </w:rPr>
        <w:t>System05 Engineering Principle — Permanent Platform, Replaceable Components</w:t>
      </w:r>
    </w:p>
    <w:p w14:paraId="33895F25" w14:textId="77777777" w:rsidR="00AD0E43" w:rsidRPr="00AD0E43" w:rsidRDefault="00AD0E43" w:rsidP="00AD0E43">
      <w:pPr>
        <w:spacing w:before="100" w:beforeAutospacing="1" w:after="100" w:afterAutospacing="1" w:line="240" w:lineRule="auto"/>
        <w:rPr>
          <w:rFonts w:ascii="Times New Roman" w:eastAsia="Times New Roman" w:hAnsi="Times New Roman" w:cs="Times New Roman"/>
          <w:sz w:val="24"/>
          <w:szCs w:val="24"/>
        </w:rPr>
      </w:pPr>
      <w:r w:rsidRPr="00AD0E43">
        <w:rPr>
          <w:rFonts w:ascii="Times New Roman" w:eastAsia="Times New Roman" w:hAnsi="Times New Roman" w:cs="Times New Roman"/>
          <w:b/>
          <w:bCs/>
          <w:sz w:val="24"/>
          <w:szCs w:val="24"/>
        </w:rPr>
        <w:t>The Universal Structural Node is intended to endure; the End Cartridge is intended to evolve. System05 protects the long-term value of the structural platform by treating replaceability as a constitutional engineering principle, ensuring that buildings can adapt, improve, and remain serviceable throughout their entire lifecycle without requiring unnecessary reconstruction.</w:t>
      </w:r>
    </w:p>
    <w:p w14:paraId="562DA7E7" w14:textId="77777777" w:rsidR="00456CE9" w:rsidRPr="00456CE9" w:rsidRDefault="00456CE9" w:rsidP="00456C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56CE9">
        <w:rPr>
          <w:rFonts w:ascii="Times New Roman" w:eastAsia="Times New Roman" w:hAnsi="Times New Roman" w:cs="Times New Roman"/>
          <w:b/>
          <w:bCs/>
          <w:kern w:val="36"/>
          <w:sz w:val="48"/>
          <w:szCs w:val="48"/>
        </w:rPr>
        <w:t>Part IV — Node–Cartridge Interface</w:t>
      </w:r>
    </w:p>
    <w:p w14:paraId="308F2AC7" w14:textId="77777777" w:rsidR="00456CE9" w:rsidRPr="00456CE9" w:rsidRDefault="00456CE9" w:rsidP="00456C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56CE9">
        <w:rPr>
          <w:rFonts w:ascii="Times New Roman" w:eastAsia="Times New Roman" w:hAnsi="Times New Roman" w:cs="Times New Roman"/>
          <w:b/>
          <w:bCs/>
          <w:kern w:val="36"/>
          <w:sz w:val="48"/>
          <w:szCs w:val="48"/>
        </w:rPr>
        <w:t>3.27 Interface Philosophy</w:t>
      </w:r>
    </w:p>
    <w:p w14:paraId="7F68D04F"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The </w:t>
      </w:r>
      <w:r w:rsidRPr="00456CE9">
        <w:rPr>
          <w:rFonts w:ascii="Times New Roman" w:eastAsia="Times New Roman" w:hAnsi="Times New Roman" w:cs="Times New Roman"/>
          <w:b/>
          <w:bCs/>
          <w:sz w:val="24"/>
          <w:szCs w:val="24"/>
        </w:rPr>
        <w:t>Node–Cartridge Interface</w:t>
      </w:r>
      <w:r w:rsidRPr="00456CE9">
        <w:rPr>
          <w:rFonts w:ascii="Times New Roman" w:eastAsia="Times New Roman" w:hAnsi="Times New Roman" w:cs="Times New Roman"/>
          <w:sz w:val="24"/>
          <w:szCs w:val="24"/>
        </w:rPr>
        <w:t xml:space="preserve"> represents the constitutional boundary between the permanent structural platform and the replaceable structural connection system. It is one of the defining architectural concepts of the Universal Structural Connection System and establishes how every Structural Member communicates with the Universal Structural Node.</w:t>
      </w:r>
    </w:p>
    <w:p w14:paraId="730C537E"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Unlike conventional construction, where structural members connect directly to one another through project-specific details, System05 introduces an intermediate engineering layer—the </w:t>
      </w:r>
      <w:r w:rsidRPr="00456CE9">
        <w:rPr>
          <w:rFonts w:ascii="Times New Roman" w:eastAsia="Times New Roman" w:hAnsi="Times New Roman" w:cs="Times New Roman"/>
          <w:b/>
          <w:bCs/>
          <w:sz w:val="24"/>
          <w:szCs w:val="24"/>
        </w:rPr>
        <w:t>End Cartridge</w:t>
      </w:r>
      <w:r w:rsidRPr="00456CE9">
        <w:rPr>
          <w:rFonts w:ascii="Times New Roman" w:eastAsia="Times New Roman" w:hAnsi="Times New Roman" w:cs="Times New Roman"/>
          <w:sz w:val="24"/>
          <w:szCs w:val="24"/>
        </w:rPr>
        <w:t>. Consequently, the Universal Structural Node never interacts directly with a Structural Member. Instead, it interacts exclusively with a standardized End Cartridge.</w:t>
      </w:r>
    </w:p>
    <w:p w14:paraId="3AEBFF16"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This architectural separation fundamentally changes the philosophy of structural connections. Rather than designing every connection independently, System05 defines a permanent interface architecture capable of supporting unlimited future structural solutions while preserving complete interoperability.</w:t>
      </w:r>
    </w:p>
    <w:p w14:paraId="0AA5C1A4"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lastRenderedPageBreak/>
        <w:t>The constitutional objective is to standardize communication rather than construction.</w:t>
      </w:r>
    </w:p>
    <w:p w14:paraId="14027178"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131F502E">
          <v:rect id="_x0000_i1359" style="width:0;height:1.5pt" o:hralign="center" o:hrstd="t" o:hr="t" fillcolor="#a0a0a0" stroked="f"/>
        </w:pict>
      </w:r>
    </w:p>
    <w:p w14:paraId="3CC7C79C"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3.27.1 Fundamental Interface Principle</w:t>
      </w:r>
    </w:p>
    <w:p w14:paraId="57417C4B"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Universal Structural Connection System is founded upon one fundamental architectural principle:</w:t>
      </w:r>
    </w:p>
    <w:p w14:paraId="064A342C"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b/>
          <w:bCs/>
          <w:sz w:val="24"/>
          <w:szCs w:val="24"/>
        </w:rPr>
        <w:t>The Universal Structural Node shall never directly recognize or connect to a Structural Member. It shall interact only with a standardized End Cartridge.</w:t>
      </w:r>
    </w:p>
    <w:p w14:paraId="67C0372D"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This principle permanently separates:</w:t>
      </w:r>
    </w:p>
    <w:p w14:paraId="5411A638" w14:textId="77777777" w:rsidR="00456CE9" w:rsidRPr="00456CE9" w:rsidRDefault="00456CE9" w:rsidP="00E43F49">
      <w:pPr>
        <w:numPr>
          <w:ilvl w:val="0"/>
          <w:numId w:val="26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member engineering </w:t>
      </w:r>
    </w:p>
    <w:p w14:paraId="44228943" w14:textId="77777777" w:rsidR="00456CE9" w:rsidRPr="00456CE9" w:rsidRDefault="00456CE9" w:rsidP="00E43F49">
      <w:pPr>
        <w:numPr>
          <w:ilvl w:val="0"/>
          <w:numId w:val="26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Material engineering </w:t>
      </w:r>
    </w:p>
    <w:p w14:paraId="7BF89DC9" w14:textId="77777777" w:rsidR="00456CE9" w:rsidRPr="00456CE9" w:rsidRDefault="00456CE9" w:rsidP="00E43F49">
      <w:pPr>
        <w:numPr>
          <w:ilvl w:val="0"/>
          <w:numId w:val="26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Manufacturing technology </w:t>
      </w:r>
    </w:p>
    <w:p w14:paraId="0BCA2F0B" w14:textId="77777777" w:rsidR="00456CE9" w:rsidRPr="00456CE9" w:rsidRDefault="00456CE9" w:rsidP="00E43F49">
      <w:pPr>
        <w:numPr>
          <w:ilvl w:val="0"/>
          <w:numId w:val="26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Regional engineering adaptations </w:t>
      </w:r>
    </w:p>
    <w:p w14:paraId="667B78C2"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proofErr w:type="gramStart"/>
      <w:r w:rsidRPr="00456CE9">
        <w:rPr>
          <w:rFonts w:ascii="Times New Roman" w:eastAsia="Times New Roman" w:hAnsi="Times New Roman" w:cs="Times New Roman"/>
          <w:sz w:val="24"/>
          <w:szCs w:val="24"/>
        </w:rPr>
        <w:t>from</w:t>
      </w:r>
      <w:proofErr w:type="gramEnd"/>
    </w:p>
    <w:p w14:paraId="29D49A6C" w14:textId="77777777" w:rsidR="00456CE9" w:rsidRPr="00456CE9" w:rsidRDefault="00456CE9" w:rsidP="00E43F49">
      <w:pPr>
        <w:numPr>
          <w:ilvl w:val="0"/>
          <w:numId w:val="262"/>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Platform engineering </w:t>
      </w:r>
    </w:p>
    <w:p w14:paraId="5C34E2F2" w14:textId="77777777" w:rsidR="00456CE9" w:rsidRPr="00456CE9" w:rsidRDefault="00456CE9" w:rsidP="00E43F49">
      <w:pPr>
        <w:numPr>
          <w:ilvl w:val="0"/>
          <w:numId w:val="262"/>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interoperability </w:t>
      </w:r>
    </w:p>
    <w:p w14:paraId="73F34337" w14:textId="77777777" w:rsidR="00456CE9" w:rsidRPr="00456CE9" w:rsidRDefault="00456CE9" w:rsidP="00E43F49">
      <w:pPr>
        <w:numPr>
          <w:ilvl w:val="0"/>
          <w:numId w:val="262"/>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Robotic assembly </w:t>
      </w:r>
    </w:p>
    <w:p w14:paraId="566684FF" w14:textId="77777777" w:rsidR="00456CE9" w:rsidRPr="00456CE9" w:rsidRDefault="00456CE9" w:rsidP="00E43F49">
      <w:pPr>
        <w:numPr>
          <w:ilvl w:val="0"/>
          <w:numId w:val="262"/>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Digital integration </w:t>
      </w:r>
    </w:p>
    <w:p w14:paraId="360919C2"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As a result, improvements to structural members do not require redesign of the Universal Structural Node.</w:t>
      </w:r>
    </w:p>
    <w:p w14:paraId="162DE944"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3353BE5E">
          <v:rect id="_x0000_i1360" style="width:0;height:1.5pt" o:hralign="center" o:hrstd="t" o:hr="t" fillcolor="#a0a0a0" stroked="f"/>
        </w:pict>
      </w:r>
    </w:p>
    <w:p w14:paraId="7A5A9B9C"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3.27.2 Separation of Responsibilities</w:t>
      </w:r>
    </w:p>
    <w:p w14:paraId="01109B93"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Node–Cartridge Interface divides engineering responsibilities into two independent domains.</w:t>
      </w:r>
    </w:p>
    <w:p w14:paraId="752CF917" w14:textId="77777777" w:rsidR="00456CE9" w:rsidRPr="00456CE9" w:rsidRDefault="00456CE9" w:rsidP="00456CE9">
      <w:pPr>
        <w:spacing w:before="100" w:beforeAutospacing="1" w:after="100" w:afterAutospacing="1" w:line="240" w:lineRule="auto"/>
        <w:outlineLvl w:val="2"/>
        <w:rPr>
          <w:rFonts w:ascii="Times New Roman" w:eastAsia="Times New Roman" w:hAnsi="Times New Roman" w:cs="Times New Roman"/>
          <w:b/>
          <w:bCs/>
          <w:sz w:val="27"/>
          <w:szCs w:val="27"/>
        </w:rPr>
      </w:pPr>
      <w:r w:rsidRPr="00456CE9">
        <w:rPr>
          <w:rFonts w:ascii="Times New Roman" w:eastAsia="Times New Roman" w:hAnsi="Times New Roman" w:cs="Times New Roman"/>
          <w:b/>
          <w:bCs/>
          <w:sz w:val="27"/>
          <w:szCs w:val="27"/>
        </w:rPr>
        <w:t>Universal Structural Node</w:t>
      </w:r>
    </w:p>
    <w:p w14:paraId="595CEB61"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Node is responsible for:</w:t>
      </w:r>
    </w:p>
    <w:p w14:paraId="5CBECF90"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coordination </w:t>
      </w:r>
    </w:p>
    <w:p w14:paraId="1F2DB3A9"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Load distribution </w:t>
      </w:r>
    </w:p>
    <w:p w14:paraId="375226E6"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Standardized interface geometry </w:t>
      </w:r>
    </w:p>
    <w:p w14:paraId="65AB0A7D"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Multi-member interaction </w:t>
      </w:r>
    </w:p>
    <w:p w14:paraId="6DBE3B71"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Digital identity </w:t>
      </w:r>
    </w:p>
    <w:p w14:paraId="35FB5CAE"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lastRenderedPageBreak/>
        <w:t xml:space="preserve">Inspection accessibility </w:t>
      </w:r>
    </w:p>
    <w:p w14:paraId="071F5828"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Robotic compatibility </w:t>
      </w:r>
    </w:p>
    <w:p w14:paraId="58859AF2" w14:textId="77777777" w:rsidR="00456CE9" w:rsidRPr="00456CE9" w:rsidRDefault="00456CE9" w:rsidP="00E43F49">
      <w:pPr>
        <w:numPr>
          <w:ilvl w:val="0"/>
          <w:numId w:val="263"/>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Long-term platform stability </w:t>
      </w:r>
    </w:p>
    <w:p w14:paraId="18961A65" w14:textId="77777777" w:rsidR="00456CE9" w:rsidRPr="00456CE9" w:rsidRDefault="00456CE9" w:rsidP="00456CE9">
      <w:pPr>
        <w:spacing w:before="100" w:beforeAutospacing="1" w:after="100" w:afterAutospacing="1" w:line="240" w:lineRule="auto"/>
        <w:outlineLvl w:val="2"/>
        <w:rPr>
          <w:rFonts w:ascii="Times New Roman" w:eastAsia="Times New Roman" w:hAnsi="Times New Roman" w:cs="Times New Roman"/>
          <w:b/>
          <w:bCs/>
          <w:sz w:val="27"/>
          <w:szCs w:val="27"/>
        </w:rPr>
      </w:pPr>
      <w:r w:rsidRPr="00456CE9">
        <w:rPr>
          <w:rFonts w:ascii="Times New Roman" w:eastAsia="Times New Roman" w:hAnsi="Times New Roman" w:cs="Times New Roman"/>
          <w:b/>
          <w:bCs/>
          <w:sz w:val="27"/>
          <w:szCs w:val="27"/>
        </w:rPr>
        <w:t>End Cartridge</w:t>
      </w:r>
    </w:p>
    <w:p w14:paraId="517F5E6C"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proofErr w:type="gramStart"/>
      <w:r w:rsidRPr="00456CE9">
        <w:rPr>
          <w:rFonts w:ascii="Times New Roman" w:eastAsia="Times New Roman" w:hAnsi="Times New Roman" w:cs="Times New Roman"/>
          <w:sz w:val="24"/>
          <w:szCs w:val="24"/>
        </w:rPr>
        <w:t>The Cartridge</w:t>
      </w:r>
      <w:proofErr w:type="gramEnd"/>
      <w:r w:rsidRPr="00456CE9">
        <w:rPr>
          <w:rFonts w:ascii="Times New Roman" w:eastAsia="Times New Roman" w:hAnsi="Times New Roman" w:cs="Times New Roman"/>
          <w:sz w:val="24"/>
          <w:szCs w:val="24"/>
        </w:rPr>
        <w:t xml:space="preserve"> is responsible for:</w:t>
      </w:r>
    </w:p>
    <w:p w14:paraId="1E5624E3"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Material adaptation </w:t>
      </w:r>
    </w:p>
    <w:p w14:paraId="69D1CF29"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member integration </w:t>
      </w:r>
    </w:p>
    <w:p w14:paraId="310548AA"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Progressive load transfer </w:t>
      </w:r>
    </w:p>
    <w:p w14:paraId="32C16365"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Alignment </w:t>
      </w:r>
    </w:p>
    <w:p w14:paraId="400EF807"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Capture </w:t>
      </w:r>
    </w:p>
    <w:p w14:paraId="194DF252"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locking </w:t>
      </w:r>
    </w:p>
    <w:p w14:paraId="5E55FC18"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Replaceability </w:t>
      </w:r>
    </w:p>
    <w:p w14:paraId="23B5096D" w14:textId="77777777" w:rsidR="00456CE9" w:rsidRPr="00456CE9" w:rsidRDefault="00456CE9" w:rsidP="00E43F49">
      <w:pPr>
        <w:numPr>
          <w:ilvl w:val="0"/>
          <w:numId w:val="264"/>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Environmental protection </w:t>
      </w:r>
    </w:p>
    <w:p w14:paraId="733752DE"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This separation creates a modular architecture in which each component performs a clearly defined engineering role.</w:t>
      </w:r>
    </w:p>
    <w:p w14:paraId="2C72F84D"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2EBAE4D5">
          <v:rect id="_x0000_i1361" style="width:0;height:1.5pt" o:hralign="center" o:hrstd="t" o:hr="t" fillcolor="#a0a0a0" stroked="f"/>
        </w:pict>
      </w:r>
    </w:p>
    <w:p w14:paraId="51AC59F1"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3.27.3 Platform Independence</w:t>
      </w:r>
    </w:p>
    <w:p w14:paraId="5C0366B0"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Universal Structural Node is intentionally designed to remain independent of:</w:t>
      </w:r>
    </w:p>
    <w:p w14:paraId="09875C9C" w14:textId="77777777" w:rsidR="00456CE9" w:rsidRPr="00456CE9" w:rsidRDefault="00456CE9" w:rsidP="00E43F49">
      <w:pPr>
        <w:numPr>
          <w:ilvl w:val="0"/>
          <w:numId w:val="265"/>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Timber systems </w:t>
      </w:r>
    </w:p>
    <w:p w14:paraId="28F88B04" w14:textId="77777777" w:rsidR="00456CE9" w:rsidRPr="00456CE9" w:rsidRDefault="00456CE9" w:rsidP="00E43F49">
      <w:pPr>
        <w:numPr>
          <w:ilvl w:val="0"/>
          <w:numId w:val="265"/>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Steel systems </w:t>
      </w:r>
    </w:p>
    <w:p w14:paraId="61F9D0B9" w14:textId="77777777" w:rsidR="00456CE9" w:rsidRPr="00456CE9" w:rsidRDefault="00456CE9" w:rsidP="00E43F49">
      <w:pPr>
        <w:numPr>
          <w:ilvl w:val="0"/>
          <w:numId w:val="265"/>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Concrete systems </w:t>
      </w:r>
    </w:p>
    <w:p w14:paraId="47C932DB" w14:textId="77777777" w:rsidR="00456CE9" w:rsidRPr="00456CE9" w:rsidRDefault="00456CE9" w:rsidP="00E43F49">
      <w:pPr>
        <w:numPr>
          <w:ilvl w:val="0"/>
          <w:numId w:val="265"/>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Composite systems </w:t>
      </w:r>
    </w:p>
    <w:p w14:paraId="0CB0D9BF" w14:textId="77777777" w:rsidR="00456CE9" w:rsidRPr="00456CE9" w:rsidRDefault="00456CE9" w:rsidP="00E43F49">
      <w:pPr>
        <w:numPr>
          <w:ilvl w:val="0"/>
          <w:numId w:val="265"/>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Hybrid systems </w:t>
      </w:r>
    </w:p>
    <w:p w14:paraId="779E3439" w14:textId="77777777" w:rsidR="00456CE9" w:rsidRPr="00456CE9" w:rsidRDefault="00456CE9" w:rsidP="00E43F49">
      <w:pPr>
        <w:numPr>
          <w:ilvl w:val="0"/>
          <w:numId w:val="265"/>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Future structural materials </w:t>
      </w:r>
    </w:p>
    <w:p w14:paraId="0B46659F"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Regardless of the structural system employed, every member shall first be transformed into a standardized End Cartridge before interacting with the Node.</w:t>
      </w:r>
    </w:p>
    <w:p w14:paraId="26B5426E"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Node therefore becomes a permanent structural platform rather than a material-specific connector.</w:t>
      </w:r>
    </w:p>
    <w:p w14:paraId="12C23C3F"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52E97A32">
          <v:rect id="_x0000_i1362" style="width:0;height:1.5pt" o:hralign="center" o:hrstd="t" o:hr="t" fillcolor="#a0a0a0" stroked="f"/>
        </w:pict>
      </w:r>
    </w:p>
    <w:p w14:paraId="408DFEE6"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3.27.4 Interface Stability</w:t>
      </w:r>
    </w:p>
    <w:p w14:paraId="2278985F"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One of the constitutional objectives of the Node–Cartridge Interface is long-term geometric stability.</w:t>
      </w:r>
    </w:p>
    <w:p w14:paraId="077A2DB0"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lastRenderedPageBreak/>
        <w:t>The interface geometry should remain substantially unchanged across multiple generations of the System05 platform.</w:t>
      </w:r>
    </w:p>
    <w:p w14:paraId="75375CC0"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This stability enables:</w:t>
      </w:r>
    </w:p>
    <w:p w14:paraId="67EE2B35" w14:textId="77777777" w:rsidR="00456CE9" w:rsidRPr="00456CE9" w:rsidRDefault="00456CE9" w:rsidP="00E43F49">
      <w:pPr>
        <w:numPr>
          <w:ilvl w:val="0"/>
          <w:numId w:val="266"/>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Backward compatibility </w:t>
      </w:r>
    </w:p>
    <w:p w14:paraId="36FC7B07" w14:textId="77777777" w:rsidR="00456CE9" w:rsidRPr="00456CE9" w:rsidRDefault="00456CE9" w:rsidP="00E43F49">
      <w:pPr>
        <w:numPr>
          <w:ilvl w:val="0"/>
          <w:numId w:val="266"/>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Forward compatibility </w:t>
      </w:r>
    </w:p>
    <w:p w14:paraId="0F088F2B" w14:textId="77777777" w:rsidR="00456CE9" w:rsidRPr="00456CE9" w:rsidRDefault="00456CE9" w:rsidP="00E43F49">
      <w:pPr>
        <w:numPr>
          <w:ilvl w:val="0"/>
          <w:numId w:val="266"/>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Incremental technological evolution </w:t>
      </w:r>
    </w:p>
    <w:p w14:paraId="56690D02" w14:textId="77777777" w:rsidR="00456CE9" w:rsidRPr="00456CE9" w:rsidRDefault="00456CE9" w:rsidP="00E43F49">
      <w:pPr>
        <w:numPr>
          <w:ilvl w:val="0"/>
          <w:numId w:val="266"/>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Standardized manufacturing </w:t>
      </w:r>
    </w:p>
    <w:p w14:paraId="1724DBE6" w14:textId="77777777" w:rsidR="00456CE9" w:rsidRPr="00456CE9" w:rsidRDefault="00456CE9" w:rsidP="00E43F49">
      <w:pPr>
        <w:numPr>
          <w:ilvl w:val="0"/>
          <w:numId w:val="266"/>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Simplified engineering validation </w:t>
      </w:r>
    </w:p>
    <w:p w14:paraId="7C14B5AE" w14:textId="77777777" w:rsidR="00456CE9" w:rsidRPr="00456CE9" w:rsidRDefault="00456CE9" w:rsidP="00E43F49">
      <w:pPr>
        <w:numPr>
          <w:ilvl w:val="0"/>
          <w:numId w:val="266"/>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Long-term product support </w:t>
      </w:r>
    </w:p>
    <w:p w14:paraId="418ADE14"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Technological innovation should occur primarily within the End Cartridge while preserving the standardized Node interface.</w:t>
      </w:r>
    </w:p>
    <w:p w14:paraId="07768780"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6201C08E">
          <v:rect id="_x0000_i1363" style="width:0;height:1.5pt" o:hralign="center" o:hrstd="t" o:hr="t" fillcolor="#a0a0a0" stroked="f"/>
        </w:pict>
      </w:r>
    </w:p>
    <w:p w14:paraId="6938F1FE"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3.27.5 Functional Communication</w:t>
      </w:r>
    </w:p>
    <w:p w14:paraId="48A89BD4"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Node–Cartridge Interface serves as the communication layer between the two constitutional components.</w:t>
      </w:r>
    </w:p>
    <w:p w14:paraId="076EE5D7"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Through this interface, the connection establishes:</w:t>
      </w:r>
    </w:p>
    <w:p w14:paraId="44742A11"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load transfer </w:t>
      </w:r>
    </w:p>
    <w:p w14:paraId="377EBA86"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Geometric alignment </w:t>
      </w:r>
    </w:p>
    <w:p w14:paraId="13C6732F"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Temporary capture </w:t>
      </w:r>
    </w:p>
    <w:p w14:paraId="3F3D9702"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Permanent locking </w:t>
      </w:r>
    </w:p>
    <w:p w14:paraId="38D705C3"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Inspection access </w:t>
      </w:r>
    </w:p>
    <w:p w14:paraId="2C04E21B"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Robotic interaction </w:t>
      </w:r>
    </w:p>
    <w:p w14:paraId="5262FE99" w14:textId="77777777" w:rsidR="00456CE9" w:rsidRPr="00456CE9" w:rsidRDefault="00456CE9" w:rsidP="00E43F49">
      <w:pPr>
        <w:numPr>
          <w:ilvl w:val="0"/>
          <w:numId w:val="267"/>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Digital identification </w:t>
      </w:r>
    </w:p>
    <w:p w14:paraId="3ACE16CA"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Every engineering interaction between the Universal Structural Node and the Structural Member shall occur through the End Cartridge.</w:t>
      </w:r>
    </w:p>
    <w:p w14:paraId="0F4D09BE"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No direct structural communication shall exist between the Node and the Structural Member.</w:t>
      </w:r>
    </w:p>
    <w:p w14:paraId="197B8702"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7844F31B">
          <v:rect id="_x0000_i1364" style="width:0;height:1.5pt" o:hralign="center" o:hrstd="t" o:hr="t" fillcolor="#a0a0a0" stroked="f"/>
        </w:pict>
      </w:r>
    </w:p>
    <w:p w14:paraId="32F7080E"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3.27.6 Interoperability</w:t>
      </w:r>
    </w:p>
    <w:p w14:paraId="49FCE0FE"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standardized Node–Cartridge Interface enables complete interoperability across the System05 ecosystem.</w:t>
      </w:r>
    </w:p>
    <w:p w14:paraId="05505D4C"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lastRenderedPageBreak/>
        <w:t>Compatible components may originate from:</w:t>
      </w:r>
    </w:p>
    <w:p w14:paraId="7717EB19" w14:textId="77777777" w:rsidR="00456CE9" w:rsidRPr="00456CE9" w:rsidRDefault="00456CE9" w:rsidP="00E43F49">
      <w:pPr>
        <w:numPr>
          <w:ilvl w:val="0"/>
          <w:numId w:val="268"/>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Different manufacturers </w:t>
      </w:r>
    </w:p>
    <w:p w14:paraId="6BA30AA7" w14:textId="77777777" w:rsidR="00456CE9" w:rsidRPr="00456CE9" w:rsidRDefault="00456CE9" w:rsidP="00E43F49">
      <w:pPr>
        <w:numPr>
          <w:ilvl w:val="0"/>
          <w:numId w:val="268"/>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Different countries </w:t>
      </w:r>
    </w:p>
    <w:p w14:paraId="68DC8A26" w14:textId="77777777" w:rsidR="00456CE9" w:rsidRPr="00456CE9" w:rsidRDefault="00456CE9" w:rsidP="00E43F49">
      <w:pPr>
        <w:numPr>
          <w:ilvl w:val="0"/>
          <w:numId w:val="268"/>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Different structural materials </w:t>
      </w:r>
    </w:p>
    <w:p w14:paraId="6FACB9C8" w14:textId="77777777" w:rsidR="00456CE9" w:rsidRPr="00456CE9" w:rsidRDefault="00456CE9" w:rsidP="00E43F49">
      <w:pPr>
        <w:numPr>
          <w:ilvl w:val="0"/>
          <w:numId w:val="268"/>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Different production technologies </w:t>
      </w:r>
    </w:p>
    <w:p w14:paraId="50600FA9" w14:textId="77777777" w:rsidR="00456CE9" w:rsidRPr="00456CE9" w:rsidRDefault="00456CE9" w:rsidP="00E43F49">
      <w:pPr>
        <w:numPr>
          <w:ilvl w:val="0"/>
          <w:numId w:val="268"/>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Different product generations </w:t>
      </w:r>
    </w:p>
    <w:p w14:paraId="1045B6B7"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Provided they comply with the constitutional interface definition, all compatible components shall remain interchangeable.</w:t>
      </w:r>
    </w:p>
    <w:p w14:paraId="5D7F48AB"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This principle transforms the Universal Structural Connection System into an open engineering platform rather than a proprietary connection system.</w:t>
      </w:r>
    </w:p>
    <w:p w14:paraId="7713BF2E"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082F45C1">
          <v:rect id="_x0000_i1365" style="width:0;height:1.5pt" o:hralign="center" o:hrstd="t" o:hr="t" fillcolor="#a0a0a0" stroked="f"/>
        </w:pict>
      </w:r>
    </w:p>
    <w:p w14:paraId="4B9A399A"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3.27.7 Lifecycle Perspective</w:t>
      </w:r>
    </w:p>
    <w:p w14:paraId="76A0A661"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Node–Cartridge Interface shall remain consistent throughout every phase of the building lifecycle, including:</w:t>
      </w:r>
    </w:p>
    <w:p w14:paraId="0C1BC47D"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Manufacturing </w:t>
      </w:r>
    </w:p>
    <w:p w14:paraId="204D9C98"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Transportation </w:t>
      </w:r>
    </w:p>
    <w:p w14:paraId="5C7D3B00"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Installation </w:t>
      </w:r>
    </w:p>
    <w:p w14:paraId="4B4D494A"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Inspection </w:t>
      </w:r>
    </w:p>
    <w:p w14:paraId="6F017100"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Maintenance </w:t>
      </w:r>
    </w:p>
    <w:p w14:paraId="2558F407"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Component replacement </w:t>
      </w:r>
    </w:p>
    <w:p w14:paraId="60968117"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upgrades </w:t>
      </w:r>
    </w:p>
    <w:p w14:paraId="08E33350"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Building disassembly </w:t>
      </w:r>
    </w:p>
    <w:p w14:paraId="0F344361" w14:textId="77777777" w:rsidR="00456CE9" w:rsidRPr="00456CE9" w:rsidRDefault="00456CE9" w:rsidP="00E43F49">
      <w:pPr>
        <w:numPr>
          <w:ilvl w:val="0"/>
          <w:numId w:val="269"/>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Material recycling </w:t>
      </w:r>
    </w:p>
    <w:p w14:paraId="6309A65F"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interface is therefore considered a permanent engineering asset rather than a construction-stage feature.</w:t>
      </w:r>
    </w:p>
    <w:p w14:paraId="044064F4"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1893A2CE">
          <v:rect id="_x0000_i1366" style="width:0;height:1.5pt" o:hralign="center" o:hrstd="t" o:hr="t" fillcolor="#a0a0a0" stroked="f"/>
        </w:pict>
      </w:r>
    </w:p>
    <w:p w14:paraId="356DA155"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3.27.8 Digital Integration</w:t>
      </w:r>
    </w:p>
    <w:p w14:paraId="49D318AA"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Node–Cartridge Interface shall support complete digital interoperability within the System05 Digital Twin.</w:t>
      </w:r>
    </w:p>
    <w:p w14:paraId="426602FB"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Digital functions may include:</w:t>
      </w:r>
    </w:p>
    <w:p w14:paraId="5E8D2D20"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Node identification </w:t>
      </w:r>
    </w:p>
    <w:p w14:paraId="69090B93"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Cartridge identification </w:t>
      </w:r>
    </w:p>
    <w:p w14:paraId="1B0DF646"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lastRenderedPageBreak/>
        <w:t xml:space="preserve">Connection status </w:t>
      </w:r>
    </w:p>
    <w:p w14:paraId="01AD962D"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Assembly verification </w:t>
      </w:r>
    </w:p>
    <w:p w14:paraId="7B66FF68"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Inspection records </w:t>
      </w:r>
    </w:p>
    <w:p w14:paraId="3961286D"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Maintenance history </w:t>
      </w:r>
    </w:p>
    <w:p w14:paraId="5F58C0E0"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Structural monitoring </w:t>
      </w:r>
    </w:p>
    <w:p w14:paraId="6AEC4510" w14:textId="77777777" w:rsidR="00456CE9" w:rsidRPr="00456CE9" w:rsidRDefault="00456CE9" w:rsidP="00E43F49">
      <w:pPr>
        <w:numPr>
          <w:ilvl w:val="0"/>
          <w:numId w:val="270"/>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Lifecycle traceability </w:t>
      </w:r>
    </w:p>
    <w:p w14:paraId="0522620A"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 digital interface shall remain synchronized with the physical connection throughout its operational life.</w:t>
      </w:r>
    </w:p>
    <w:p w14:paraId="1317CA6A"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72D97A52">
          <v:rect id="_x0000_i1367" style="width:0;height:1.5pt" o:hralign="center" o:hrstd="t" o:hr="t" fillcolor="#a0a0a0" stroked="f"/>
        </w:pict>
      </w:r>
    </w:p>
    <w:p w14:paraId="12BD0181"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3.27.9 Future Evolution</w:t>
      </w:r>
    </w:p>
    <w:p w14:paraId="77EF5FCB"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proofErr w:type="gramStart"/>
      <w:r w:rsidRPr="00456CE9">
        <w:rPr>
          <w:rFonts w:ascii="Times New Roman" w:eastAsia="Times New Roman" w:hAnsi="Times New Roman" w:cs="Times New Roman"/>
          <w:sz w:val="24"/>
          <w:szCs w:val="24"/>
        </w:rPr>
        <w:t>The constitutional</w:t>
      </w:r>
      <w:proofErr w:type="gramEnd"/>
      <w:r w:rsidRPr="00456CE9">
        <w:rPr>
          <w:rFonts w:ascii="Times New Roman" w:eastAsia="Times New Roman" w:hAnsi="Times New Roman" w:cs="Times New Roman"/>
          <w:sz w:val="24"/>
          <w:szCs w:val="24"/>
        </w:rPr>
        <w:t xml:space="preserve"> architecture intentionally permits unlimited future evolution behind the standardized interface.</w:t>
      </w:r>
    </w:p>
    <w:p w14:paraId="353AD5D9"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Future generations may introduce:</w:t>
      </w:r>
    </w:p>
    <w:p w14:paraId="2D2ABD46" w14:textId="77777777" w:rsidR="00456CE9" w:rsidRPr="00456CE9" w:rsidRDefault="00456CE9" w:rsidP="00E43F49">
      <w:pPr>
        <w:numPr>
          <w:ilvl w:val="0"/>
          <w:numId w:val="27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Advanced structural materials </w:t>
      </w:r>
    </w:p>
    <w:p w14:paraId="5BABFF4B" w14:textId="77777777" w:rsidR="00456CE9" w:rsidRPr="00456CE9" w:rsidRDefault="00456CE9" w:rsidP="00E43F49">
      <w:pPr>
        <w:numPr>
          <w:ilvl w:val="0"/>
          <w:numId w:val="27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Smart structural components </w:t>
      </w:r>
    </w:p>
    <w:p w14:paraId="706DCA6B" w14:textId="77777777" w:rsidR="00456CE9" w:rsidRPr="00456CE9" w:rsidRDefault="00456CE9" w:rsidP="00E43F49">
      <w:pPr>
        <w:numPr>
          <w:ilvl w:val="0"/>
          <w:numId w:val="27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Embedded sensing systems </w:t>
      </w:r>
    </w:p>
    <w:p w14:paraId="3EFB5379" w14:textId="77777777" w:rsidR="00456CE9" w:rsidRPr="00456CE9" w:rsidRDefault="00456CE9" w:rsidP="00E43F49">
      <w:pPr>
        <w:numPr>
          <w:ilvl w:val="0"/>
          <w:numId w:val="27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AI-assisted structural optimization </w:t>
      </w:r>
    </w:p>
    <w:p w14:paraId="4ABE1250" w14:textId="77777777" w:rsidR="00456CE9" w:rsidRPr="00456CE9" w:rsidRDefault="00456CE9" w:rsidP="00E43F49">
      <w:pPr>
        <w:numPr>
          <w:ilvl w:val="0"/>
          <w:numId w:val="27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Autonomous robotic assembly </w:t>
      </w:r>
    </w:p>
    <w:p w14:paraId="78D15A3B" w14:textId="77777777" w:rsidR="00456CE9" w:rsidRPr="00456CE9" w:rsidRDefault="00456CE9" w:rsidP="00E43F49">
      <w:pPr>
        <w:numPr>
          <w:ilvl w:val="0"/>
          <w:numId w:val="271"/>
        </w:num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 xml:space="preserve">Adaptive structural technologies </w:t>
      </w:r>
    </w:p>
    <w:p w14:paraId="127F7B1A"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t>These innovations shall remain compatible with the standardized Node–Cartridge Interface.</w:t>
      </w:r>
    </w:p>
    <w:p w14:paraId="3FA25D0D"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1C36928E">
          <v:rect id="_x0000_i1368" style="width:0;height:1.5pt" o:hralign="center" o:hrstd="t" o:hr="t" fillcolor="#a0a0a0" stroked="f"/>
        </w:pict>
      </w:r>
    </w:p>
    <w:p w14:paraId="52D895EF"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Conceptual Interface Philosophy</w:t>
      </w:r>
    </w:p>
    <w:p w14:paraId="59FCE656"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Structural Member</w:t>
      </w:r>
    </w:p>
    <w:p w14:paraId="561D5C63"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3F6E386D"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02778E1C"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End Cartridge</w:t>
      </w:r>
    </w:p>
    <w:p w14:paraId="3F9379DA"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17B66416"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4B2A59D6"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w:t>
      </w:r>
    </w:p>
    <w:p w14:paraId="32C54946"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Standardized Interface</w:t>
      </w:r>
    </w:p>
    <w:p w14:paraId="5598D6CC"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w:t>
      </w:r>
    </w:p>
    <w:p w14:paraId="63753E2D"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23DF3E09"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465B9225"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Universal Structural Node</w:t>
      </w:r>
    </w:p>
    <w:p w14:paraId="42027C18"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745F78B6"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w:t>
      </w:r>
    </w:p>
    <w:p w14:paraId="0DA6CFB6" w14:textId="77777777" w:rsidR="00456CE9" w:rsidRPr="00456CE9" w:rsidRDefault="00456CE9" w:rsidP="0045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6CE9">
        <w:rPr>
          <w:rFonts w:ascii="Courier New" w:eastAsia="Times New Roman" w:hAnsi="Courier New" w:cs="Courier New"/>
          <w:sz w:val="20"/>
          <w:szCs w:val="20"/>
        </w:rPr>
        <w:t xml:space="preserve">      System05 Structural Platform</w:t>
      </w:r>
    </w:p>
    <w:p w14:paraId="537B3AAE"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lastRenderedPageBreak/>
        <w:t>The standardized interface represents the permanent constitutional boundary between replaceable engineering and permanent platform infrastructure.</w:t>
      </w:r>
    </w:p>
    <w:p w14:paraId="3986FC94"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74A10150">
          <v:rect id="_x0000_i1369" style="width:0;height:1.5pt" o:hralign="center" o:hrstd="t" o:hr="t" fillcolor="#a0a0a0" stroked="f"/>
        </w:pict>
      </w:r>
    </w:p>
    <w:p w14:paraId="0A948BAA"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Constitutional Principle 026 — Node–Cartridge Interface</w:t>
      </w:r>
    </w:p>
    <w:p w14:paraId="7FBEC0AF"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b/>
          <w:bCs/>
          <w:sz w:val="24"/>
          <w:szCs w:val="24"/>
        </w:rPr>
        <w:t>The Universal Structural Node shall never connect directly to a Structural Member. Every structural interaction shall occur exclusively through a standardized End Cartridge. The Node–Cartridge Interface shall establish the permanent constitutional boundary between the structural platform and replaceable connection components, preserving interoperability, lifecycle compatibility, robotic readiness, digital integration, and long-term technological evolution throughout the System05 ecosystem.</w:t>
      </w:r>
    </w:p>
    <w:p w14:paraId="53F30829" w14:textId="77777777" w:rsidR="00456CE9" w:rsidRPr="00456CE9" w:rsidRDefault="00456CE9" w:rsidP="00456CE9">
      <w:pPr>
        <w:spacing w:after="0"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sz w:val="24"/>
          <w:szCs w:val="24"/>
        </w:rPr>
        <w:pict w14:anchorId="5FBC4EF3">
          <v:rect id="_x0000_i1370" style="width:0;height:1.5pt" o:hralign="center" o:hrstd="t" o:hr="t" fillcolor="#a0a0a0" stroked="f"/>
        </w:pict>
      </w:r>
    </w:p>
    <w:p w14:paraId="2D8D0036" w14:textId="77777777" w:rsidR="00456CE9" w:rsidRPr="00456CE9" w:rsidRDefault="00456CE9" w:rsidP="00456CE9">
      <w:pPr>
        <w:spacing w:before="100" w:beforeAutospacing="1" w:after="100" w:afterAutospacing="1" w:line="240" w:lineRule="auto"/>
        <w:outlineLvl w:val="1"/>
        <w:rPr>
          <w:rFonts w:ascii="Times New Roman" w:eastAsia="Times New Roman" w:hAnsi="Times New Roman" w:cs="Times New Roman"/>
          <w:b/>
          <w:bCs/>
          <w:sz w:val="36"/>
          <w:szCs w:val="36"/>
        </w:rPr>
      </w:pPr>
      <w:r w:rsidRPr="00456CE9">
        <w:rPr>
          <w:rFonts w:ascii="Times New Roman" w:eastAsia="Times New Roman" w:hAnsi="Times New Roman" w:cs="Times New Roman"/>
          <w:b/>
          <w:bCs/>
          <w:sz w:val="36"/>
          <w:szCs w:val="36"/>
        </w:rPr>
        <w:t>System05 Engineering Principle — The Node Knows Only the Cartridge</w:t>
      </w:r>
    </w:p>
    <w:p w14:paraId="154DE000" w14:textId="77777777" w:rsidR="00456CE9" w:rsidRPr="00456CE9" w:rsidRDefault="00456CE9" w:rsidP="00456CE9">
      <w:pPr>
        <w:spacing w:before="100" w:beforeAutospacing="1" w:after="100" w:afterAutospacing="1" w:line="240" w:lineRule="auto"/>
        <w:rPr>
          <w:rFonts w:ascii="Times New Roman" w:eastAsia="Times New Roman" w:hAnsi="Times New Roman" w:cs="Times New Roman"/>
          <w:sz w:val="24"/>
          <w:szCs w:val="24"/>
        </w:rPr>
      </w:pPr>
      <w:r w:rsidRPr="00456CE9">
        <w:rPr>
          <w:rFonts w:ascii="Times New Roman" w:eastAsia="Times New Roman" w:hAnsi="Times New Roman" w:cs="Times New Roman"/>
          <w:b/>
          <w:bCs/>
          <w:sz w:val="24"/>
          <w:szCs w:val="24"/>
        </w:rPr>
        <w:t>The Universal Structural Node does not recognize timber, steel, concrete, composite, or any other structural material. It recognizes only a standardized End Cartridge. By standardizing the interface rather than the structural member, System05 transforms structural connections from proprietary engineering details into an open, scalable, and future-proof engineering platform.</w:t>
      </w:r>
    </w:p>
    <w:p w14:paraId="2A745CF2" w14:textId="77777777" w:rsidR="00D21AAD" w:rsidRPr="00D21AAD" w:rsidRDefault="00D21AAD" w:rsidP="00D21AA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21AAD">
        <w:rPr>
          <w:rFonts w:ascii="Times New Roman" w:eastAsia="Times New Roman" w:hAnsi="Times New Roman" w:cs="Times New Roman"/>
          <w:b/>
          <w:bCs/>
          <w:kern w:val="36"/>
          <w:sz w:val="48"/>
          <w:szCs w:val="48"/>
        </w:rPr>
        <w:t>3.28 Mechanical Interface</w:t>
      </w:r>
    </w:p>
    <w:p w14:paraId="4D1E706D"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The </w:t>
      </w:r>
      <w:r w:rsidRPr="00D21AAD">
        <w:rPr>
          <w:rFonts w:ascii="Times New Roman" w:eastAsia="Times New Roman" w:hAnsi="Times New Roman" w:cs="Times New Roman"/>
          <w:b/>
          <w:bCs/>
          <w:sz w:val="24"/>
          <w:szCs w:val="24"/>
        </w:rPr>
        <w:t>Mechanical Interface</w:t>
      </w:r>
      <w:r w:rsidRPr="00D21AAD">
        <w:rPr>
          <w:rFonts w:ascii="Times New Roman" w:eastAsia="Times New Roman" w:hAnsi="Times New Roman" w:cs="Times New Roman"/>
          <w:sz w:val="24"/>
          <w:szCs w:val="24"/>
        </w:rPr>
        <w:t xml:space="preserve"> is the physical engineering layer through which the End Cartridge and the Universal Structural Node interact. It establishes the standardized mechanical features required to position, engage, secure, and transfer structural loads between the two constitutional components.</w:t>
      </w:r>
    </w:p>
    <w:p w14:paraId="23CBEE80"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Unlike conventional structural connections that frequently combine positioning, fastening, and load transfer into a single operation, the Universal Structural Connection System intentionally separates these engineering functions into dedicated mechanical interface elements.</w:t>
      </w:r>
    </w:p>
    <w:p w14:paraId="6189635D"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This philosophy improves assembly accuracy, structural reliability, </w:t>
      </w:r>
      <w:proofErr w:type="spellStart"/>
      <w:r w:rsidRPr="00D21AAD">
        <w:rPr>
          <w:rFonts w:ascii="Times New Roman" w:eastAsia="Times New Roman" w:hAnsi="Times New Roman" w:cs="Times New Roman"/>
          <w:sz w:val="24"/>
          <w:szCs w:val="24"/>
        </w:rPr>
        <w:t>inspectability</w:t>
      </w:r>
      <w:proofErr w:type="spellEnd"/>
      <w:r w:rsidRPr="00D21AAD">
        <w:rPr>
          <w:rFonts w:ascii="Times New Roman" w:eastAsia="Times New Roman" w:hAnsi="Times New Roman" w:cs="Times New Roman"/>
          <w:sz w:val="24"/>
          <w:szCs w:val="24"/>
        </w:rPr>
        <w:t>, robotic compatibility, and long-term maintainability.</w:t>
      </w:r>
    </w:p>
    <w:p w14:paraId="6EB5CFD5"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proofErr w:type="gramStart"/>
      <w:r w:rsidRPr="00D21AAD">
        <w:rPr>
          <w:rFonts w:ascii="Times New Roman" w:eastAsia="Times New Roman" w:hAnsi="Times New Roman" w:cs="Times New Roman"/>
          <w:sz w:val="24"/>
          <w:szCs w:val="24"/>
        </w:rPr>
        <w:lastRenderedPageBreak/>
        <w:t>The Mechanical</w:t>
      </w:r>
      <w:proofErr w:type="gramEnd"/>
      <w:r w:rsidRPr="00D21AAD">
        <w:rPr>
          <w:rFonts w:ascii="Times New Roman" w:eastAsia="Times New Roman" w:hAnsi="Times New Roman" w:cs="Times New Roman"/>
          <w:sz w:val="24"/>
          <w:szCs w:val="24"/>
        </w:rPr>
        <w:t xml:space="preserve"> Interface therefore represents the physical implementation of the constitutional Interface Philosophy established in Section 3.27.</w:t>
      </w:r>
    </w:p>
    <w:p w14:paraId="4FF3118B"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15733BE9">
          <v:rect id="_x0000_i1383" style="width:0;height:1.5pt" o:hralign="center" o:hrstd="t" o:hr="t" fillcolor="#a0a0a0" stroked="f"/>
        </w:pict>
      </w:r>
    </w:p>
    <w:p w14:paraId="3AF4E261"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3.28.1 Mechanical Interface Philosophy</w:t>
      </w:r>
    </w:p>
    <w:p w14:paraId="5F9D77C1"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Mechanical Interface shall provide a standardized set of mechanical references that enable every compatible End Cartridge to interact with every compatible Universal Structural Node.</w:t>
      </w:r>
    </w:p>
    <w:p w14:paraId="3708231F"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interface shall perform four primary engineering functions:</w:t>
      </w:r>
    </w:p>
    <w:p w14:paraId="4E382757" w14:textId="77777777" w:rsidR="00D21AAD" w:rsidRPr="00D21AAD" w:rsidRDefault="00D21AAD" w:rsidP="00E43F49">
      <w:pPr>
        <w:numPr>
          <w:ilvl w:val="0"/>
          <w:numId w:val="27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Establish geometric references. </w:t>
      </w:r>
    </w:p>
    <w:p w14:paraId="5B4A0E98" w14:textId="77777777" w:rsidR="00D21AAD" w:rsidRPr="00D21AAD" w:rsidRDefault="00D21AAD" w:rsidP="00E43F49">
      <w:pPr>
        <w:numPr>
          <w:ilvl w:val="0"/>
          <w:numId w:val="27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Guide the assembly process. </w:t>
      </w:r>
    </w:p>
    <w:p w14:paraId="431EBCD4" w14:textId="77777777" w:rsidR="00D21AAD" w:rsidRPr="00D21AAD" w:rsidRDefault="00D21AAD" w:rsidP="00E43F49">
      <w:pPr>
        <w:numPr>
          <w:ilvl w:val="0"/>
          <w:numId w:val="27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Position the structural components. </w:t>
      </w:r>
    </w:p>
    <w:p w14:paraId="0D3EE22B" w14:textId="77777777" w:rsidR="00D21AAD" w:rsidRPr="00D21AAD" w:rsidRDefault="00D21AAD" w:rsidP="00E43F49">
      <w:pPr>
        <w:numPr>
          <w:ilvl w:val="0"/>
          <w:numId w:val="27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Enable permanent structural fastening. </w:t>
      </w:r>
    </w:p>
    <w:p w14:paraId="4077343C"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To achieve these objectives, the Universal Structural Connection System defines four constitutional mechanical interface elements:</w:t>
      </w:r>
    </w:p>
    <w:p w14:paraId="381BA682" w14:textId="77777777" w:rsidR="00D21AAD" w:rsidRPr="00D21AAD" w:rsidRDefault="00D21AAD" w:rsidP="00E43F49">
      <w:pPr>
        <w:numPr>
          <w:ilvl w:val="0"/>
          <w:numId w:val="27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Datum </w:t>
      </w:r>
    </w:p>
    <w:p w14:paraId="17CF925C" w14:textId="77777777" w:rsidR="00D21AAD" w:rsidRPr="00D21AAD" w:rsidRDefault="00D21AAD" w:rsidP="00E43F49">
      <w:pPr>
        <w:numPr>
          <w:ilvl w:val="0"/>
          <w:numId w:val="27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Guide </w:t>
      </w:r>
    </w:p>
    <w:p w14:paraId="112E91B1" w14:textId="77777777" w:rsidR="00D21AAD" w:rsidRPr="00D21AAD" w:rsidRDefault="00D21AAD" w:rsidP="00E43F49">
      <w:pPr>
        <w:numPr>
          <w:ilvl w:val="0"/>
          <w:numId w:val="27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Pin </w:t>
      </w:r>
    </w:p>
    <w:p w14:paraId="4297E49B" w14:textId="77777777" w:rsidR="00D21AAD" w:rsidRPr="00D21AAD" w:rsidRDefault="00D21AAD" w:rsidP="00E43F49">
      <w:pPr>
        <w:numPr>
          <w:ilvl w:val="0"/>
          <w:numId w:val="27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Fastener </w:t>
      </w:r>
    </w:p>
    <w:p w14:paraId="5829D5B7"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Each element performs a distinct engineering function and shall not unnecessarily duplicate the responsibilities of another element.</w:t>
      </w:r>
    </w:p>
    <w:p w14:paraId="57F8AB4A"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00CE1B49">
          <v:rect id="_x0000_i1384" style="width:0;height:1.5pt" o:hralign="center" o:hrstd="t" o:hr="t" fillcolor="#a0a0a0" stroked="f"/>
        </w:pict>
      </w:r>
    </w:p>
    <w:p w14:paraId="79D01F9A"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3.28.2 Datum</w:t>
      </w:r>
    </w:p>
    <w:p w14:paraId="40596276"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The </w:t>
      </w:r>
      <w:r w:rsidRPr="00D21AAD">
        <w:rPr>
          <w:rFonts w:ascii="Times New Roman" w:eastAsia="Times New Roman" w:hAnsi="Times New Roman" w:cs="Times New Roman"/>
          <w:b/>
          <w:bCs/>
          <w:sz w:val="24"/>
          <w:szCs w:val="24"/>
        </w:rPr>
        <w:t>Datum</w:t>
      </w:r>
      <w:r w:rsidRPr="00D21AAD">
        <w:rPr>
          <w:rFonts w:ascii="Times New Roman" w:eastAsia="Times New Roman" w:hAnsi="Times New Roman" w:cs="Times New Roman"/>
          <w:sz w:val="24"/>
          <w:szCs w:val="24"/>
        </w:rPr>
        <w:t xml:space="preserve"> establishes the fundamental geometric reference of the connection.</w:t>
      </w:r>
    </w:p>
    <w:p w14:paraId="40232B19"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Every structural component shall ultimately be positioned relative to one or more standardized datum features.</w:t>
      </w:r>
    </w:p>
    <w:p w14:paraId="20393CF2"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Datum defines:</w:t>
      </w:r>
    </w:p>
    <w:p w14:paraId="4EE3C1BE" w14:textId="77777777" w:rsidR="00D21AAD" w:rsidRPr="00D21AAD" w:rsidRDefault="00D21AAD" w:rsidP="00E43F49">
      <w:pPr>
        <w:numPr>
          <w:ilvl w:val="0"/>
          <w:numId w:val="27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Position </w:t>
      </w:r>
    </w:p>
    <w:p w14:paraId="128C67D9" w14:textId="77777777" w:rsidR="00D21AAD" w:rsidRPr="00D21AAD" w:rsidRDefault="00D21AAD" w:rsidP="00E43F49">
      <w:pPr>
        <w:numPr>
          <w:ilvl w:val="0"/>
          <w:numId w:val="27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Orientation </w:t>
      </w:r>
    </w:p>
    <w:p w14:paraId="2F78B0CC" w14:textId="77777777" w:rsidR="00D21AAD" w:rsidRPr="00D21AAD" w:rsidRDefault="00D21AAD" w:rsidP="00E43F49">
      <w:pPr>
        <w:numPr>
          <w:ilvl w:val="0"/>
          <w:numId w:val="27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Rotation </w:t>
      </w:r>
    </w:p>
    <w:p w14:paraId="44234818" w14:textId="77777777" w:rsidR="00D21AAD" w:rsidRPr="00D21AAD" w:rsidRDefault="00D21AAD" w:rsidP="00E43F49">
      <w:pPr>
        <w:numPr>
          <w:ilvl w:val="0"/>
          <w:numId w:val="27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Reference coordinates </w:t>
      </w:r>
    </w:p>
    <w:p w14:paraId="18918D39" w14:textId="77777777" w:rsidR="00D21AAD" w:rsidRPr="00D21AAD" w:rsidRDefault="00D21AAD" w:rsidP="00E43F49">
      <w:pPr>
        <w:numPr>
          <w:ilvl w:val="0"/>
          <w:numId w:val="27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Assembly geometry </w:t>
      </w:r>
    </w:p>
    <w:p w14:paraId="22E388A5"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lastRenderedPageBreak/>
        <w:t>Typical datum features may include:</w:t>
      </w:r>
    </w:p>
    <w:p w14:paraId="0DFDD99E" w14:textId="77777777" w:rsidR="00D21AAD" w:rsidRPr="00D21AAD" w:rsidRDefault="00D21AAD" w:rsidP="00E43F49">
      <w:pPr>
        <w:numPr>
          <w:ilvl w:val="0"/>
          <w:numId w:val="27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Flat reference surfaces </w:t>
      </w:r>
    </w:p>
    <w:p w14:paraId="5E92344D" w14:textId="77777777" w:rsidR="00D21AAD" w:rsidRPr="00D21AAD" w:rsidRDefault="00D21AAD" w:rsidP="00E43F49">
      <w:pPr>
        <w:numPr>
          <w:ilvl w:val="0"/>
          <w:numId w:val="27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Cylindrical reference surfaces </w:t>
      </w:r>
    </w:p>
    <w:p w14:paraId="29ED46C4" w14:textId="77777777" w:rsidR="00D21AAD" w:rsidRPr="00D21AAD" w:rsidRDefault="00D21AAD" w:rsidP="00E43F49">
      <w:pPr>
        <w:numPr>
          <w:ilvl w:val="0"/>
          <w:numId w:val="27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Precision shoulders </w:t>
      </w:r>
    </w:p>
    <w:p w14:paraId="0EC08A0C" w14:textId="77777777" w:rsidR="00D21AAD" w:rsidRPr="00D21AAD" w:rsidRDefault="00D21AAD" w:rsidP="00E43F49">
      <w:pPr>
        <w:numPr>
          <w:ilvl w:val="0"/>
          <w:numId w:val="27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Reference edges </w:t>
      </w:r>
    </w:p>
    <w:p w14:paraId="0B7CB4B8" w14:textId="77777777" w:rsidR="00D21AAD" w:rsidRPr="00D21AAD" w:rsidRDefault="00D21AAD" w:rsidP="00E43F49">
      <w:pPr>
        <w:numPr>
          <w:ilvl w:val="0"/>
          <w:numId w:val="27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Locating faces </w:t>
      </w:r>
    </w:p>
    <w:p w14:paraId="4A2DBFD3"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Datum shall remain the primary geometric reference throughout manufacturing, assembly, inspection, maintenance, and replacement.</w:t>
      </w:r>
    </w:p>
    <w:p w14:paraId="5824D858"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accuracy of the complete structural connection depends upon the integrity of the Datum system.</w:t>
      </w:r>
    </w:p>
    <w:p w14:paraId="188C87E1"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7DF9777D">
          <v:rect id="_x0000_i1385" style="width:0;height:1.5pt" o:hralign="center" o:hrstd="t" o:hr="t" fillcolor="#a0a0a0" stroked="f"/>
        </w:pict>
      </w:r>
    </w:p>
    <w:p w14:paraId="62458965"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3.28.3 Guide</w:t>
      </w:r>
    </w:p>
    <w:p w14:paraId="20B4CC8C"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The </w:t>
      </w:r>
      <w:r w:rsidRPr="00D21AAD">
        <w:rPr>
          <w:rFonts w:ascii="Times New Roman" w:eastAsia="Times New Roman" w:hAnsi="Times New Roman" w:cs="Times New Roman"/>
          <w:b/>
          <w:bCs/>
          <w:sz w:val="24"/>
          <w:szCs w:val="24"/>
        </w:rPr>
        <w:t>Guide</w:t>
      </w:r>
      <w:r w:rsidRPr="00D21AAD">
        <w:rPr>
          <w:rFonts w:ascii="Times New Roman" w:eastAsia="Times New Roman" w:hAnsi="Times New Roman" w:cs="Times New Roman"/>
          <w:sz w:val="24"/>
          <w:szCs w:val="24"/>
        </w:rPr>
        <w:t xml:space="preserve"> assists the movement of the End Cartridge into its correct position during assembly.</w:t>
      </w:r>
    </w:p>
    <w:p w14:paraId="5317DD11"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Unlike the Datum, which defines the final geometric position, the Guide controls the approach path.</w:t>
      </w:r>
    </w:p>
    <w:p w14:paraId="5588B695"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Typical Guide features may include:</w:t>
      </w:r>
    </w:p>
    <w:p w14:paraId="78D1510F" w14:textId="77777777" w:rsidR="00D21AAD" w:rsidRPr="00D21AAD" w:rsidRDefault="00D21AAD" w:rsidP="00E43F49">
      <w:pPr>
        <w:numPr>
          <w:ilvl w:val="0"/>
          <w:numId w:val="27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Lead-in tapers </w:t>
      </w:r>
    </w:p>
    <w:p w14:paraId="111FB1FA" w14:textId="77777777" w:rsidR="00D21AAD" w:rsidRPr="00D21AAD" w:rsidRDefault="00D21AAD" w:rsidP="00E43F49">
      <w:pPr>
        <w:numPr>
          <w:ilvl w:val="0"/>
          <w:numId w:val="27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Chamfered edges </w:t>
      </w:r>
    </w:p>
    <w:p w14:paraId="07FB6B50" w14:textId="77777777" w:rsidR="00D21AAD" w:rsidRPr="00D21AAD" w:rsidRDefault="00D21AAD" w:rsidP="00E43F49">
      <w:pPr>
        <w:numPr>
          <w:ilvl w:val="0"/>
          <w:numId w:val="27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Funnel geometries </w:t>
      </w:r>
    </w:p>
    <w:p w14:paraId="535084F9" w14:textId="77777777" w:rsidR="00D21AAD" w:rsidRPr="00D21AAD" w:rsidRDefault="00D21AAD" w:rsidP="00E43F49">
      <w:pPr>
        <w:numPr>
          <w:ilvl w:val="0"/>
          <w:numId w:val="27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Alignment grooves </w:t>
      </w:r>
    </w:p>
    <w:p w14:paraId="530A250A" w14:textId="77777777" w:rsidR="00D21AAD" w:rsidRPr="00D21AAD" w:rsidRDefault="00D21AAD" w:rsidP="00E43F49">
      <w:pPr>
        <w:numPr>
          <w:ilvl w:val="0"/>
          <w:numId w:val="27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V-guides </w:t>
      </w:r>
    </w:p>
    <w:p w14:paraId="473BCFA4" w14:textId="77777777" w:rsidR="00D21AAD" w:rsidRPr="00D21AAD" w:rsidRDefault="00D21AAD" w:rsidP="00E43F49">
      <w:pPr>
        <w:numPr>
          <w:ilvl w:val="0"/>
          <w:numId w:val="27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Conical entrances </w:t>
      </w:r>
    </w:p>
    <w:p w14:paraId="5C99ACB4"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Guide shall:</w:t>
      </w:r>
    </w:p>
    <w:p w14:paraId="0E836556" w14:textId="77777777" w:rsidR="00D21AAD" w:rsidRPr="00D21AAD" w:rsidRDefault="00D21AAD" w:rsidP="00E43F49">
      <w:pPr>
        <w:numPr>
          <w:ilvl w:val="0"/>
          <w:numId w:val="277"/>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Reduce installation effort. </w:t>
      </w:r>
    </w:p>
    <w:p w14:paraId="61D355F4" w14:textId="77777777" w:rsidR="00D21AAD" w:rsidRPr="00D21AAD" w:rsidRDefault="00D21AAD" w:rsidP="00E43F49">
      <w:pPr>
        <w:numPr>
          <w:ilvl w:val="0"/>
          <w:numId w:val="277"/>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Correct minor positioning errors. </w:t>
      </w:r>
    </w:p>
    <w:p w14:paraId="039556F3" w14:textId="77777777" w:rsidR="00D21AAD" w:rsidRPr="00D21AAD" w:rsidRDefault="00D21AAD" w:rsidP="00E43F49">
      <w:pPr>
        <w:numPr>
          <w:ilvl w:val="0"/>
          <w:numId w:val="277"/>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Improve assembly speed. </w:t>
      </w:r>
    </w:p>
    <w:p w14:paraId="13354B92" w14:textId="77777777" w:rsidR="00D21AAD" w:rsidRPr="00D21AAD" w:rsidRDefault="00D21AAD" w:rsidP="00E43F49">
      <w:pPr>
        <w:numPr>
          <w:ilvl w:val="0"/>
          <w:numId w:val="277"/>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Support robotic positioning. </w:t>
      </w:r>
    </w:p>
    <w:p w14:paraId="7EA0E8B7" w14:textId="77777777" w:rsidR="00D21AAD" w:rsidRPr="00D21AAD" w:rsidRDefault="00D21AAD" w:rsidP="00E43F49">
      <w:pPr>
        <w:numPr>
          <w:ilvl w:val="0"/>
          <w:numId w:val="277"/>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Minimize binding during installation. </w:t>
      </w:r>
    </w:p>
    <w:p w14:paraId="7E0CBC06"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Guides should remain non-</w:t>
      </w:r>
      <w:proofErr w:type="gramStart"/>
      <w:r w:rsidRPr="00D21AAD">
        <w:rPr>
          <w:rFonts w:ascii="Times New Roman" w:eastAsia="Times New Roman" w:hAnsi="Times New Roman" w:cs="Times New Roman"/>
          <w:sz w:val="24"/>
          <w:szCs w:val="24"/>
        </w:rPr>
        <w:t>load-bearing</w:t>
      </w:r>
      <w:proofErr w:type="gramEnd"/>
      <w:r w:rsidRPr="00D21AAD">
        <w:rPr>
          <w:rFonts w:ascii="Times New Roman" w:eastAsia="Times New Roman" w:hAnsi="Times New Roman" w:cs="Times New Roman"/>
          <w:sz w:val="24"/>
          <w:szCs w:val="24"/>
        </w:rPr>
        <w:t xml:space="preserve"> wherever practical.</w:t>
      </w:r>
    </w:p>
    <w:p w14:paraId="499622A6"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Their primary purpose is positioning rather than structural resistance.</w:t>
      </w:r>
    </w:p>
    <w:p w14:paraId="1FBC0682"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6669EA8C">
          <v:rect id="_x0000_i1386" style="width:0;height:1.5pt" o:hralign="center" o:hrstd="t" o:hr="t" fillcolor="#a0a0a0" stroked="f"/>
        </w:pict>
      </w:r>
    </w:p>
    <w:p w14:paraId="0B5278A7"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lastRenderedPageBreak/>
        <w:t>3.28.4 Pin</w:t>
      </w:r>
    </w:p>
    <w:p w14:paraId="75EB66D2"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The </w:t>
      </w:r>
      <w:r w:rsidRPr="00D21AAD">
        <w:rPr>
          <w:rFonts w:ascii="Times New Roman" w:eastAsia="Times New Roman" w:hAnsi="Times New Roman" w:cs="Times New Roman"/>
          <w:b/>
          <w:bCs/>
          <w:sz w:val="24"/>
          <w:szCs w:val="24"/>
        </w:rPr>
        <w:t>Pin</w:t>
      </w:r>
      <w:r w:rsidRPr="00D21AAD">
        <w:rPr>
          <w:rFonts w:ascii="Times New Roman" w:eastAsia="Times New Roman" w:hAnsi="Times New Roman" w:cs="Times New Roman"/>
          <w:sz w:val="24"/>
          <w:szCs w:val="24"/>
        </w:rPr>
        <w:t xml:space="preserve"> establishes repeatable positional accuracy while constraining specific degrees of freedom.</w:t>
      </w:r>
    </w:p>
    <w:p w14:paraId="62D4836B"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Pins may perform one or more of the following functions:</w:t>
      </w:r>
    </w:p>
    <w:p w14:paraId="0DC286E7" w14:textId="77777777" w:rsidR="00D21AAD" w:rsidRPr="00D21AAD" w:rsidRDefault="00D21AAD" w:rsidP="00E43F49">
      <w:pPr>
        <w:numPr>
          <w:ilvl w:val="0"/>
          <w:numId w:val="278"/>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Positioning </w:t>
      </w:r>
    </w:p>
    <w:p w14:paraId="7ABDF606" w14:textId="77777777" w:rsidR="00D21AAD" w:rsidRPr="00D21AAD" w:rsidRDefault="00D21AAD" w:rsidP="00E43F49">
      <w:pPr>
        <w:numPr>
          <w:ilvl w:val="0"/>
          <w:numId w:val="278"/>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Rotational restraint </w:t>
      </w:r>
    </w:p>
    <w:p w14:paraId="64944787" w14:textId="77777777" w:rsidR="00D21AAD" w:rsidRPr="00D21AAD" w:rsidRDefault="00D21AAD" w:rsidP="00E43F49">
      <w:pPr>
        <w:numPr>
          <w:ilvl w:val="0"/>
          <w:numId w:val="278"/>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Shear transfer </w:t>
      </w:r>
    </w:p>
    <w:p w14:paraId="2788EFEB" w14:textId="77777777" w:rsidR="00D21AAD" w:rsidRPr="00D21AAD" w:rsidRDefault="00D21AAD" w:rsidP="00E43F49">
      <w:pPr>
        <w:numPr>
          <w:ilvl w:val="0"/>
          <w:numId w:val="278"/>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Temporary capture </w:t>
      </w:r>
    </w:p>
    <w:p w14:paraId="4B68D719" w14:textId="77777777" w:rsidR="00D21AAD" w:rsidRPr="00D21AAD" w:rsidRDefault="00D21AAD" w:rsidP="00E43F49">
      <w:pPr>
        <w:numPr>
          <w:ilvl w:val="0"/>
          <w:numId w:val="278"/>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Alignment verification </w:t>
      </w:r>
    </w:p>
    <w:p w14:paraId="1010B3ED"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Depending upon the engineering implementation, Pins may be:</w:t>
      </w:r>
    </w:p>
    <w:p w14:paraId="6BD33667" w14:textId="77777777" w:rsidR="00D21AAD" w:rsidRPr="00D21AAD" w:rsidRDefault="00D21AAD" w:rsidP="00E43F49">
      <w:pPr>
        <w:numPr>
          <w:ilvl w:val="0"/>
          <w:numId w:val="279"/>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Fixed </w:t>
      </w:r>
    </w:p>
    <w:p w14:paraId="20DB0D2C" w14:textId="77777777" w:rsidR="00D21AAD" w:rsidRPr="00D21AAD" w:rsidRDefault="00D21AAD" w:rsidP="00E43F49">
      <w:pPr>
        <w:numPr>
          <w:ilvl w:val="0"/>
          <w:numId w:val="279"/>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Removable </w:t>
      </w:r>
    </w:p>
    <w:p w14:paraId="0E951F4A" w14:textId="77777777" w:rsidR="00D21AAD" w:rsidRPr="00D21AAD" w:rsidRDefault="00D21AAD" w:rsidP="00E43F49">
      <w:pPr>
        <w:numPr>
          <w:ilvl w:val="0"/>
          <w:numId w:val="279"/>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Replaceable </w:t>
      </w:r>
    </w:p>
    <w:p w14:paraId="09DE063E" w14:textId="77777777" w:rsidR="00D21AAD" w:rsidRPr="00D21AAD" w:rsidRDefault="00D21AAD" w:rsidP="00E43F49">
      <w:pPr>
        <w:numPr>
          <w:ilvl w:val="0"/>
          <w:numId w:val="279"/>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Passive </w:t>
      </w:r>
    </w:p>
    <w:p w14:paraId="25A24062" w14:textId="77777777" w:rsidR="00D21AAD" w:rsidRPr="00D21AAD" w:rsidRDefault="00D21AAD" w:rsidP="00E43F49">
      <w:pPr>
        <w:numPr>
          <w:ilvl w:val="0"/>
          <w:numId w:val="279"/>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Active </w:t>
      </w:r>
    </w:p>
    <w:p w14:paraId="5C8CAA7E"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Where Pins contribute to structural load transfer, their engineering performance shall be fully verified.</w:t>
      </w:r>
    </w:p>
    <w:p w14:paraId="1B759B23"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Where Pins perform only positioning functions, they shall remain independent from the primary structural load path whenever practical.</w:t>
      </w:r>
    </w:p>
    <w:p w14:paraId="09CD4EC2"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0857F712">
          <v:rect id="_x0000_i1387" style="width:0;height:1.5pt" o:hralign="center" o:hrstd="t" o:hr="t" fillcolor="#a0a0a0" stroked="f"/>
        </w:pict>
      </w:r>
    </w:p>
    <w:p w14:paraId="24530F11"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3.28.5 Fastener</w:t>
      </w:r>
    </w:p>
    <w:p w14:paraId="2175C78F"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The </w:t>
      </w:r>
      <w:r w:rsidRPr="00D21AAD">
        <w:rPr>
          <w:rFonts w:ascii="Times New Roman" w:eastAsia="Times New Roman" w:hAnsi="Times New Roman" w:cs="Times New Roman"/>
          <w:b/>
          <w:bCs/>
          <w:sz w:val="24"/>
          <w:szCs w:val="24"/>
        </w:rPr>
        <w:t>Fastener</w:t>
      </w:r>
      <w:r w:rsidRPr="00D21AAD">
        <w:rPr>
          <w:rFonts w:ascii="Times New Roman" w:eastAsia="Times New Roman" w:hAnsi="Times New Roman" w:cs="Times New Roman"/>
          <w:sz w:val="24"/>
          <w:szCs w:val="24"/>
        </w:rPr>
        <w:t xml:space="preserve"> provides the permanent mechanical engagement necessary to complete the Structural Lock.</w:t>
      </w:r>
    </w:p>
    <w:p w14:paraId="3E757E42"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Generation One implementations may utilize:</w:t>
      </w:r>
    </w:p>
    <w:p w14:paraId="3C79847E" w14:textId="77777777" w:rsidR="00D21AAD" w:rsidRPr="00D21AAD" w:rsidRDefault="00D21AAD" w:rsidP="00E43F49">
      <w:pPr>
        <w:numPr>
          <w:ilvl w:val="0"/>
          <w:numId w:val="280"/>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High-strength structural bolts </w:t>
      </w:r>
    </w:p>
    <w:p w14:paraId="1CDC9970" w14:textId="77777777" w:rsidR="00D21AAD" w:rsidRPr="00D21AAD" w:rsidRDefault="00D21AAD" w:rsidP="00E43F49">
      <w:pPr>
        <w:numPr>
          <w:ilvl w:val="0"/>
          <w:numId w:val="280"/>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Structural screws </w:t>
      </w:r>
    </w:p>
    <w:p w14:paraId="55F711FD" w14:textId="77777777" w:rsidR="00D21AAD" w:rsidRPr="00D21AAD" w:rsidRDefault="00D21AAD" w:rsidP="00E43F49">
      <w:pPr>
        <w:numPr>
          <w:ilvl w:val="0"/>
          <w:numId w:val="280"/>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Locking pins </w:t>
      </w:r>
    </w:p>
    <w:p w14:paraId="0279E883" w14:textId="77777777" w:rsidR="00D21AAD" w:rsidRPr="00D21AAD" w:rsidRDefault="00D21AAD" w:rsidP="00E43F49">
      <w:pPr>
        <w:numPr>
          <w:ilvl w:val="0"/>
          <w:numId w:val="280"/>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Threaded rods </w:t>
      </w:r>
    </w:p>
    <w:p w14:paraId="19D995A6" w14:textId="77777777" w:rsidR="00D21AAD" w:rsidRPr="00D21AAD" w:rsidRDefault="00D21AAD" w:rsidP="00E43F49">
      <w:pPr>
        <w:numPr>
          <w:ilvl w:val="0"/>
          <w:numId w:val="280"/>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Mechanical </w:t>
      </w:r>
      <w:proofErr w:type="gramStart"/>
      <w:r w:rsidRPr="00D21AAD">
        <w:rPr>
          <w:rFonts w:ascii="Times New Roman" w:eastAsia="Times New Roman" w:hAnsi="Times New Roman" w:cs="Times New Roman"/>
          <w:sz w:val="24"/>
          <w:szCs w:val="24"/>
        </w:rPr>
        <w:t>wedges</w:t>
      </w:r>
      <w:proofErr w:type="gramEnd"/>
      <w:r w:rsidRPr="00D21AAD">
        <w:rPr>
          <w:rFonts w:ascii="Times New Roman" w:eastAsia="Times New Roman" w:hAnsi="Times New Roman" w:cs="Times New Roman"/>
          <w:sz w:val="24"/>
          <w:szCs w:val="24"/>
        </w:rPr>
        <w:t xml:space="preserve"> </w:t>
      </w:r>
    </w:p>
    <w:p w14:paraId="4B4ED3A7" w14:textId="77777777" w:rsidR="00D21AAD" w:rsidRPr="00D21AAD" w:rsidRDefault="00D21AAD" w:rsidP="00E43F49">
      <w:pPr>
        <w:numPr>
          <w:ilvl w:val="0"/>
          <w:numId w:val="280"/>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Hybrid fastening systems </w:t>
      </w:r>
    </w:p>
    <w:p w14:paraId="2A1A900D"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Future generations may incorporate:</w:t>
      </w:r>
    </w:p>
    <w:p w14:paraId="58150927" w14:textId="77777777" w:rsidR="00D21AAD" w:rsidRPr="00D21AAD" w:rsidRDefault="00D21AAD" w:rsidP="00E43F49">
      <w:pPr>
        <w:numPr>
          <w:ilvl w:val="0"/>
          <w:numId w:val="281"/>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lastRenderedPageBreak/>
        <w:t xml:space="preserve">Intelligent fasteners </w:t>
      </w:r>
    </w:p>
    <w:p w14:paraId="3A0D137B" w14:textId="77777777" w:rsidR="00D21AAD" w:rsidRPr="00D21AAD" w:rsidRDefault="00D21AAD" w:rsidP="00E43F49">
      <w:pPr>
        <w:numPr>
          <w:ilvl w:val="0"/>
          <w:numId w:val="281"/>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Self-locking mechanisms </w:t>
      </w:r>
    </w:p>
    <w:p w14:paraId="22B12842" w14:textId="77777777" w:rsidR="00D21AAD" w:rsidRPr="00D21AAD" w:rsidRDefault="00D21AAD" w:rsidP="00E43F49">
      <w:pPr>
        <w:numPr>
          <w:ilvl w:val="0"/>
          <w:numId w:val="281"/>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Shape-memory fastening systems </w:t>
      </w:r>
    </w:p>
    <w:p w14:paraId="016225E6" w14:textId="77777777" w:rsidR="00D21AAD" w:rsidRPr="00D21AAD" w:rsidRDefault="00D21AAD" w:rsidP="00E43F49">
      <w:pPr>
        <w:numPr>
          <w:ilvl w:val="0"/>
          <w:numId w:val="281"/>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Electromechanical fastening </w:t>
      </w:r>
    </w:p>
    <w:p w14:paraId="2D54ABB1" w14:textId="77777777" w:rsidR="00D21AAD" w:rsidRPr="00D21AAD" w:rsidRDefault="00D21AAD" w:rsidP="00E43F49">
      <w:pPr>
        <w:numPr>
          <w:ilvl w:val="0"/>
          <w:numId w:val="281"/>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Robotic fastening technologies </w:t>
      </w:r>
    </w:p>
    <w:p w14:paraId="244B758D"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Regardless of implementation, Fasteners shall:</w:t>
      </w:r>
    </w:p>
    <w:p w14:paraId="7DE975CD" w14:textId="77777777" w:rsidR="00D21AAD" w:rsidRPr="00D21AAD" w:rsidRDefault="00D21AAD" w:rsidP="00E43F49">
      <w:pPr>
        <w:numPr>
          <w:ilvl w:val="0"/>
          <w:numId w:val="28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Remain inspectable. </w:t>
      </w:r>
    </w:p>
    <w:p w14:paraId="00593E4A" w14:textId="77777777" w:rsidR="00D21AAD" w:rsidRPr="00D21AAD" w:rsidRDefault="00D21AAD" w:rsidP="00E43F49">
      <w:pPr>
        <w:numPr>
          <w:ilvl w:val="0"/>
          <w:numId w:val="28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Be replaceable. </w:t>
      </w:r>
    </w:p>
    <w:p w14:paraId="7AB73BAD" w14:textId="77777777" w:rsidR="00D21AAD" w:rsidRPr="00D21AAD" w:rsidRDefault="00D21AAD" w:rsidP="00E43F49">
      <w:pPr>
        <w:numPr>
          <w:ilvl w:val="0"/>
          <w:numId w:val="28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Support lifecycle maintenance. </w:t>
      </w:r>
    </w:p>
    <w:p w14:paraId="62794ECA" w14:textId="77777777" w:rsidR="00D21AAD" w:rsidRPr="00D21AAD" w:rsidRDefault="00D21AAD" w:rsidP="00E43F49">
      <w:pPr>
        <w:numPr>
          <w:ilvl w:val="0"/>
          <w:numId w:val="28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Preserve structural integrity. </w:t>
      </w:r>
    </w:p>
    <w:p w14:paraId="62D075AB" w14:textId="77777777" w:rsidR="00D21AAD" w:rsidRPr="00D21AAD" w:rsidRDefault="00D21AAD" w:rsidP="00E43F49">
      <w:pPr>
        <w:numPr>
          <w:ilvl w:val="0"/>
          <w:numId w:val="282"/>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Remain compatible with standardized interface geometry. </w:t>
      </w:r>
    </w:p>
    <w:p w14:paraId="723F1C9A"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31AE2AD5">
          <v:rect id="_x0000_i1388" style="width:0;height:1.5pt" o:hralign="center" o:hrstd="t" o:hr="t" fillcolor="#a0a0a0" stroked="f"/>
        </w:pict>
      </w:r>
    </w:p>
    <w:p w14:paraId="7A3926F8"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3.28.6 Functional Independence</w:t>
      </w:r>
    </w:p>
    <w:p w14:paraId="7D98EF00"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Each mechanical interface element performs a distinct engineering responsibility.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9"/>
        <w:gridCol w:w="4594"/>
      </w:tblGrid>
      <w:tr w:rsidR="00D21AAD" w:rsidRPr="00D21AAD" w14:paraId="581BE5C7" w14:textId="77777777">
        <w:trPr>
          <w:tblHeader/>
          <w:tblCellSpacing w:w="15" w:type="dxa"/>
        </w:trPr>
        <w:tc>
          <w:tcPr>
            <w:tcW w:w="0" w:type="auto"/>
            <w:vAlign w:val="center"/>
            <w:hideMark/>
          </w:tcPr>
          <w:p w14:paraId="6F15DD64" w14:textId="77777777" w:rsidR="00D21AAD" w:rsidRPr="00D21AAD" w:rsidRDefault="00D21AAD" w:rsidP="00D21AAD">
            <w:pPr>
              <w:spacing w:after="0" w:line="240" w:lineRule="auto"/>
              <w:jc w:val="center"/>
              <w:rPr>
                <w:rFonts w:ascii="Times New Roman" w:eastAsia="Times New Roman" w:hAnsi="Times New Roman" w:cs="Times New Roman"/>
                <w:b/>
                <w:bCs/>
                <w:sz w:val="24"/>
                <w:szCs w:val="24"/>
              </w:rPr>
            </w:pPr>
            <w:r w:rsidRPr="00D21AAD">
              <w:rPr>
                <w:rFonts w:ascii="Times New Roman" w:eastAsia="Times New Roman" w:hAnsi="Times New Roman" w:cs="Times New Roman"/>
                <w:b/>
                <w:bCs/>
                <w:sz w:val="24"/>
                <w:szCs w:val="24"/>
              </w:rPr>
              <w:t>Element</w:t>
            </w:r>
          </w:p>
        </w:tc>
        <w:tc>
          <w:tcPr>
            <w:tcW w:w="0" w:type="auto"/>
            <w:vAlign w:val="center"/>
            <w:hideMark/>
          </w:tcPr>
          <w:p w14:paraId="34DB320D" w14:textId="77777777" w:rsidR="00D21AAD" w:rsidRPr="00D21AAD" w:rsidRDefault="00D21AAD" w:rsidP="00D21AAD">
            <w:pPr>
              <w:spacing w:after="0" w:line="240" w:lineRule="auto"/>
              <w:jc w:val="center"/>
              <w:rPr>
                <w:rFonts w:ascii="Times New Roman" w:eastAsia="Times New Roman" w:hAnsi="Times New Roman" w:cs="Times New Roman"/>
                <w:b/>
                <w:bCs/>
                <w:sz w:val="24"/>
                <w:szCs w:val="24"/>
              </w:rPr>
            </w:pPr>
            <w:r w:rsidRPr="00D21AAD">
              <w:rPr>
                <w:rFonts w:ascii="Times New Roman" w:eastAsia="Times New Roman" w:hAnsi="Times New Roman" w:cs="Times New Roman"/>
                <w:b/>
                <w:bCs/>
                <w:sz w:val="24"/>
                <w:szCs w:val="24"/>
              </w:rPr>
              <w:t>Primary Function</w:t>
            </w:r>
          </w:p>
        </w:tc>
      </w:tr>
      <w:tr w:rsidR="00D21AAD" w:rsidRPr="00D21AAD" w14:paraId="7D435EFD" w14:textId="77777777">
        <w:trPr>
          <w:tblCellSpacing w:w="15" w:type="dxa"/>
        </w:trPr>
        <w:tc>
          <w:tcPr>
            <w:tcW w:w="0" w:type="auto"/>
            <w:vAlign w:val="center"/>
            <w:hideMark/>
          </w:tcPr>
          <w:p w14:paraId="414AE0F4"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Datum</w:t>
            </w:r>
          </w:p>
        </w:tc>
        <w:tc>
          <w:tcPr>
            <w:tcW w:w="0" w:type="auto"/>
            <w:vAlign w:val="center"/>
            <w:hideMark/>
          </w:tcPr>
          <w:p w14:paraId="70A4CC6D"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Defines final geometric position</w:t>
            </w:r>
          </w:p>
        </w:tc>
      </w:tr>
      <w:tr w:rsidR="00D21AAD" w:rsidRPr="00D21AAD" w14:paraId="258DD995" w14:textId="77777777">
        <w:trPr>
          <w:tblCellSpacing w:w="15" w:type="dxa"/>
        </w:trPr>
        <w:tc>
          <w:tcPr>
            <w:tcW w:w="0" w:type="auto"/>
            <w:vAlign w:val="center"/>
            <w:hideMark/>
          </w:tcPr>
          <w:p w14:paraId="1CA0179C"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Guide</w:t>
            </w:r>
          </w:p>
        </w:tc>
        <w:tc>
          <w:tcPr>
            <w:tcW w:w="0" w:type="auto"/>
            <w:vAlign w:val="center"/>
            <w:hideMark/>
          </w:tcPr>
          <w:p w14:paraId="44B66D59"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Controls assembly approach</w:t>
            </w:r>
          </w:p>
        </w:tc>
      </w:tr>
      <w:tr w:rsidR="00D21AAD" w:rsidRPr="00D21AAD" w14:paraId="08A925DE" w14:textId="77777777">
        <w:trPr>
          <w:tblCellSpacing w:w="15" w:type="dxa"/>
        </w:trPr>
        <w:tc>
          <w:tcPr>
            <w:tcW w:w="0" w:type="auto"/>
            <w:vAlign w:val="center"/>
            <w:hideMark/>
          </w:tcPr>
          <w:p w14:paraId="4DE0F255"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Pin</w:t>
            </w:r>
          </w:p>
        </w:tc>
        <w:tc>
          <w:tcPr>
            <w:tcW w:w="0" w:type="auto"/>
            <w:vAlign w:val="center"/>
            <w:hideMark/>
          </w:tcPr>
          <w:p w14:paraId="49BD927A"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Provides positional constraint and repeatability</w:t>
            </w:r>
          </w:p>
        </w:tc>
      </w:tr>
      <w:tr w:rsidR="00D21AAD" w:rsidRPr="00D21AAD" w14:paraId="68BBCF5E" w14:textId="77777777">
        <w:trPr>
          <w:tblCellSpacing w:w="15" w:type="dxa"/>
        </w:trPr>
        <w:tc>
          <w:tcPr>
            <w:tcW w:w="0" w:type="auto"/>
            <w:vAlign w:val="center"/>
            <w:hideMark/>
          </w:tcPr>
          <w:p w14:paraId="5C1E7D6E"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Fastener</w:t>
            </w:r>
          </w:p>
        </w:tc>
        <w:tc>
          <w:tcPr>
            <w:tcW w:w="0" w:type="auto"/>
            <w:vAlign w:val="center"/>
            <w:hideMark/>
          </w:tcPr>
          <w:p w14:paraId="18BEBF41"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Establishes permanent structural engagement</w:t>
            </w:r>
          </w:p>
        </w:tc>
      </w:tr>
    </w:tbl>
    <w:p w14:paraId="080F302E"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proofErr w:type="gramStart"/>
      <w:r w:rsidRPr="00D21AAD">
        <w:rPr>
          <w:rFonts w:ascii="Times New Roman" w:eastAsia="Times New Roman" w:hAnsi="Times New Roman" w:cs="Times New Roman"/>
          <w:sz w:val="24"/>
          <w:szCs w:val="24"/>
        </w:rPr>
        <w:t>The constitutional</w:t>
      </w:r>
      <w:proofErr w:type="gramEnd"/>
      <w:r w:rsidRPr="00D21AAD">
        <w:rPr>
          <w:rFonts w:ascii="Times New Roman" w:eastAsia="Times New Roman" w:hAnsi="Times New Roman" w:cs="Times New Roman"/>
          <w:sz w:val="24"/>
          <w:szCs w:val="24"/>
        </w:rPr>
        <w:t xml:space="preserve"> architecture intentionally avoids assigning multiple unrelated responsibilities to a single mechanical element.</w:t>
      </w:r>
    </w:p>
    <w:p w14:paraId="49B7FED2"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This separation simplifies design, manufacturing, inspection, and future technological development.</w:t>
      </w:r>
    </w:p>
    <w:p w14:paraId="32B79B47"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01ADF730">
          <v:rect id="_x0000_i1389" style="width:0;height:1.5pt" o:hralign="center" o:hrstd="t" o:hr="t" fillcolor="#a0a0a0" stroked="f"/>
        </w:pict>
      </w:r>
    </w:p>
    <w:p w14:paraId="48CCB63A"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3.28.7 Sequence of Mechanical Engagement</w:t>
      </w:r>
    </w:p>
    <w:p w14:paraId="7077BB30"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preferred constitutional sequence of mechanical interaction is:</w:t>
      </w:r>
    </w:p>
    <w:p w14:paraId="3C5524C3" w14:textId="77777777" w:rsidR="00D21AAD" w:rsidRPr="00D21AAD" w:rsidRDefault="00D21AAD" w:rsidP="00E43F49">
      <w:pPr>
        <w:numPr>
          <w:ilvl w:val="0"/>
          <w:numId w:val="28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Guide establishes initial approach. </w:t>
      </w:r>
    </w:p>
    <w:p w14:paraId="29701E4A" w14:textId="77777777" w:rsidR="00D21AAD" w:rsidRPr="00D21AAD" w:rsidRDefault="00D21AAD" w:rsidP="00E43F49">
      <w:pPr>
        <w:numPr>
          <w:ilvl w:val="0"/>
          <w:numId w:val="28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Datum defines the final position. </w:t>
      </w:r>
    </w:p>
    <w:p w14:paraId="4D46C15E" w14:textId="77777777" w:rsidR="00D21AAD" w:rsidRPr="00D21AAD" w:rsidRDefault="00D21AAD" w:rsidP="00E43F49">
      <w:pPr>
        <w:numPr>
          <w:ilvl w:val="0"/>
          <w:numId w:val="283"/>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Pin confirms geometric constraint. </w:t>
      </w:r>
    </w:p>
    <w:p w14:paraId="2E750DBD" w14:textId="77777777" w:rsidR="00D21AAD" w:rsidRPr="00D21AAD" w:rsidRDefault="00D21AAD" w:rsidP="00E43F49">
      <w:pPr>
        <w:numPr>
          <w:ilvl w:val="0"/>
          <w:numId w:val="283"/>
        </w:numPr>
        <w:spacing w:before="100" w:beforeAutospacing="1" w:after="100" w:afterAutospacing="1" w:line="240" w:lineRule="auto"/>
        <w:rPr>
          <w:rFonts w:ascii="Times New Roman" w:eastAsia="Times New Roman" w:hAnsi="Times New Roman" w:cs="Times New Roman"/>
          <w:sz w:val="24"/>
          <w:szCs w:val="24"/>
        </w:rPr>
      </w:pPr>
      <w:proofErr w:type="gramStart"/>
      <w:r w:rsidRPr="00D21AAD">
        <w:rPr>
          <w:rFonts w:ascii="Times New Roman" w:eastAsia="Times New Roman" w:hAnsi="Times New Roman" w:cs="Times New Roman"/>
          <w:sz w:val="24"/>
          <w:szCs w:val="24"/>
        </w:rPr>
        <w:t>Fastener creates</w:t>
      </w:r>
      <w:proofErr w:type="gramEnd"/>
      <w:r w:rsidRPr="00D21AAD">
        <w:rPr>
          <w:rFonts w:ascii="Times New Roman" w:eastAsia="Times New Roman" w:hAnsi="Times New Roman" w:cs="Times New Roman"/>
          <w:sz w:val="24"/>
          <w:szCs w:val="24"/>
        </w:rPr>
        <w:t xml:space="preserve"> </w:t>
      </w:r>
      <w:proofErr w:type="gramStart"/>
      <w:r w:rsidRPr="00D21AAD">
        <w:rPr>
          <w:rFonts w:ascii="Times New Roman" w:eastAsia="Times New Roman" w:hAnsi="Times New Roman" w:cs="Times New Roman"/>
          <w:sz w:val="24"/>
          <w:szCs w:val="24"/>
        </w:rPr>
        <w:t>the permanent</w:t>
      </w:r>
      <w:proofErr w:type="gramEnd"/>
      <w:r w:rsidRPr="00D21AAD">
        <w:rPr>
          <w:rFonts w:ascii="Times New Roman" w:eastAsia="Times New Roman" w:hAnsi="Times New Roman" w:cs="Times New Roman"/>
          <w:sz w:val="24"/>
          <w:szCs w:val="24"/>
        </w:rPr>
        <w:t xml:space="preserve"> structural connection. </w:t>
      </w:r>
    </w:p>
    <w:p w14:paraId="5B9CD64A"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This sequence minimizes installation errors while ensuring repeatable assembly.</w:t>
      </w:r>
    </w:p>
    <w:p w14:paraId="2AD5AB6D"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lastRenderedPageBreak/>
        <w:pict w14:anchorId="09F09CB2">
          <v:rect id="_x0000_i1390" style="width:0;height:1.5pt" o:hralign="center" o:hrstd="t" o:hr="t" fillcolor="#a0a0a0" stroked="f"/>
        </w:pict>
      </w:r>
    </w:p>
    <w:p w14:paraId="621E4691"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3.28.8 Mechanical Interface and Robotics</w:t>
      </w:r>
    </w:p>
    <w:p w14:paraId="3E861DF0"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Mechanical Interface has been specifically developed to support robotic construction.</w:t>
      </w:r>
    </w:p>
    <w:p w14:paraId="3A37644B"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Accordingly:</w:t>
      </w:r>
    </w:p>
    <w:p w14:paraId="7A0F5E7E" w14:textId="77777777" w:rsidR="00D21AAD" w:rsidRPr="00D21AAD" w:rsidRDefault="00D21AAD" w:rsidP="00E43F49">
      <w:pPr>
        <w:numPr>
          <w:ilvl w:val="0"/>
          <w:numId w:val="28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Guides reduce robotic positioning accuracy requirements. </w:t>
      </w:r>
    </w:p>
    <w:p w14:paraId="3AA91264" w14:textId="77777777" w:rsidR="00D21AAD" w:rsidRPr="00D21AAD" w:rsidRDefault="00D21AAD" w:rsidP="00E43F49">
      <w:pPr>
        <w:numPr>
          <w:ilvl w:val="0"/>
          <w:numId w:val="28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Datums establish repeatable reference geometry. </w:t>
      </w:r>
    </w:p>
    <w:p w14:paraId="033361AB" w14:textId="77777777" w:rsidR="00D21AAD" w:rsidRPr="00D21AAD" w:rsidRDefault="00D21AAD" w:rsidP="00E43F49">
      <w:pPr>
        <w:numPr>
          <w:ilvl w:val="0"/>
          <w:numId w:val="28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Pins provide automatic positional confirmation. </w:t>
      </w:r>
    </w:p>
    <w:p w14:paraId="6536A0B4" w14:textId="77777777" w:rsidR="00D21AAD" w:rsidRPr="00D21AAD" w:rsidRDefault="00D21AAD" w:rsidP="00E43F49">
      <w:pPr>
        <w:numPr>
          <w:ilvl w:val="0"/>
          <w:numId w:val="284"/>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Fasteners support standardized robotic tooling. </w:t>
      </w:r>
    </w:p>
    <w:p w14:paraId="7BC01373"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proofErr w:type="gramStart"/>
      <w:r w:rsidRPr="00D21AAD">
        <w:rPr>
          <w:rFonts w:ascii="Times New Roman" w:eastAsia="Times New Roman" w:hAnsi="Times New Roman" w:cs="Times New Roman"/>
          <w:sz w:val="24"/>
          <w:szCs w:val="24"/>
        </w:rPr>
        <w:t>The mechanical</w:t>
      </w:r>
      <w:proofErr w:type="gramEnd"/>
      <w:r w:rsidRPr="00D21AAD">
        <w:rPr>
          <w:rFonts w:ascii="Times New Roman" w:eastAsia="Times New Roman" w:hAnsi="Times New Roman" w:cs="Times New Roman"/>
          <w:sz w:val="24"/>
          <w:szCs w:val="24"/>
        </w:rPr>
        <w:t xml:space="preserve"> architecture therefore enables gradual transition from manual construction toward fully autonomous structural assembly.</w:t>
      </w:r>
    </w:p>
    <w:p w14:paraId="12B70F80"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6EB80B3E">
          <v:rect id="_x0000_i1391" style="width:0;height:1.5pt" o:hralign="center" o:hrstd="t" o:hr="t" fillcolor="#a0a0a0" stroked="f"/>
        </w:pict>
      </w:r>
    </w:p>
    <w:p w14:paraId="13DA6A8F"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3.28.9 Durability</w:t>
      </w:r>
    </w:p>
    <w:p w14:paraId="3D36A73F"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Mechanical interface elements shall remain reliable throughout the intended service life of the structure.</w:t>
      </w:r>
    </w:p>
    <w:p w14:paraId="74BAF7AC"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Engineering considerations include:</w:t>
      </w:r>
    </w:p>
    <w:p w14:paraId="43BC6EE1"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Wear </w:t>
      </w:r>
    </w:p>
    <w:p w14:paraId="2EF68F12"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Fatigue </w:t>
      </w:r>
    </w:p>
    <w:p w14:paraId="43DB7D81"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Corrosion </w:t>
      </w:r>
    </w:p>
    <w:p w14:paraId="566AA124"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Repeated assembly cycles </w:t>
      </w:r>
    </w:p>
    <w:p w14:paraId="53B4D5C4"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Thermal movement </w:t>
      </w:r>
    </w:p>
    <w:p w14:paraId="5B79AB6D"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Moisture exposure </w:t>
      </w:r>
    </w:p>
    <w:p w14:paraId="65B24BAA" w14:textId="77777777" w:rsidR="00D21AAD" w:rsidRPr="00D21AAD" w:rsidRDefault="00D21AAD" w:rsidP="00E43F49">
      <w:pPr>
        <w:numPr>
          <w:ilvl w:val="0"/>
          <w:numId w:val="285"/>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Mechanical damage </w:t>
      </w:r>
    </w:p>
    <w:p w14:paraId="040D9526"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Where replaceable components are employed, replacement shall preserve the original geometric accuracy of the interface.</w:t>
      </w:r>
    </w:p>
    <w:p w14:paraId="181F84DC"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25942B4C">
          <v:rect id="_x0000_i1392" style="width:0;height:1.5pt" o:hralign="center" o:hrstd="t" o:hr="t" fillcolor="#a0a0a0" stroked="f"/>
        </w:pict>
      </w:r>
    </w:p>
    <w:p w14:paraId="0C38AC4A"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3.28.10 Future Mechanical Interfaces</w:t>
      </w:r>
    </w:p>
    <w:p w14:paraId="7536477B"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proofErr w:type="gramStart"/>
      <w:r w:rsidRPr="00D21AAD">
        <w:rPr>
          <w:rFonts w:ascii="Times New Roman" w:eastAsia="Times New Roman" w:hAnsi="Times New Roman" w:cs="Times New Roman"/>
          <w:sz w:val="24"/>
          <w:szCs w:val="24"/>
        </w:rPr>
        <w:t>The constitutional</w:t>
      </w:r>
      <w:proofErr w:type="gramEnd"/>
      <w:r w:rsidRPr="00D21AAD">
        <w:rPr>
          <w:rFonts w:ascii="Times New Roman" w:eastAsia="Times New Roman" w:hAnsi="Times New Roman" w:cs="Times New Roman"/>
          <w:sz w:val="24"/>
          <w:szCs w:val="24"/>
        </w:rPr>
        <w:t xml:space="preserve"> architecture intentionally permits future evolution of mechanical interface technologies.</w:t>
      </w:r>
    </w:p>
    <w:p w14:paraId="3E612727"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Future developments may include:</w:t>
      </w:r>
    </w:p>
    <w:p w14:paraId="3027EB8B" w14:textId="77777777" w:rsidR="00D21AAD" w:rsidRPr="00D21AAD" w:rsidRDefault="00D21AAD" w:rsidP="00E43F49">
      <w:pPr>
        <w:numPr>
          <w:ilvl w:val="0"/>
          <w:numId w:val="28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lastRenderedPageBreak/>
        <w:t xml:space="preserve">Self-centering mechanisms </w:t>
      </w:r>
    </w:p>
    <w:p w14:paraId="06840E50" w14:textId="77777777" w:rsidR="00D21AAD" w:rsidRPr="00D21AAD" w:rsidRDefault="00D21AAD" w:rsidP="00E43F49">
      <w:pPr>
        <w:numPr>
          <w:ilvl w:val="0"/>
          <w:numId w:val="28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Adaptive positioning systems </w:t>
      </w:r>
    </w:p>
    <w:p w14:paraId="1325CC3C" w14:textId="77777777" w:rsidR="00D21AAD" w:rsidRPr="00D21AAD" w:rsidRDefault="00D21AAD" w:rsidP="00E43F49">
      <w:pPr>
        <w:numPr>
          <w:ilvl w:val="0"/>
          <w:numId w:val="28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Smart locating devices </w:t>
      </w:r>
    </w:p>
    <w:p w14:paraId="2C18E3FA" w14:textId="77777777" w:rsidR="00D21AAD" w:rsidRPr="00D21AAD" w:rsidRDefault="00D21AAD" w:rsidP="00E43F49">
      <w:pPr>
        <w:numPr>
          <w:ilvl w:val="0"/>
          <w:numId w:val="28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Embedded force sensing </w:t>
      </w:r>
    </w:p>
    <w:p w14:paraId="51EEC0EA" w14:textId="77777777" w:rsidR="00D21AAD" w:rsidRPr="00D21AAD" w:rsidRDefault="00D21AAD" w:rsidP="00E43F49">
      <w:pPr>
        <w:numPr>
          <w:ilvl w:val="0"/>
          <w:numId w:val="28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Autonomous fastening technologies </w:t>
      </w:r>
    </w:p>
    <w:p w14:paraId="4F6BBBB5" w14:textId="77777777" w:rsidR="00D21AAD" w:rsidRPr="00D21AAD" w:rsidRDefault="00D21AAD" w:rsidP="00E43F49">
      <w:pPr>
        <w:numPr>
          <w:ilvl w:val="0"/>
          <w:numId w:val="286"/>
        </w:num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 xml:space="preserve">AI-assisted assembly verification </w:t>
      </w:r>
    </w:p>
    <w:p w14:paraId="730CDB67"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These technologies shall enhance, but not replace, the constitutional functions of Datum, Guide, Pin, and Fastener.</w:t>
      </w:r>
    </w:p>
    <w:p w14:paraId="4F49F7A7"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404DCED0">
          <v:rect id="_x0000_i1393" style="width:0;height:1.5pt" o:hralign="center" o:hrstd="t" o:hr="t" fillcolor="#a0a0a0" stroked="f"/>
        </w:pict>
      </w:r>
    </w:p>
    <w:p w14:paraId="63AE979C"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Conceptual Mechanical Interface</w:t>
      </w:r>
    </w:p>
    <w:p w14:paraId="3BFB22A0"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Approach</w:t>
      </w:r>
    </w:p>
    <w:p w14:paraId="2C6C1DA2"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4AB98A98"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4B06D2A4"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Guide</w:t>
      </w:r>
    </w:p>
    <w:p w14:paraId="5FCBCD38"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288CCFE9"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3D10ED12"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Datum</w:t>
      </w:r>
    </w:p>
    <w:p w14:paraId="4D6393B2"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0025EA6F"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499F64D6"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Pin</w:t>
      </w:r>
    </w:p>
    <w:p w14:paraId="02EC4EA6"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3E91DD31"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7CDF850E"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Fastener</w:t>
      </w:r>
    </w:p>
    <w:p w14:paraId="26005C47"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76E0E2BC"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w:t>
      </w:r>
    </w:p>
    <w:p w14:paraId="2C67496C" w14:textId="77777777" w:rsidR="00D21AAD" w:rsidRPr="00D21AAD" w:rsidRDefault="00D21AAD" w:rsidP="00D2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D21AAD">
        <w:rPr>
          <w:rFonts w:ascii="Courier New" w:eastAsia="Times New Roman" w:hAnsi="Courier New" w:cs="Courier New"/>
          <w:sz w:val="20"/>
          <w:szCs w:val="20"/>
        </w:rPr>
        <w:t xml:space="preserve">        Permanent Connection</w:t>
      </w:r>
    </w:p>
    <w:p w14:paraId="11788948"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t>The four constitutional interface elements work together sequentially to transform an approaching End Cartridge into a permanently connected structural assembly.</w:t>
      </w:r>
    </w:p>
    <w:p w14:paraId="583748DA"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0403D0FE">
          <v:rect id="_x0000_i1394" style="width:0;height:1.5pt" o:hralign="center" o:hrstd="t" o:hr="t" fillcolor="#a0a0a0" stroked="f"/>
        </w:pict>
      </w:r>
    </w:p>
    <w:p w14:paraId="5BF2A7CA"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t>Constitutional Principle 027 — Mechanical Interface</w:t>
      </w:r>
    </w:p>
    <w:p w14:paraId="071BCCFF"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b/>
          <w:bCs/>
          <w:sz w:val="24"/>
          <w:szCs w:val="24"/>
        </w:rPr>
        <w:t>Every Node–Cartridge Interface shall incorporate standardized mechanical interface elements consisting of Datum, Guide, Pin, and Fastener. Each element shall perform a distinct engineering function within the assembly process, ensuring accurate positioning, repeatable installation, permanent structural engagement, lifecycle maintainability, and compatibility with both manual and robotic construction while preserving the constitutional interoperability of the System05 platform.</w:t>
      </w:r>
    </w:p>
    <w:p w14:paraId="50941998" w14:textId="77777777" w:rsidR="00D21AAD" w:rsidRPr="00D21AAD" w:rsidRDefault="00D21AAD" w:rsidP="00D21AAD">
      <w:pPr>
        <w:spacing w:after="0"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sz w:val="24"/>
          <w:szCs w:val="24"/>
        </w:rPr>
        <w:pict w14:anchorId="21754211">
          <v:rect id="_x0000_i1395" style="width:0;height:1.5pt" o:hralign="center" o:hrstd="t" o:hr="t" fillcolor="#a0a0a0" stroked="f"/>
        </w:pict>
      </w:r>
    </w:p>
    <w:p w14:paraId="5CA6B695" w14:textId="77777777" w:rsidR="00D21AAD" w:rsidRPr="00D21AAD" w:rsidRDefault="00D21AAD" w:rsidP="00D21AAD">
      <w:pPr>
        <w:spacing w:before="100" w:beforeAutospacing="1" w:after="100" w:afterAutospacing="1" w:line="240" w:lineRule="auto"/>
        <w:outlineLvl w:val="1"/>
        <w:rPr>
          <w:rFonts w:ascii="Times New Roman" w:eastAsia="Times New Roman" w:hAnsi="Times New Roman" w:cs="Times New Roman"/>
          <w:b/>
          <w:bCs/>
          <w:sz w:val="36"/>
          <w:szCs w:val="36"/>
        </w:rPr>
      </w:pPr>
      <w:r w:rsidRPr="00D21AAD">
        <w:rPr>
          <w:rFonts w:ascii="Times New Roman" w:eastAsia="Times New Roman" w:hAnsi="Times New Roman" w:cs="Times New Roman"/>
          <w:b/>
          <w:bCs/>
          <w:sz w:val="36"/>
          <w:szCs w:val="36"/>
        </w:rPr>
        <w:lastRenderedPageBreak/>
        <w:t>System05 Engineering Principle — One Function, One Element</w:t>
      </w:r>
    </w:p>
    <w:p w14:paraId="02B74E38" w14:textId="77777777" w:rsidR="00D21AAD" w:rsidRPr="00D21AAD" w:rsidRDefault="00D21AAD" w:rsidP="00D21AAD">
      <w:pPr>
        <w:spacing w:before="100" w:beforeAutospacing="1" w:after="100" w:afterAutospacing="1" w:line="240" w:lineRule="auto"/>
        <w:rPr>
          <w:rFonts w:ascii="Times New Roman" w:eastAsia="Times New Roman" w:hAnsi="Times New Roman" w:cs="Times New Roman"/>
          <w:sz w:val="24"/>
          <w:szCs w:val="24"/>
        </w:rPr>
      </w:pPr>
      <w:r w:rsidRPr="00D21AAD">
        <w:rPr>
          <w:rFonts w:ascii="Times New Roman" w:eastAsia="Times New Roman" w:hAnsi="Times New Roman" w:cs="Times New Roman"/>
          <w:b/>
          <w:bCs/>
          <w:sz w:val="24"/>
          <w:szCs w:val="24"/>
        </w:rPr>
        <w:t>Every mechanical interface element shall perform a clearly defined engineering function. Datum establishes position, Guide controls approach, Pin confirms geometry, and Fastener creates the permanent structural connection. By separating these responsibilities, the Universal Structural Connection System achieves greater accuracy, reliability, maintainability, and readiness for future automated construction technologies.</w:t>
      </w:r>
    </w:p>
    <w:p w14:paraId="60726BEE" w14:textId="77777777" w:rsidR="005F1673" w:rsidRPr="005F1673" w:rsidRDefault="005F1673" w:rsidP="005F167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F1673">
        <w:rPr>
          <w:rFonts w:ascii="Times New Roman" w:eastAsia="Times New Roman" w:hAnsi="Times New Roman" w:cs="Times New Roman"/>
          <w:b/>
          <w:bCs/>
          <w:kern w:val="36"/>
          <w:sz w:val="48"/>
          <w:szCs w:val="48"/>
        </w:rPr>
        <w:t>3.29 Robot Interface</w:t>
      </w:r>
    </w:p>
    <w:p w14:paraId="20A3768F"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The </w:t>
      </w:r>
      <w:r w:rsidRPr="005F1673">
        <w:rPr>
          <w:rFonts w:ascii="Times New Roman" w:eastAsia="Times New Roman" w:hAnsi="Times New Roman" w:cs="Times New Roman"/>
          <w:b/>
          <w:bCs/>
          <w:sz w:val="24"/>
          <w:szCs w:val="24"/>
        </w:rPr>
        <w:t>Robot Interface</w:t>
      </w:r>
      <w:r w:rsidRPr="005F1673">
        <w:rPr>
          <w:rFonts w:ascii="Times New Roman" w:eastAsia="Times New Roman" w:hAnsi="Times New Roman" w:cs="Times New Roman"/>
          <w:sz w:val="24"/>
          <w:szCs w:val="24"/>
        </w:rPr>
        <w:t xml:space="preserve"> defines the standardized interaction layer between construction robots and the Universal Structural Connection System. It establishes the mechanical, geometric, and digital features required for robots to safely identify, manipulate, assemble, inspect, maintain, and replace structural components throughout the lifecycle of the building.</w:t>
      </w:r>
    </w:p>
    <w:p w14:paraId="3A081169"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Unlike conventional structural connections, where robotic compatibility is often treated as an afterthought, System05 recognizes robotic interaction as a constitutional engineering requirement. Every Universal Structural Connection shall therefore incorporate a Robot Interface that enables both current and future generations of automated construction systems.</w:t>
      </w:r>
    </w:p>
    <w:p w14:paraId="6290AB3B"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Robot Interface is intentionally independent of any specific robot manufacturer, control software, or end-effector technology. Instead, it defines standardized engineering requirements that allow diverse robotic platforms to interact with the connection using a common protocol.</w:t>
      </w:r>
    </w:p>
    <w:p w14:paraId="6305D837"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constitutional Robot Interface consists of four fundamental elements:</w:t>
      </w:r>
    </w:p>
    <w:p w14:paraId="72449164" w14:textId="77777777" w:rsidR="005F1673" w:rsidRPr="005F1673" w:rsidRDefault="005F1673" w:rsidP="00E43F49">
      <w:pPr>
        <w:numPr>
          <w:ilvl w:val="0"/>
          <w:numId w:val="28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Grasp </w:t>
      </w:r>
    </w:p>
    <w:p w14:paraId="4B8A9A3F" w14:textId="77777777" w:rsidR="005F1673" w:rsidRPr="005F1673" w:rsidRDefault="005F1673" w:rsidP="00E43F49">
      <w:pPr>
        <w:numPr>
          <w:ilvl w:val="0"/>
          <w:numId w:val="28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Vision Marker </w:t>
      </w:r>
    </w:p>
    <w:p w14:paraId="1F4C328A" w14:textId="77777777" w:rsidR="005F1673" w:rsidRPr="005F1673" w:rsidRDefault="005F1673" w:rsidP="00E43F49">
      <w:pPr>
        <w:numPr>
          <w:ilvl w:val="0"/>
          <w:numId w:val="28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Tool Access </w:t>
      </w:r>
    </w:p>
    <w:p w14:paraId="493B8ED5" w14:textId="77777777" w:rsidR="005F1673" w:rsidRPr="005F1673" w:rsidRDefault="005F1673" w:rsidP="00E43F49">
      <w:pPr>
        <w:numPr>
          <w:ilvl w:val="0"/>
          <w:numId w:val="28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Safe Zone </w:t>
      </w:r>
    </w:p>
    <w:p w14:paraId="0CE34BC9"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Together, these elements transform the structural connection into a robot-ready engineering platform.</w:t>
      </w:r>
    </w:p>
    <w:p w14:paraId="06DF1FA9"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46B7D153">
          <v:rect id="_x0000_i1409" style="width:0;height:1.5pt" o:hralign="center" o:hrstd="t" o:hr="t" fillcolor="#a0a0a0" stroked="f"/>
        </w:pict>
      </w:r>
    </w:p>
    <w:p w14:paraId="38CE4E5E"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3.29.1 Robot Interface Philosophy</w:t>
      </w:r>
    </w:p>
    <w:p w14:paraId="5DA139EC"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lastRenderedPageBreak/>
        <w:t>The Robot Interface is designed to enable reliable interaction between robotic systems and structural components throughout every stage of the building lifecycle.</w:t>
      </w:r>
    </w:p>
    <w:p w14:paraId="0D380168"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Its constitutional objectives are to:</w:t>
      </w:r>
    </w:p>
    <w:p w14:paraId="389AB11F"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Enable reliable robotic manipulation. </w:t>
      </w:r>
    </w:p>
    <w:p w14:paraId="2189D0E6"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Reduce assembly uncertainty. </w:t>
      </w:r>
    </w:p>
    <w:p w14:paraId="3F1FCAD7"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Improve installation repeatability. </w:t>
      </w:r>
    </w:p>
    <w:p w14:paraId="41B5784A"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Support autonomous inspection. </w:t>
      </w:r>
    </w:p>
    <w:p w14:paraId="69D49515"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Facilitate robotic maintenance. </w:t>
      </w:r>
    </w:p>
    <w:p w14:paraId="1B683D8B"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Enable automated replacement. </w:t>
      </w:r>
    </w:p>
    <w:p w14:paraId="090DBB17" w14:textId="77777777" w:rsidR="005F1673" w:rsidRPr="005F1673" w:rsidRDefault="005F1673" w:rsidP="00E43F49">
      <w:pPr>
        <w:numPr>
          <w:ilvl w:val="0"/>
          <w:numId w:val="28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Ensure long-term compatibility with evolving robotic technologies. </w:t>
      </w:r>
    </w:p>
    <w:p w14:paraId="6ECF20AB"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The Robot Interface standardizes the </w:t>
      </w:r>
      <w:r w:rsidRPr="005F1673">
        <w:rPr>
          <w:rFonts w:ascii="Times New Roman" w:eastAsia="Times New Roman" w:hAnsi="Times New Roman" w:cs="Times New Roman"/>
          <w:b/>
          <w:bCs/>
          <w:sz w:val="24"/>
          <w:szCs w:val="24"/>
        </w:rPr>
        <w:t>interaction</w:t>
      </w:r>
      <w:r w:rsidRPr="005F1673">
        <w:rPr>
          <w:rFonts w:ascii="Times New Roman" w:eastAsia="Times New Roman" w:hAnsi="Times New Roman" w:cs="Times New Roman"/>
          <w:sz w:val="24"/>
          <w:szCs w:val="24"/>
        </w:rPr>
        <w:t>, not the robot.</w:t>
      </w:r>
    </w:p>
    <w:p w14:paraId="1B252C9F"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14E62E01">
          <v:rect id="_x0000_i1410" style="width:0;height:1.5pt" o:hralign="center" o:hrstd="t" o:hr="t" fillcolor="#a0a0a0" stroked="f"/>
        </w:pict>
      </w:r>
    </w:p>
    <w:p w14:paraId="7C2D83D5"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3.29.2 Grasp</w:t>
      </w:r>
    </w:p>
    <w:p w14:paraId="79278BCB"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The </w:t>
      </w:r>
      <w:r w:rsidRPr="005F1673">
        <w:rPr>
          <w:rFonts w:ascii="Times New Roman" w:eastAsia="Times New Roman" w:hAnsi="Times New Roman" w:cs="Times New Roman"/>
          <w:b/>
          <w:bCs/>
          <w:sz w:val="24"/>
          <w:szCs w:val="24"/>
        </w:rPr>
        <w:t>Grasp Interface</w:t>
      </w:r>
      <w:r w:rsidRPr="005F1673">
        <w:rPr>
          <w:rFonts w:ascii="Times New Roman" w:eastAsia="Times New Roman" w:hAnsi="Times New Roman" w:cs="Times New Roman"/>
          <w:sz w:val="24"/>
          <w:szCs w:val="24"/>
        </w:rPr>
        <w:t xml:space="preserve"> defines dedicated regions where robotic manipulators may securely grip an End Cartridge.</w:t>
      </w:r>
    </w:p>
    <w:p w14:paraId="7D2AF00A"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These regions shall support:</w:t>
      </w:r>
    </w:p>
    <w:p w14:paraId="7347B53A" w14:textId="77777777" w:rsidR="005F1673" w:rsidRPr="005F1673" w:rsidRDefault="005F1673" w:rsidP="00E43F49">
      <w:pPr>
        <w:numPr>
          <w:ilvl w:val="0"/>
          <w:numId w:val="28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Transportation </w:t>
      </w:r>
    </w:p>
    <w:p w14:paraId="21006D2E" w14:textId="77777777" w:rsidR="005F1673" w:rsidRPr="005F1673" w:rsidRDefault="005F1673" w:rsidP="00E43F49">
      <w:pPr>
        <w:numPr>
          <w:ilvl w:val="0"/>
          <w:numId w:val="28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Lifting </w:t>
      </w:r>
    </w:p>
    <w:p w14:paraId="286941F9" w14:textId="77777777" w:rsidR="005F1673" w:rsidRPr="005F1673" w:rsidRDefault="005F1673" w:rsidP="00E43F49">
      <w:pPr>
        <w:numPr>
          <w:ilvl w:val="0"/>
          <w:numId w:val="28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Positioning </w:t>
      </w:r>
    </w:p>
    <w:p w14:paraId="6914B323" w14:textId="77777777" w:rsidR="005F1673" w:rsidRPr="005F1673" w:rsidRDefault="005F1673" w:rsidP="00E43F49">
      <w:pPr>
        <w:numPr>
          <w:ilvl w:val="0"/>
          <w:numId w:val="28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Installation </w:t>
      </w:r>
    </w:p>
    <w:p w14:paraId="5A294312" w14:textId="77777777" w:rsidR="005F1673" w:rsidRPr="005F1673" w:rsidRDefault="005F1673" w:rsidP="00E43F49">
      <w:pPr>
        <w:numPr>
          <w:ilvl w:val="0"/>
          <w:numId w:val="28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Removal </w:t>
      </w:r>
    </w:p>
    <w:p w14:paraId="7BFEDEF4" w14:textId="77777777" w:rsidR="005F1673" w:rsidRPr="005F1673" w:rsidRDefault="005F1673" w:rsidP="00E43F49">
      <w:pPr>
        <w:numPr>
          <w:ilvl w:val="0"/>
          <w:numId w:val="28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Maintenance operations </w:t>
      </w:r>
    </w:p>
    <w:p w14:paraId="7BBC3989"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Grasp features should:</w:t>
      </w:r>
    </w:p>
    <w:p w14:paraId="7EF8498E" w14:textId="77777777" w:rsidR="005F1673" w:rsidRPr="005F1673" w:rsidRDefault="005F1673" w:rsidP="00E43F49">
      <w:pPr>
        <w:numPr>
          <w:ilvl w:val="0"/>
          <w:numId w:val="290"/>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Provide repeatable gripping geometry. </w:t>
      </w:r>
    </w:p>
    <w:p w14:paraId="162AD87B" w14:textId="77777777" w:rsidR="005F1673" w:rsidRPr="005F1673" w:rsidRDefault="005F1673" w:rsidP="00E43F49">
      <w:pPr>
        <w:numPr>
          <w:ilvl w:val="0"/>
          <w:numId w:val="290"/>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Resist wear caused by repeated handling. </w:t>
      </w:r>
    </w:p>
    <w:p w14:paraId="04BF9EF5" w14:textId="77777777" w:rsidR="005F1673" w:rsidRPr="005F1673" w:rsidRDefault="005F1673" w:rsidP="00E43F49">
      <w:pPr>
        <w:numPr>
          <w:ilvl w:val="0"/>
          <w:numId w:val="290"/>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Prevent slippage during manipulation. </w:t>
      </w:r>
    </w:p>
    <w:p w14:paraId="4641E04A" w14:textId="77777777" w:rsidR="005F1673" w:rsidRPr="005F1673" w:rsidRDefault="005F1673" w:rsidP="00E43F49">
      <w:pPr>
        <w:numPr>
          <w:ilvl w:val="0"/>
          <w:numId w:val="290"/>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Remain accessible throughout the component lifecycle. </w:t>
      </w:r>
    </w:p>
    <w:p w14:paraId="68465511" w14:textId="77777777" w:rsidR="005F1673" w:rsidRPr="005F1673" w:rsidRDefault="005F1673" w:rsidP="00E43F49">
      <w:pPr>
        <w:numPr>
          <w:ilvl w:val="0"/>
          <w:numId w:val="290"/>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Avoid interference with primary structural load-transfer regions. </w:t>
      </w:r>
    </w:p>
    <w:p w14:paraId="6D3A5360"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Whenever practical, grasp surfaces shall be functionally independent from structural engagement surfaces.</w:t>
      </w:r>
    </w:p>
    <w:p w14:paraId="719D80C9"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5D7F8F77">
          <v:rect id="_x0000_i1411" style="width:0;height:1.5pt" o:hralign="center" o:hrstd="t" o:hr="t" fillcolor="#a0a0a0" stroked="f"/>
        </w:pict>
      </w:r>
    </w:p>
    <w:p w14:paraId="4262830D"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3.29.3 Vision Marker</w:t>
      </w:r>
    </w:p>
    <w:p w14:paraId="584A5014"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lastRenderedPageBreak/>
        <w:t>Reliable robotic assembly depends upon accurate component recognition.</w:t>
      </w:r>
    </w:p>
    <w:p w14:paraId="35EEFE9C"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Every End Cartridge shall therefore include standardized </w:t>
      </w:r>
      <w:r w:rsidRPr="005F1673">
        <w:rPr>
          <w:rFonts w:ascii="Times New Roman" w:eastAsia="Times New Roman" w:hAnsi="Times New Roman" w:cs="Times New Roman"/>
          <w:b/>
          <w:bCs/>
          <w:sz w:val="24"/>
          <w:szCs w:val="24"/>
        </w:rPr>
        <w:t>Vision Markers</w:t>
      </w:r>
      <w:r w:rsidRPr="005F1673">
        <w:rPr>
          <w:rFonts w:ascii="Times New Roman" w:eastAsia="Times New Roman" w:hAnsi="Times New Roman" w:cs="Times New Roman"/>
          <w:sz w:val="24"/>
          <w:szCs w:val="24"/>
        </w:rPr>
        <w:t xml:space="preserve"> that enable robotic systems to identify and localize the component before physical interaction.</w:t>
      </w:r>
    </w:p>
    <w:p w14:paraId="2CAA7D5E"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Vision Markers may include:</w:t>
      </w:r>
    </w:p>
    <w:p w14:paraId="239838B2" w14:textId="77777777" w:rsidR="005F1673" w:rsidRPr="005F1673" w:rsidRDefault="005F1673" w:rsidP="00E43F49">
      <w:pPr>
        <w:numPr>
          <w:ilvl w:val="0"/>
          <w:numId w:val="291"/>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Fiducial markers </w:t>
      </w:r>
    </w:p>
    <w:p w14:paraId="21C3CB53" w14:textId="77777777" w:rsidR="005F1673" w:rsidRPr="005F1673" w:rsidRDefault="005F1673" w:rsidP="00E43F49">
      <w:pPr>
        <w:numPr>
          <w:ilvl w:val="0"/>
          <w:numId w:val="291"/>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Data Matrix codes </w:t>
      </w:r>
    </w:p>
    <w:p w14:paraId="6F5BEDA4" w14:textId="77777777" w:rsidR="005F1673" w:rsidRPr="005F1673" w:rsidRDefault="005F1673" w:rsidP="00E43F49">
      <w:pPr>
        <w:numPr>
          <w:ilvl w:val="0"/>
          <w:numId w:val="291"/>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QR codes </w:t>
      </w:r>
    </w:p>
    <w:p w14:paraId="34B89926" w14:textId="77777777" w:rsidR="005F1673" w:rsidRPr="005F1673" w:rsidRDefault="005F1673" w:rsidP="00E43F49">
      <w:pPr>
        <w:numPr>
          <w:ilvl w:val="0"/>
          <w:numId w:val="291"/>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Laser-etched identifiers </w:t>
      </w:r>
    </w:p>
    <w:p w14:paraId="28D8284A" w14:textId="77777777" w:rsidR="005F1673" w:rsidRPr="005F1673" w:rsidRDefault="005F1673" w:rsidP="00E43F49">
      <w:pPr>
        <w:numPr>
          <w:ilvl w:val="0"/>
          <w:numId w:val="291"/>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Machine-readable geometric patterns </w:t>
      </w:r>
    </w:p>
    <w:p w14:paraId="078E5E6D" w14:textId="77777777" w:rsidR="005F1673" w:rsidRPr="005F1673" w:rsidRDefault="005F1673" w:rsidP="00E43F49">
      <w:pPr>
        <w:numPr>
          <w:ilvl w:val="0"/>
          <w:numId w:val="291"/>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AI-recognizable surface features </w:t>
      </w:r>
    </w:p>
    <w:p w14:paraId="7BC93045"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Vision Markers shall enable robots to determine:</w:t>
      </w:r>
    </w:p>
    <w:p w14:paraId="704DBB81" w14:textId="77777777" w:rsidR="005F1673" w:rsidRPr="005F1673" w:rsidRDefault="005F1673" w:rsidP="00E43F49">
      <w:pPr>
        <w:numPr>
          <w:ilvl w:val="0"/>
          <w:numId w:val="292"/>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Component identity </w:t>
      </w:r>
    </w:p>
    <w:p w14:paraId="711F2831" w14:textId="77777777" w:rsidR="005F1673" w:rsidRPr="005F1673" w:rsidRDefault="005F1673" w:rsidP="00E43F49">
      <w:pPr>
        <w:numPr>
          <w:ilvl w:val="0"/>
          <w:numId w:val="292"/>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Position </w:t>
      </w:r>
    </w:p>
    <w:p w14:paraId="5355C208" w14:textId="77777777" w:rsidR="005F1673" w:rsidRPr="005F1673" w:rsidRDefault="005F1673" w:rsidP="00E43F49">
      <w:pPr>
        <w:numPr>
          <w:ilvl w:val="0"/>
          <w:numId w:val="292"/>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Orientation </w:t>
      </w:r>
    </w:p>
    <w:p w14:paraId="1C018BD8" w14:textId="77777777" w:rsidR="005F1673" w:rsidRPr="005F1673" w:rsidRDefault="005F1673" w:rsidP="00E43F49">
      <w:pPr>
        <w:numPr>
          <w:ilvl w:val="0"/>
          <w:numId w:val="292"/>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Assembly status </w:t>
      </w:r>
    </w:p>
    <w:p w14:paraId="025E9645" w14:textId="77777777" w:rsidR="005F1673" w:rsidRPr="005F1673" w:rsidRDefault="005F1673" w:rsidP="00E43F49">
      <w:pPr>
        <w:numPr>
          <w:ilvl w:val="0"/>
          <w:numId w:val="292"/>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Inspection reference locations </w:t>
      </w:r>
    </w:p>
    <w:p w14:paraId="01B77C68"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Markers shall remain durable, readable, and protected against environmental degradation throughout the intended service life.</w:t>
      </w:r>
    </w:p>
    <w:p w14:paraId="772C631E"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01AF9D6E">
          <v:rect id="_x0000_i1412" style="width:0;height:1.5pt" o:hralign="center" o:hrstd="t" o:hr="t" fillcolor="#a0a0a0" stroked="f"/>
        </w:pict>
      </w:r>
    </w:p>
    <w:p w14:paraId="7CE375B8"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3.29.4 Tool Access</w:t>
      </w:r>
    </w:p>
    <w:p w14:paraId="3D2807E8"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The Robot Interface shall provide standardized </w:t>
      </w:r>
      <w:r w:rsidRPr="005F1673">
        <w:rPr>
          <w:rFonts w:ascii="Times New Roman" w:eastAsia="Times New Roman" w:hAnsi="Times New Roman" w:cs="Times New Roman"/>
          <w:b/>
          <w:bCs/>
          <w:sz w:val="24"/>
          <w:szCs w:val="24"/>
        </w:rPr>
        <w:t>Tool Access</w:t>
      </w:r>
      <w:r w:rsidRPr="005F1673">
        <w:rPr>
          <w:rFonts w:ascii="Times New Roman" w:eastAsia="Times New Roman" w:hAnsi="Times New Roman" w:cs="Times New Roman"/>
          <w:sz w:val="24"/>
          <w:szCs w:val="24"/>
        </w:rPr>
        <w:t xml:space="preserve"> for robotic equipment during assembly and maintenance.</w:t>
      </w:r>
    </w:p>
    <w:p w14:paraId="43C4370F"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Tool Access shall accommodate operations such as:</w:t>
      </w:r>
    </w:p>
    <w:p w14:paraId="598103E1"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Fastener installation </w:t>
      </w:r>
    </w:p>
    <w:p w14:paraId="457EA8E1"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Fastener removal </w:t>
      </w:r>
    </w:p>
    <w:p w14:paraId="272186EC"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Structural locking </w:t>
      </w:r>
    </w:p>
    <w:p w14:paraId="4C41D4A4"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Inspection </w:t>
      </w:r>
    </w:p>
    <w:p w14:paraId="1487674E"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Torque application </w:t>
      </w:r>
    </w:p>
    <w:p w14:paraId="2992D901"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Sensor installation </w:t>
      </w:r>
    </w:p>
    <w:p w14:paraId="019BC1A6" w14:textId="77777777" w:rsidR="005F1673" w:rsidRPr="005F1673" w:rsidRDefault="005F1673" w:rsidP="00E43F49">
      <w:pPr>
        <w:numPr>
          <w:ilvl w:val="0"/>
          <w:numId w:val="293"/>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Component replacement </w:t>
      </w:r>
    </w:p>
    <w:p w14:paraId="4F60BF51"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Access paths shall provide adequate clearance while minimizing interference with adjacent structural elements.</w:t>
      </w:r>
    </w:p>
    <w:p w14:paraId="4D98613D"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lastRenderedPageBreak/>
        <w:t>The constitutional objective is to standardize access requirements rather than prescribe specific robotic tools.</w:t>
      </w:r>
    </w:p>
    <w:p w14:paraId="69D74C28"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4937263B">
          <v:rect id="_x0000_i1413" style="width:0;height:1.5pt" o:hralign="center" o:hrstd="t" o:hr="t" fillcolor="#a0a0a0" stroked="f"/>
        </w:pict>
      </w:r>
    </w:p>
    <w:p w14:paraId="0391830F"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3.29.5 Safe Zone</w:t>
      </w:r>
    </w:p>
    <w:p w14:paraId="005D98D7"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Every Universal Structural Connection shall define a </w:t>
      </w:r>
      <w:r w:rsidRPr="005F1673">
        <w:rPr>
          <w:rFonts w:ascii="Times New Roman" w:eastAsia="Times New Roman" w:hAnsi="Times New Roman" w:cs="Times New Roman"/>
          <w:b/>
          <w:bCs/>
          <w:sz w:val="24"/>
          <w:szCs w:val="24"/>
        </w:rPr>
        <w:t>Safe Zone</w:t>
      </w:r>
      <w:r w:rsidRPr="005F1673">
        <w:rPr>
          <w:rFonts w:ascii="Times New Roman" w:eastAsia="Times New Roman" w:hAnsi="Times New Roman" w:cs="Times New Roman"/>
          <w:sz w:val="24"/>
          <w:szCs w:val="24"/>
        </w:rPr>
        <w:t xml:space="preserve"> for robotic operation.</w:t>
      </w:r>
    </w:p>
    <w:p w14:paraId="21BD2109"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The Safe Zone represents the three-dimensional workspace within which robotic manipulators may safely perform operations without creating unacceptable </w:t>
      </w:r>
      <w:proofErr w:type="gramStart"/>
      <w:r w:rsidRPr="005F1673">
        <w:rPr>
          <w:rFonts w:ascii="Times New Roman" w:eastAsia="Times New Roman" w:hAnsi="Times New Roman" w:cs="Times New Roman"/>
          <w:sz w:val="24"/>
          <w:szCs w:val="24"/>
        </w:rPr>
        <w:t>risk</w:t>
      </w:r>
      <w:proofErr w:type="gramEnd"/>
      <w:r w:rsidRPr="005F1673">
        <w:rPr>
          <w:rFonts w:ascii="Times New Roman" w:eastAsia="Times New Roman" w:hAnsi="Times New Roman" w:cs="Times New Roman"/>
          <w:sz w:val="24"/>
          <w:szCs w:val="24"/>
        </w:rPr>
        <w:t xml:space="preserve"> to:</w:t>
      </w:r>
    </w:p>
    <w:p w14:paraId="6FA92132" w14:textId="77777777" w:rsidR="005F1673" w:rsidRPr="005F1673" w:rsidRDefault="005F1673" w:rsidP="00E43F49">
      <w:pPr>
        <w:numPr>
          <w:ilvl w:val="0"/>
          <w:numId w:val="294"/>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Adjacent structural components </w:t>
      </w:r>
    </w:p>
    <w:p w14:paraId="466B7BF7" w14:textId="77777777" w:rsidR="005F1673" w:rsidRPr="005F1673" w:rsidRDefault="005F1673" w:rsidP="00E43F49">
      <w:pPr>
        <w:numPr>
          <w:ilvl w:val="0"/>
          <w:numId w:val="294"/>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Utility systems </w:t>
      </w:r>
    </w:p>
    <w:p w14:paraId="247F95DD" w14:textId="77777777" w:rsidR="005F1673" w:rsidRPr="005F1673" w:rsidRDefault="005F1673" w:rsidP="00E43F49">
      <w:pPr>
        <w:numPr>
          <w:ilvl w:val="0"/>
          <w:numId w:val="294"/>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Architectural finishes </w:t>
      </w:r>
    </w:p>
    <w:p w14:paraId="4DA4FEAD" w14:textId="77777777" w:rsidR="005F1673" w:rsidRPr="005F1673" w:rsidRDefault="005F1673" w:rsidP="00E43F49">
      <w:pPr>
        <w:numPr>
          <w:ilvl w:val="0"/>
          <w:numId w:val="294"/>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Other robots </w:t>
      </w:r>
    </w:p>
    <w:p w14:paraId="4DCAFFF3" w14:textId="77777777" w:rsidR="005F1673" w:rsidRPr="005F1673" w:rsidRDefault="005F1673" w:rsidP="00E43F49">
      <w:pPr>
        <w:numPr>
          <w:ilvl w:val="0"/>
          <w:numId w:val="294"/>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Human workers </w:t>
      </w:r>
    </w:p>
    <w:p w14:paraId="7FC9E397"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Safe Zone shall support:</w:t>
      </w:r>
    </w:p>
    <w:p w14:paraId="7F2D21A5" w14:textId="77777777" w:rsidR="005F1673" w:rsidRPr="005F1673" w:rsidRDefault="005F1673" w:rsidP="00E43F49">
      <w:pPr>
        <w:numPr>
          <w:ilvl w:val="0"/>
          <w:numId w:val="295"/>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Collision avoidance </w:t>
      </w:r>
    </w:p>
    <w:p w14:paraId="0170B8A5" w14:textId="77777777" w:rsidR="005F1673" w:rsidRPr="005F1673" w:rsidRDefault="005F1673" w:rsidP="00E43F49">
      <w:pPr>
        <w:numPr>
          <w:ilvl w:val="0"/>
          <w:numId w:val="295"/>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Motion planning </w:t>
      </w:r>
    </w:p>
    <w:p w14:paraId="5C68559A" w14:textId="77777777" w:rsidR="005F1673" w:rsidRPr="005F1673" w:rsidRDefault="005F1673" w:rsidP="00E43F49">
      <w:pPr>
        <w:numPr>
          <w:ilvl w:val="0"/>
          <w:numId w:val="295"/>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Human-robot collaboration </w:t>
      </w:r>
    </w:p>
    <w:p w14:paraId="29A8CF9D" w14:textId="77777777" w:rsidR="005F1673" w:rsidRPr="005F1673" w:rsidRDefault="005F1673" w:rsidP="00E43F49">
      <w:pPr>
        <w:numPr>
          <w:ilvl w:val="0"/>
          <w:numId w:val="295"/>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Tool clearance </w:t>
      </w:r>
    </w:p>
    <w:p w14:paraId="4C3170BB" w14:textId="77777777" w:rsidR="005F1673" w:rsidRPr="005F1673" w:rsidRDefault="005F1673" w:rsidP="00E43F49">
      <w:pPr>
        <w:numPr>
          <w:ilvl w:val="0"/>
          <w:numId w:val="295"/>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Emergency intervention </w:t>
      </w:r>
    </w:p>
    <w:p w14:paraId="1FBEA6B4"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Its geometry shall be represented within the System05 Digital Twin for simulation, planning, and autonomous operation.</w:t>
      </w:r>
    </w:p>
    <w:p w14:paraId="700E0906"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63C271C9">
          <v:rect id="_x0000_i1414" style="width:0;height:1.5pt" o:hralign="center" o:hrstd="t" o:hr="t" fillcolor="#a0a0a0" stroked="f"/>
        </w:pict>
      </w:r>
    </w:p>
    <w:p w14:paraId="657D2FE0"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3.29.6 Robotic Assembly Workflow</w:t>
      </w:r>
    </w:p>
    <w:p w14:paraId="0EA29898"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preferred robotic interaction sequence is:</w:t>
      </w:r>
    </w:p>
    <w:p w14:paraId="0EC4A822"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Detect Vision Marker. </w:t>
      </w:r>
    </w:p>
    <w:p w14:paraId="2972DA93"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Identify the End Cartridge. </w:t>
      </w:r>
    </w:p>
    <w:p w14:paraId="3637F20D"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Establish robotic Grasp. </w:t>
      </w:r>
    </w:p>
    <w:p w14:paraId="1B4D9C7D"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Position the component using the standardized interface. </w:t>
      </w:r>
    </w:p>
    <w:p w14:paraId="0B7930FE"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Perform Alignment and Capture. </w:t>
      </w:r>
    </w:p>
    <w:p w14:paraId="435941FC"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Execute Structural Lock. </w:t>
      </w:r>
    </w:p>
    <w:p w14:paraId="524545D9"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Verify installation. </w:t>
      </w:r>
    </w:p>
    <w:p w14:paraId="469585DA" w14:textId="77777777" w:rsidR="005F1673" w:rsidRPr="005F1673" w:rsidRDefault="005F1673" w:rsidP="00E43F49">
      <w:pPr>
        <w:numPr>
          <w:ilvl w:val="0"/>
          <w:numId w:val="296"/>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Update the Digital Twin. </w:t>
      </w:r>
    </w:p>
    <w:p w14:paraId="713CC4E0"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lastRenderedPageBreak/>
        <w:t>By separating identification, handling, positioning, and fastening into distinct engineering stages, the Robot Interface improves reliability and reduces assembly errors.</w:t>
      </w:r>
    </w:p>
    <w:p w14:paraId="4359A68F"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35942062">
          <v:rect id="_x0000_i1415" style="width:0;height:1.5pt" o:hralign="center" o:hrstd="t" o:hr="t" fillcolor="#a0a0a0" stroked="f"/>
        </w:pict>
      </w:r>
    </w:p>
    <w:p w14:paraId="6157860D"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3.29.7 Robotic Inspection and Maintenance</w:t>
      </w:r>
    </w:p>
    <w:p w14:paraId="75BE9336"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Robot Interface shall support autonomous inspection and maintenance throughout the operational life of the structure.</w:t>
      </w:r>
    </w:p>
    <w:p w14:paraId="2B226D70"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Typical robotic operations include:</w:t>
      </w:r>
    </w:p>
    <w:p w14:paraId="62CD2E0A"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Visual inspection </w:t>
      </w:r>
    </w:p>
    <w:p w14:paraId="746C12FE"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Dimensional verification </w:t>
      </w:r>
    </w:p>
    <w:p w14:paraId="7121808C"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Fastener inspection </w:t>
      </w:r>
    </w:p>
    <w:p w14:paraId="2D4D78D1"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Corrosion assessment </w:t>
      </w:r>
    </w:p>
    <w:p w14:paraId="1020AA71"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Structural health monitoring </w:t>
      </w:r>
    </w:p>
    <w:p w14:paraId="50377396"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Cartridge replacement </w:t>
      </w:r>
    </w:p>
    <w:p w14:paraId="7A5A26B8" w14:textId="77777777" w:rsidR="005F1673" w:rsidRPr="005F1673" w:rsidRDefault="005F1673" w:rsidP="00E43F49">
      <w:pPr>
        <w:numPr>
          <w:ilvl w:val="0"/>
          <w:numId w:val="297"/>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Digital verification </w:t>
      </w:r>
    </w:p>
    <w:p w14:paraId="6F8C49E4"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interface shall permit these activities without unnecessary disassembly of surrounding structural systems.</w:t>
      </w:r>
    </w:p>
    <w:p w14:paraId="73FBA324"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0EAB2CD1">
          <v:rect id="_x0000_i1416" style="width:0;height:1.5pt" o:hralign="center" o:hrstd="t" o:hr="t" fillcolor="#a0a0a0" stroked="f"/>
        </w:pict>
      </w:r>
    </w:p>
    <w:p w14:paraId="17AE8AE6"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3.29.8 Platform Independence</w:t>
      </w:r>
    </w:p>
    <w:p w14:paraId="1E1365E9"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The Robot Interface is intentionally independent of any </w:t>
      </w:r>
      <w:proofErr w:type="gramStart"/>
      <w:r w:rsidRPr="005F1673">
        <w:rPr>
          <w:rFonts w:ascii="Times New Roman" w:eastAsia="Times New Roman" w:hAnsi="Times New Roman" w:cs="Times New Roman"/>
          <w:sz w:val="24"/>
          <w:szCs w:val="24"/>
        </w:rPr>
        <w:t>particular robotic</w:t>
      </w:r>
      <w:proofErr w:type="gramEnd"/>
      <w:r w:rsidRPr="005F1673">
        <w:rPr>
          <w:rFonts w:ascii="Times New Roman" w:eastAsia="Times New Roman" w:hAnsi="Times New Roman" w:cs="Times New Roman"/>
          <w:sz w:val="24"/>
          <w:szCs w:val="24"/>
        </w:rPr>
        <w:t xml:space="preserve"> platform.</w:t>
      </w:r>
    </w:p>
    <w:p w14:paraId="693952A4"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Compatible robotic systems may differ in:</w:t>
      </w:r>
    </w:p>
    <w:p w14:paraId="572443DB" w14:textId="77777777" w:rsidR="005F1673" w:rsidRPr="005F1673" w:rsidRDefault="005F1673" w:rsidP="00E43F49">
      <w:pPr>
        <w:numPr>
          <w:ilvl w:val="0"/>
          <w:numId w:val="29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Manipulator configuration </w:t>
      </w:r>
    </w:p>
    <w:p w14:paraId="254C0014" w14:textId="77777777" w:rsidR="005F1673" w:rsidRPr="005F1673" w:rsidRDefault="005F1673" w:rsidP="00E43F49">
      <w:pPr>
        <w:numPr>
          <w:ilvl w:val="0"/>
          <w:numId w:val="29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End-effector design </w:t>
      </w:r>
    </w:p>
    <w:p w14:paraId="6FABB8BC" w14:textId="77777777" w:rsidR="005F1673" w:rsidRPr="005F1673" w:rsidRDefault="005F1673" w:rsidP="00E43F49">
      <w:pPr>
        <w:numPr>
          <w:ilvl w:val="0"/>
          <w:numId w:val="29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Degrees of freedom </w:t>
      </w:r>
    </w:p>
    <w:p w14:paraId="29DAEA5A" w14:textId="77777777" w:rsidR="005F1673" w:rsidRPr="005F1673" w:rsidRDefault="005F1673" w:rsidP="00E43F49">
      <w:pPr>
        <w:numPr>
          <w:ilvl w:val="0"/>
          <w:numId w:val="29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Sensor technology </w:t>
      </w:r>
    </w:p>
    <w:p w14:paraId="4E5D4175" w14:textId="77777777" w:rsidR="005F1673" w:rsidRPr="005F1673" w:rsidRDefault="005F1673" w:rsidP="00E43F49">
      <w:pPr>
        <w:numPr>
          <w:ilvl w:val="0"/>
          <w:numId w:val="29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Control software </w:t>
      </w:r>
    </w:p>
    <w:p w14:paraId="6AA4F945" w14:textId="77777777" w:rsidR="005F1673" w:rsidRPr="005F1673" w:rsidRDefault="005F1673" w:rsidP="00E43F49">
      <w:pPr>
        <w:numPr>
          <w:ilvl w:val="0"/>
          <w:numId w:val="298"/>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Artificial intelligence capabilities </w:t>
      </w:r>
    </w:p>
    <w:p w14:paraId="55FBCF1D"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Provided they comply with the standardized Robot Interface defined by the Universal Structural Connection System.</w:t>
      </w:r>
    </w:p>
    <w:p w14:paraId="38457FD3"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This approach preserves long-term interoperability as robotic technologies continue to evolve.</w:t>
      </w:r>
    </w:p>
    <w:p w14:paraId="5D4597E5"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57E2FFE7">
          <v:rect id="_x0000_i1417" style="width:0;height:1.5pt" o:hralign="center" o:hrstd="t" o:hr="t" fillcolor="#a0a0a0" stroked="f"/>
        </w:pict>
      </w:r>
    </w:p>
    <w:p w14:paraId="51E108A7"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lastRenderedPageBreak/>
        <w:t>3.29.9 Future Evolution</w:t>
      </w:r>
    </w:p>
    <w:p w14:paraId="4115CE0D"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proofErr w:type="gramStart"/>
      <w:r w:rsidRPr="005F1673">
        <w:rPr>
          <w:rFonts w:ascii="Times New Roman" w:eastAsia="Times New Roman" w:hAnsi="Times New Roman" w:cs="Times New Roman"/>
          <w:sz w:val="24"/>
          <w:szCs w:val="24"/>
        </w:rPr>
        <w:t>The constitutional</w:t>
      </w:r>
      <w:proofErr w:type="gramEnd"/>
      <w:r w:rsidRPr="005F1673">
        <w:rPr>
          <w:rFonts w:ascii="Times New Roman" w:eastAsia="Times New Roman" w:hAnsi="Times New Roman" w:cs="Times New Roman"/>
          <w:sz w:val="24"/>
          <w:szCs w:val="24"/>
        </w:rPr>
        <w:t xml:space="preserve"> architecture anticipates continuous advances in construction robotics.</w:t>
      </w:r>
    </w:p>
    <w:p w14:paraId="7C8EAB53"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Future implementations may incorporate:</w:t>
      </w:r>
    </w:p>
    <w:p w14:paraId="084F90DB"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Autonomous docking systems </w:t>
      </w:r>
    </w:p>
    <w:p w14:paraId="6F74E537"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Adaptive gripping technologies </w:t>
      </w:r>
    </w:p>
    <w:p w14:paraId="728A7001"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Force-feedback manipulation </w:t>
      </w:r>
    </w:p>
    <w:p w14:paraId="43F7CE79"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AI-assisted assembly optimization </w:t>
      </w:r>
    </w:p>
    <w:p w14:paraId="14B8D865"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Machine-learning inspection </w:t>
      </w:r>
    </w:p>
    <w:p w14:paraId="12524567"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Swarm robotic coordination </w:t>
      </w:r>
    </w:p>
    <w:p w14:paraId="793D486C" w14:textId="77777777" w:rsidR="005F1673" w:rsidRPr="005F1673" w:rsidRDefault="005F1673" w:rsidP="00E43F49">
      <w:pPr>
        <w:numPr>
          <w:ilvl w:val="0"/>
          <w:numId w:val="299"/>
        </w:num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Human-robot collaborative workflows </w:t>
      </w:r>
    </w:p>
    <w:p w14:paraId="3F10466E"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 xml:space="preserve">Such </w:t>
      </w:r>
      <w:proofErr w:type="gramStart"/>
      <w:r w:rsidRPr="005F1673">
        <w:rPr>
          <w:rFonts w:ascii="Times New Roman" w:eastAsia="Times New Roman" w:hAnsi="Times New Roman" w:cs="Times New Roman"/>
          <w:sz w:val="24"/>
          <w:szCs w:val="24"/>
        </w:rPr>
        <w:t>innovations shall</w:t>
      </w:r>
      <w:proofErr w:type="gramEnd"/>
      <w:r w:rsidRPr="005F1673">
        <w:rPr>
          <w:rFonts w:ascii="Times New Roman" w:eastAsia="Times New Roman" w:hAnsi="Times New Roman" w:cs="Times New Roman"/>
          <w:sz w:val="24"/>
          <w:szCs w:val="24"/>
        </w:rPr>
        <w:t xml:space="preserve"> remain compatible with the constitutional Robot Interface while preserving interoperability across generations of the System05 platform.</w:t>
      </w:r>
    </w:p>
    <w:p w14:paraId="6E6AB2B7" w14:textId="77777777" w:rsidR="005F1673" w:rsidRPr="005F1673" w:rsidRDefault="005F1673" w:rsidP="005F1673">
      <w:pPr>
        <w:spacing w:after="0"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pict w14:anchorId="3A8020AD">
          <v:rect id="_x0000_i1418" style="width:0;height:1.5pt" o:hralign="center" o:hrstd="t" o:hr="t" fillcolor="#a0a0a0" stroked="f"/>
        </w:pict>
      </w:r>
    </w:p>
    <w:p w14:paraId="0E56FEA2" w14:textId="77777777" w:rsidR="005F1673" w:rsidRPr="005F1673" w:rsidRDefault="005F1673" w:rsidP="005F1673">
      <w:pPr>
        <w:spacing w:before="100" w:beforeAutospacing="1" w:after="100" w:afterAutospacing="1" w:line="240" w:lineRule="auto"/>
        <w:outlineLvl w:val="1"/>
        <w:rPr>
          <w:rFonts w:ascii="Times New Roman" w:eastAsia="Times New Roman" w:hAnsi="Times New Roman" w:cs="Times New Roman"/>
          <w:b/>
          <w:bCs/>
          <w:sz w:val="36"/>
          <w:szCs w:val="36"/>
        </w:rPr>
      </w:pPr>
      <w:r w:rsidRPr="005F1673">
        <w:rPr>
          <w:rFonts w:ascii="Times New Roman" w:eastAsia="Times New Roman" w:hAnsi="Times New Roman" w:cs="Times New Roman"/>
          <w:b/>
          <w:bCs/>
          <w:sz w:val="36"/>
          <w:szCs w:val="36"/>
        </w:rPr>
        <w:t>Conceptual Robot Interface</w:t>
      </w:r>
    </w:p>
    <w:p w14:paraId="3A7352E9"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Robot</w:t>
      </w:r>
    </w:p>
    <w:p w14:paraId="7540881D"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47B2A7B6"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2BD8CF9A"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Vision Marker</w:t>
      </w:r>
    </w:p>
    <w:p w14:paraId="37A122A9"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3BBB6D75"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206306F6"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Grasp</w:t>
      </w:r>
    </w:p>
    <w:p w14:paraId="120EBC99"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5A65FA05"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153573C0"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Tool Access</w:t>
      </w:r>
    </w:p>
    <w:p w14:paraId="3EA64FBC"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0D4DC7FA"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7BFD6BC7"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Node–Cartridge Interface</w:t>
      </w:r>
    </w:p>
    <w:p w14:paraId="441CA6B5"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1A343982"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608EFC34"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Structural Lock</w:t>
      </w:r>
    </w:p>
    <w:p w14:paraId="686E37C5"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675E7B72"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2EB2C06C"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Safe Zone</w:t>
      </w:r>
    </w:p>
    <w:p w14:paraId="1A8CBA51"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23D4690E"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w:t>
      </w:r>
    </w:p>
    <w:p w14:paraId="26CEF755" w14:textId="77777777" w:rsidR="005F1673" w:rsidRPr="005F1673" w:rsidRDefault="005F1673" w:rsidP="005F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F1673">
        <w:rPr>
          <w:rFonts w:ascii="Courier New" w:eastAsia="Times New Roman" w:hAnsi="Courier New" w:cs="Courier New"/>
          <w:sz w:val="20"/>
          <w:szCs w:val="20"/>
        </w:rPr>
        <w:t xml:space="preserve">          Digital Verification</w:t>
      </w:r>
    </w:p>
    <w:p w14:paraId="6CF34906" w14:textId="77777777" w:rsidR="005F1673" w:rsidRPr="005F1673" w:rsidRDefault="005F1673" w:rsidP="005F1673">
      <w:pPr>
        <w:spacing w:before="100" w:beforeAutospacing="1" w:after="100" w:afterAutospacing="1" w:line="240" w:lineRule="auto"/>
        <w:rPr>
          <w:rFonts w:ascii="Times New Roman" w:eastAsia="Times New Roman" w:hAnsi="Times New Roman" w:cs="Times New Roman"/>
          <w:sz w:val="24"/>
          <w:szCs w:val="24"/>
        </w:rPr>
      </w:pPr>
      <w:r w:rsidRPr="005F1673">
        <w:rPr>
          <w:rFonts w:ascii="Times New Roman" w:eastAsia="Times New Roman" w:hAnsi="Times New Roman" w:cs="Times New Roman"/>
          <w:sz w:val="24"/>
          <w:szCs w:val="24"/>
        </w:rPr>
        <w:t>The Robot Interface provides a standardized sequence of interaction that enables robots to identify, manipulate, assemble, inspect, maintain, and replace structural connections safely and efficiently.</w:t>
      </w:r>
    </w:p>
    <w:p w14:paraId="75DAB3C0" w14:textId="77777777" w:rsidR="00BB227A" w:rsidRPr="00BB227A" w:rsidRDefault="00BB227A" w:rsidP="00BB227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227A">
        <w:rPr>
          <w:rFonts w:ascii="Times New Roman" w:eastAsia="Times New Roman" w:hAnsi="Times New Roman" w:cs="Times New Roman"/>
          <w:b/>
          <w:bCs/>
          <w:kern w:val="36"/>
          <w:sz w:val="48"/>
          <w:szCs w:val="48"/>
        </w:rPr>
        <w:lastRenderedPageBreak/>
        <w:t>3.30 Inspection Interface</w:t>
      </w:r>
    </w:p>
    <w:p w14:paraId="622EB0ED"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The </w:t>
      </w:r>
      <w:r w:rsidRPr="00BB227A">
        <w:rPr>
          <w:rFonts w:ascii="Times New Roman" w:eastAsia="Times New Roman" w:hAnsi="Times New Roman" w:cs="Times New Roman"/>
          <w:b/>
          <w:bCs/>
          <w:sz w:val="24"/>
          <w:szCs w:val="24"/>
        </w:rPr>
        <w:t>Inspection Interface</w:t>
      </w:r>
      <w:r w:rsidRPr="00BB227A">
        <w:rPr>
          <w:rFonts w:ascii="Times New Roman" w:eastAsia="Times New Roman" w:hAnsi="Times New Roman" w:cs="Times New Roman"/>
          <w:sz w:val="24"/>
          <w:szCs w:val="24"/>
        </w:rPr>
        <w:t xml:space="preserve"> establishes the standardized means by which the condition, integrity, and performance of the Universal Structural Connection can be evaluated throughout its operational life. It provides the physical and digital provisions necessary for routine inspections, structural health assessment, predictive maintenance, and lifecycle verification.</w:t>
      </w:r>
    </w:p>
    <w:p w14:paraId="34466EC2"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Unlike conventional structural connections, which often become concealed or inaccessible after construction, the Universal Structural Connection System is designed with inspection as a constitutional engineering function. Inspection shall therefore be considered during the initial design of every connection rather than as an activity performed only after installation.</w:t>
      </w:r>
    </w:p>
    <w:p w14:paraId="0D13C938"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constitutional Inspection Interface consists of three primary elements:</w:t>
      </w:r>
    </w:p>
    <w:p w14:paraId="4B1B1A6C" w14:textId="77777777" w:rsidR="00BB227A" w:rsidRPr="00BB227A" w:rsidRDefault="00BB227A" w:rsidP="00E43F49">
      <w:pPr>
        <w:numPr>
          <w:ilvl w:val="0"/>
          <w:numId w:val="300"/>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Inspection Access </w:t>
      </w:r>
    </w:p>
    <w:p w14:paraId="69D17A19" w14:textId="77777777" w:rsidR="00BB227A" w:rsidRPr="00BB227A" w:rsidRDefault="00BB227A" w:rsidP="00E43F49">
      <w:pPr>
        <w:numPr>
          <w:ilvl w:val="0"/>
          <w:numId w:val="300"/>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Sensors </w:t>
      </w:r>
    </w:p>
    <w:p w14:paraId="2445FB42" w14:textId="77777777" w:rsidR="00BB227A" w:rsidRPr="00BB227A" w:rsidRDefault="00BB227A" w:rsidP="00E43F49">
      <w:pPr>
        <w:numPr>
          <w:ilvl w:val="0"/>
          <w:numId w:val="300"/>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Direct Visibility </w:t>
      </w:r>
    </w:p>
    <w:p w14:paraId="2BC4D537"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Together, these elements enable both human inspectors and automated systems to evaluate the structural condition of the connection without unnecessary disassembly or destructive testing.</w:t>
      </w:r>
    </w:p>
    <w:p w14:paraId="39346856"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167094F7">
          <v:rect id="_x0000_i1429" style="width:0;height:1.5pt" o:hralign="center" o:hrstd="t" o:hr="t" fillcolor="#a0a0a0" stroked="f"/>
        </w:pict>
      </w:r>
    </w:p>
    <w:p w14:paraId="2A937E6A"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3.30.1 Inspection Interface Philosophy</w:t>
      </w:r>
    </w:p>
    <w:p w14:paraId="776573CF"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Inspection Interface is founded upon the principle that a structural connection should remain observable, measurable, and verifiable throughout its lifecycle.</w:t>
      </w:r>
    </w:p>
    <w:p w14:paraId="0A18BB19"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Its constitutional objectives are to:</w:t>
      </w:r>
    </w:p>
    <w:p w14:paraId="71CE5AF6"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Simplify routine inspections. </w:t>
      </w:r>
    </w:p>
    <w:p w14:paraId="14848801"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Improve structural reliability. </w:t>
      </w:r>
    </w:p>
    <w:p w14:paraId="3B6252EC"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Enable early detection of deterioration. </w:t>
      </w:r>
    </w:p>
    <w:p w14:paraId="4614094A"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Reduce maintenance costs. </w:t>
      </w:r>
    </w:p>
    <w:p w14:paraId="09B548C2"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Support predictive maintenance. </w:t>
      </w:r>
    </w:p>
    <w:p w14:paraId="0AB4EB09"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Facilitate robotic inspection. </w:t>
      </w:r>
    </w:p>
    <w:p w14:paraId="59A9605B" w14:textId="77777777" w:rsidR="00BB227A" w:rsidRPr="00BB227A" w:rsidRDefault="00BB227A" w:rsidP="00E43F49">
      <w:pPr>
        <w:numPr>
          <w:ilvl w:val="0"/>
          <w:numId w:val="301"/>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Preserve complete lifecycle traceability. </w:t>
      </w:r>
    </w:p>
    <w:p w14:paraId="51E263B7"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Inspection shall transition from a reactive activity to a continuous engineering process supported by standardized interfaces and digital technologies.</w:t>
      </w:r>
    </w:p>
    <w:p w14:paraId="75184974"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780F95F4">
          <v:rect id="_x0000_i1430" style="width:0;height:1.5pt" o:hralign="center" o:hrstd="t" o:hr="t" fillcolor="#a0a0a0" stroked="f"/>
        </w:pict>
      </w:r>
    </w:p>
    <w:p w14:paraId="3FC6EF83"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lastRenderedPageBreak/>
        <w:t>3.30.2 Inspection Access</w:t>
      </w:r>
    </w:p>
    <w:p w14:paraId="4DDF3E8B"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Every Universal Structural Connection shall provide standardized </w:t>
      </w:r>
      <w:r w:rsidRPr="00BB227A">
        <w:rPr>
          <w:rFonts w:ascii="Times New Roman" w:eastAsia="Times New Roman" w:hAnsi="Times New Roman" w:cs="Times New Roman"/>
          <w:b/>
          <w:bCs/>
          <w:sz w:val="24"/>
          <w:szCs w:val="24"/>
        </w:rPr>
        <w:t>Inspection Access</w:t>
      </w:r>
      <w:r w:rsidRPr="00BB227A">
        <w:rPr>
          <w:rFonts w:ascii="Times New Roman" w:eastAsia="Times New Roman" w:hAnsi="Times New Roman" w:cs="Times New Roman"/>
          <w:sz w:val="24"/>
          <w:szCs w:val="24"/>
        </w:rPr>
        <w:t xml:space="preserve"> that allows inspectors or robotic systems to examine critical connection features without causing unnecessary disruption to the structure.</w:t>
      </w:r>
    </w:p>
    <w:p w14:paraId="086F3F0E"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Inspection Access shall provide reasonable access to:</w:t>
      </w:r>
    </w:p>
    <w:p w14:paraId="2ED2A66C" w14:textId="77777777" w:rsidR="00BB227A" w:rsidRPr="00BB227A" w:rsidRDefault="00BB227A" w:rsidP="00E43F49">
      <w:pPr>
        <w:numPr>
          <w:ilvl w:val="0"/>
          <w:numId w:val="302"/>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Structural Lock mechanisms </w:t>
      </w:r>
    </w:p>
    <w:p w14:paraId="624748C3" w14:textId="77777777" w:rsidR="00BB227A" w:rsidRPr="00BB227A" w:rsidRDefault="00BB227A" w:rsidP="00E43F49">
      <w:pPr>
        <w:numPr>
          <w:ilvl w:val="0"/>
          <w:numId w:val="302"/>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Fasteners </w:t>
      </w:r>
    </w:p>
    <w:p w14:paraId="63BF3E46" w14:textId="77777777" w:rsidR="00BB227A" w:rsidRPr="00BB227A" w:rsidRDefault="00BB227A" w:rsidP="00E43F49">
      <w:pPr>
        <w:numPr>
          <w:ilvl w:val="0"/>
          <w:numId w:val="302"/>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Alignment features </w:t>
      </w:r>
    </w:p>
    <w:p w14:paraId="3AC4F0AD" w14:textId="77777777" w:rsidR="00BB227A" w:rsidRPr="00BB227A" w:rsidRDefault="00BB227A" w:rsidP="00E43F49">
      <w:pPr>
        <w:numPr>
          <w:ilvl w:val="0"/>
          <w:numId w:val="302"/>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Critical load-transfer regions </w:t>
      </w:r>
    </w:p>
    <w:p w14:paraId="3051F03E" w14:textId="77777777" w:rsidR="00BB227A" w:rsidRPr="00BB227A" w:rsidRDefault="00BB227A" w:rsidP="00E43F49">
      <w:pPr>
        <w:numPr>
          <w:ilvl w:val="0"/>
          <w:numId w:val="302"/>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Identification markers </w:t>
      </w:r>
    </w:p>
    <w:p w14:paraId="527A5ABB" w14:textId="77777777" w:rsidR="00BB227A" w:rsidRPr="00BB227A" w:rsidRDefault="00BB227A" w:rsidP="00E43F49">
      <w:pPr>
        <w:numPr>
          <w:ilvl w:val="0"/>
          <w:numId w:val="302"/>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Replaceable components </w:t>
      </w:r>
    </w:p>
    <w:p w14:paraId="3AF79A77"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Inspection openings shall be designed to balance accessibility with structural performance, durability, fire resistance, and environmental protection.</w:t>
      </w:r>
    </w:p>
    <w:p w14:paraId="47ED9B99"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Where architectural finishes conceal structural components, removable inspection panels or equivalent access provisions should be incorporated whenever practical.</w:t>
      </w:r>
    </w:p>
    <w:p w14:paraId="01772AA8"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08F8A3C3">
          <v:rect id="_x0000_i1431" style="width:0;height:1.5pt" o:hralign="center" o:hrstd="t" o:hr="t" fillcolor="#a0a0a0" stroked="f"/>
        </w:pict>
      </w:r>
    </w:p>
    <w:p w14:paraId="53AC1BFD"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3.30.3 Sensors</w:t>
      </w:r>
    </w:p>
    <w:p w14:paraId="0CBA9228"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constitutional architecture shall accommodate the integration of structural monitoring sensors throughout the lifecycle of the connection.</w:t>
      </w:r>
    </w:p>
    <w:p w14:paraId="6C85ADEB"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Depending upon project requirements, sensors may monitor:</w:t>
      </w:r>
    </w:p>
    <w:p w14:paraId="5F6E02B6"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Strain </w:t>
      </w:r>
    </w:p>
    <w:p w14:paraId="1A6AE127"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proofErr w:type="gramStart"/>
      <w:r w:rsidRPr="00BB227A">
        <w:rPr>
          <w:rFonts w:ascii="Times New Roman" w:eastAsia="Times New Roman" w:hAnsi="Times New Roman" w:cs="Times New Roman"/>
          <w:sz w:val="24"/>
          <w:szCs w:val="24"/>
        </w:rPr>
        <w:t>Load</w:t>
      </w:r>
      <w:proofErr w:type="gramEnd"/>
      <w:r w:rsidRPr="00BB227A">
        <w:rPr>
          <w:rFonts w:ascii="Times New Roman" w:eastAsia="Times New Roman" w:hAnsi="Times New Roman" w:cs="Times New Roman"/>
          <w:sz w:val="24"/>
          <w:szCs w:val="24"/>
        </w:rPr>
        <w:t xml:space="preserve"> </w:t>
      </w:r>
    </w:p>
    <w:p w14:paraId="114C5143"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Displacement </w:t>
      </w:r>
    </w:p>
    <w:p w14:paraId="37D644BE"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Vibration </w:t>
      </w:r>
    </w:p>
    <w:p w14:paraId="3217F8DA"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Temperature </w:t>
      </w:r>
    </w:p>
    <w:p w14:paraId="5CB29624"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Moisture </w:t>
      </w:r>
    </w:p>
    <w:p w14:paraId="4A36BFD7"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Corrosion </w:t>
      </w:r>
    </w:p>
    <w:p w14:paraId="316A7000"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Fatigue </w:t>
      </w:r>
    </w:p>
    <w:p w14:paraId="5B57821F" w14:textId="77777777" w:rsidR="00BB227A" w:rsidRPr="00BB227A" w:rsidRDefault="00BB227A" w:rsidP="00E43F49">
      <w:pPr>
        <w:numPr>
          <w:ilvl w:val="0"/>
          <w:numId w:val="303"/>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Structural movement </w:t>
      </w:r>
    </w:p>
    <w:p w14:paraId="4727BC19"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Sensor integration shall remain modular so that sensing technologies may evolve without requiring redesign of the Universal Structural Node.</w:t>
      </w:r>
    </w:p>
    <w:p w14:paraId="5A67E6F1"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constitutional architecture shall permit both permanently installed sensors and temporary diagnostic equipment.</w:t>
      </w:r>
    </w:p>
    <w:p w14:paraId="5F139FEA"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lastRenderedPageBreak/>
        <w:pict w14:anchorId="45AF1587">
          <v:rect id="_x0000_i1432" style="width:0;height:1.5pt" o:hralign="center" o:hrstd="t" o:hr="t" fillcolor="#a0a0a0" stroked="f"/>
        </w:pict>
      </w:r>
    </w:p>
    <w:p w14:paraId="0EEAB139"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3.30.4 Direct Visibility</w:t>
      </w:r>
    </w:p>
    <w:p w14:paraId="5C9D89AF"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Critical structural features shall remain directly visible whenever practical.</w:t>
      </w:r>
    </w:p>
    <w:p w14:paraId="22B7DE56"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Direct Visibility allows inspectors to evaluate the condition of the connection without relying exclusively on instrumentation or destructive investigation.</w:t>
      </w:r>
    </w:p>
    <w:p w14:paraId="02D941F8"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Examples of features benefiting from direct visibility include:</w:t>
      </w:r>
    </w:p>
    <w:p w14:paraId="63C46776"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Structural Lock status </w:t>
      </w:r>
    </w:p>
    <w:p w14:paraId="00C205B2"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Fastener condition </w:t>
      </w:r>
    </w:p>
    <w:p w14:paraId="2E613064"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Corrosion indicators </w:t>
      </w:r>
    </w:p>
    <w:p w14:paraId="618A450B"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Cracking </w:t>
      </w:r>
    </w:p>
    <w:p w14:paraId="10879EBD"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Surface deformation </w:t>
      </w:r>
    </w:p>
    <w:p w14:paraId="3DE16B76"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Moisture accumulation </w:t>
      </w:r>
    </w:p>
    <w:p w14:paraId="0BE46D8E" w14:textId="77777777" w:rsidR="00BB227A" w:rsidRPr="00BB227A" w:rsidRDefault="00BB227A" w:rsidP="00E43F49">
      <w:pPr>
        <w:numPr>
          <w:ilvl w:val="0"/>
          <w:numId w:val="304"/>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Protective coating condition </w:t>
      </w:r>
    </w:p>
    <w:p w14:paraId="554B9256"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Where complete visibility is not feasible, alternative inspection methods such as cameras, borescopes, or embedded sensing systems may be employed.</w:t>
      </w:r>
    </w:p>
    <w:p w14:paraId="4F39DE75"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68D9C3E4">
          <v:rect id="_x0000_i1433" style="width:0;height:1.5pt" o:hralign="center" o:hrstd="t" o:hr="t" fillcolor="#a0a0a0" stroked="f"/>
        </w:pict>
      </w:r>
    </w:p>
    <w:p w14:paraId="7A1819F3"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3.30.5 Inspection During the Lifecycle</w:t>
      </w:r>
    </w:p>
    <w:p w14:paraId="09A86B41"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Inspection Interface shall support every phase of the structural lifecycle, including:</w:t>
      </w:r>
    </w:p>
    <w:p w14:paraId="1D27465A"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Manufacturing quality control </w:t>
      </w:r>
    </w:p>
    <w:p w14:paraId="06C2A4D8"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Factory acceptance testing </w:t>
      </w:r>
    </w:p>
    <w:p w14:paraId="743AA425"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Construction verification </w:t>
      </w:r>
    </w:p>
    <w:p w14:paraId="08B809B2"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Commissioning </w:t>
      </w:r>
    </w:p>
    <w:p w14:paraId="175894A9"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Periodic inspections </w:t>
      </w:r>
    </w:p>
    <w:p w14:paraId="3C4BC434"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Post-event assessment </w:t>
      </w:r>
    </w:p>
    <w:p w14:paraId="41B2CA32"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Preventive maintenance </w:t>
      </w:r>
    </w:p>
    <w:p w14:paraId="0303A8B3"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Component replacement </w:t>
      </w:r>
    </w:p>
    <w:p w14:paraId="3E6B87E9" w14:textId="77777777" w:rsidR="00BB227A" w:rsidRPr="00BB227A" w:rsidRDefault="00BB227A" w:rsidP="00E43F49">
      <w:pPr>
        <w:numPr>
          <w:ilvl w:val="0"/>
          <w:numId w:val="305"/>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End-of-life evaluation </w:t>
      </w:r>
    </w:p>
    <w:p w14:paraId="3E49C7EB"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The same standardized inspection </w:t>
      </w:r>
      <w:proofErr w:type="gramStart"/>
      <w:r w:rsidRPr="00BB227A">
        <w:rPr>
          <w:rFonts w:ascii="Times New Roman" w:eastAsia="Times New Roman" w:hAnsi="Times New Roman" w:cs="Times New Roman"/>
          <w:sz w:val="24"/>
          <w:szCs w:val="24"/>
        </w:rPr>
        <w:t>principles shall</w:t>
      </w:r>
      <w:proofErr w:type="gramEnd"/>
      <w:r w:rsidRPr="00BB227A">
        <w:rPr>
          <w:rFonts w:ascii="Times New Roman" w:eastAsia="Times New Roman" w:hAnsi="Times New Roman" w:cs="Times New Roman"/>
          <w:sz w:val="24"/>
          <w:szCs w:val="24"/>
        </w:rPr>
        <w:t xml:space="preserve"> remain applicable throughout the operational life of the structure.</w:t>
      </w:r>
    </w:p>
    <w:p w14:paraId="2F875DC9"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053CF898">
          <v:rect id="_x0000_i1434" style="width:0;height:1.5pt" o:hralign="center" o:hrstd="t" o:hr="t" fillcolor="#a0a0a0" stroked="f"/>
        </w:pict>
      </w:r>
    </w:p>
    <w:p w14:paraId="7725B292"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3.30.6 Robotic Inspection</w:t>
      </w:r>
    </w:p>
    <w:p w14:paraId="7C4080F9"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lastRenderedPageBreak/>
        <w:t>The Inspection Interface shall support autonomous and semi-autonomous inspection systems.</w:t>
      </w:r>
    </w:p>
    <w:p w14:paraId="51A0CD10"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Accordingly, inspection features should be compatible with:</w:t>
      </w:r>
    </w:p>
    <w:p w14:paraId="20E7BB5A"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Machine vision </w:t>
      </w:r>
    </w:p>
    <w:p w14:paraId="750B2BAE"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Robotic cameras </w:t>
      </w:r>
    </w:p>
    <w:p w14:paraId="4897B70F"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Laser scanning </w:t>
      </w:r>
    </w:p>
    <w:p w14:paraId="7F56963C"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Infrared imaging </w:t>
      </w:r>
    </w:p>
    <w:p w14:paraId="37CE6931"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Ultrasonic testing </w:t>
      </w:r>
    </w:p>
    <w:p w14:paraId="04A65E23"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LiDAR </w:t>
      </w:r>
    </w:p>
    <w:p w14:paraId="7D761650" w14:textId="77777777" w:rsidR="00BB227A" w:rsidRPr="00BB227A" w:rsidRDefault="00BB227A" w:rsidP="00E43F49">
      <w:pPr>
        <w:numPr>
          <w:ilvl w:val="0"/>
          <w:numId w:val="306"/>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AI-assisted defect recognition </w:t>
      </w:r>
    </w:p>
    <w:p w14:paraId="364304B5"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interface shall enable robotic inspection without requiring modification of the structural connection.</w:t>
      </w:r>
    </w:p>
    <w:p w14:paraId="44186128"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0F198EE0">
          <v:rect id="_x0000_i1435" style="width:0;height:1.5pt" o:hralign="center" o:hrstd="t" o:hr="t" fillcolor="#a0a0a0" stroked="f"/>
        </w:pict>
      </w:r>
    </w:p>
    <w:p w14:paraId="7654075B"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3.30.7 Digital Integration</w:t>
      </w:r>
    </w:p>
    <w:p w14:paraId="10AB275F"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Inspection data shall be integrated with the System05 Digital Twin.</w:t>
      </w:r>
    </w:p>
    <w:p w14:paraId="11121DFD"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Digital inspection records may include:</w:t>
      </w:r>
    </w:p>
    <w:p w14:paraId="7F152868"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Inspection date </w:t>
      </w:r>
    </w:p>
    <w:p w14:paraId="69BC1225"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Inspector or robotic system </w:t>
      </w:r>
    </w:p>
    <w:p w14:paraId="6F10F2B9"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Connection identification </w:t>
      </w:r>
    </w:p>
    <w:p w14:paraId="783CA8E0"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Structural condition </w:t>
      </w:r>
    </w:p>
    <w:p w14:paraId="4A279B60"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Sensor readings </w:t>
      </w:r>
    </w:p>
    <w:p w14:paraId="6C809168"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Maintenance recommendations </w:t>
      </w:r>
    </w:p>
    <w:p w14:paraId="1B573353"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Replacement history </w:t>
      </w:r>
    </w:p>
    <w:p w14:paraId="7B58CA65" w14:textId="77777777" w:rsidR="00BB227A" w:rsidRPr="00BB227A" w:rsidRDefault="00BB227A" w:rsidP="00E43F49">
      <w:pPr>
        <w:numPr>
          <w:ilvl w:val="0"/>
          <w:numId w:val="307"/>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Remaining service life assessment </w:t>
      </w:r>
    </w:p>
    <w:p w14:paraId="18597D54"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This information supports predictive maintenance, long-term asset management, and engineering decision-making.</w:t>
      </w:r>
    </w:p>
    <w:p w14:paraId="3C29C413"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628AEEEE">
          <v:rect id="_x0000_i1436" style="width:0;height:1.5pt" o:hralign="center" o:hrstd="t" o:hr="t" fillcolor="#a0a0a0" stroked="f"/>
        </w:pict>
      </w:r>
    </w:p>
    <w:p w14:paraId="2953EE76"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3.30.8 Inspection Classification</w:t>
      </w:r>
    </w:p>
    <w:p w14:paraId="13EFEB61"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constitutional Inspection Interface shall support multiple levels of inspection according to project requirements.</w:t>
      </w:r>
    </w:p>
    <w:p w14:paraId="762598CA"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Typical inspection categories include:</w:t>
      </w:r>
    </w:p>
    <w:p w14:paraId="1B637233" w14:textId="77777777" w:rsidR="00BB227A" w:rsidRPr="00BB227A" w:rsidRDefault="00BB227A" w:rsidP="00E43F49">
      <w:pPr>
        <w:numPr>
          <w:ilvl w:val="0"/>
          <w:numId w:val="308"/>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lastRenderedPageBreak/>
        <w:t xml:space="preserve">Visual inspection </w:t>
      </w:r>
    </w:p>
    <w:p w14:paraId="5120C8E5" w14:textId="77777777" w:rsidR="00BB227A" w:rsidRPr="00BB227A" w:rsidRDefault="00BB227A" w:rsidP="00E43F49">
      <w:pPr>
        <w:numPr>
          <w:ilvl w:val="0"/>
          <w:numId w:val="308"/>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Instrumented inspection </w:t>
      </w:r>
    </w:p>
    <w:p w14:paraId="71C7E622" w14:textId="77777777" w:rsidR="00BB227A" w:rsidRPr="00BB227A" w:rsidRDefault="00BB227A" w:rsidP="00E43F49">
      <w:pPr>
        <w:numPr>
          <w:ilvl w:val="0"/>
          <w:numId w:val="308"/>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Sensor-based monitoring </w:t>
      </w:r>
    </w:p>
    <w:p w14:paraId="1CD4AA9A" w14:textId="77777777" w:rsidR="00BB227A" w:rsidRPr="00BB227A" w:rsidRDefault="00BB227A" w:rsidP="00E43F49">
      <w:pPr>
        <w:numPr>
          <w:ilvl w:val="0"/>
          <w:numId w:val="308"/>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Robotic inspection </w:t>
      </w:r>
    </w:p>
    <w:p w14:paraId="25A1A05A" w14:textId="77777777" w:rsidR="00BB227A" w:rsidRPr="00BB227A" w:rsidRDefault="00BB227A" w:rsidP="00E43F49">
      <w:pPr>
        <w:numPr>
          <w:ilvl w:val="0"/>
          <w:numId w:val="308"/>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Non-destructive testing (NDT) </w:t>
      </w:r>
    </w:p>
    <w:p w14:paraId="44915E55" w14:textId="77777777" w:rsidR="00BB227A" w:rsidRPr="00BB227A" w:rsidRDefault="00BB227A" w:rsidP="00E43F49">
      <w:pPr>
        <w:numPr>
          <w:ilvl w:val="0"/>
          <w:numId w:val="308"/>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Structural health monitoring (SHM) </w:t>
      </w:r>
    </w:p>
    <w:p w14:paraId="17DCC137"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standardized interface allows these inspection methods to complement one another rather than function as isolated systems.</w:t>
      </w:r>
    </w:p>
    <w:p w14:paraId="0AED28C2"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06FD0C36">
          <v:rect id="_x0000_i1437" style="width:0;height:1.5pt" o:hralign="center" o:hrstd="t" o:hr="t" fillcolor="#a0a0a0" stroked="f"/>
        </w:pict>
      </w:r>
    </w:p>
    <w:p w14:paraId="474162C8"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3.30.9 Future Evolution</w:t>
      </w:r>
    </w:p>
    <w:p w14:paraId="3277775C"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proofErr w:type="gramStart"/>
      <w:r w:rsidRPr="00BB227A">
        <w:rPr>
          <w:rFonts w:ascii="Times New Roman" w:eastAsia="Times New Roman" w:hAnsi="Times New Roman" w:cs="Times New Roman"/>
          <w:sz w:val="24"/>
          <w:szCs w:val="24"/>
        </w:rPr>
        <w:t>The constitutional</w:t>
      </w:r>
      <w:proofErr w:type="gramEnd"/>
      <w:r w:rsidRPr="00BB227A">
        <w:rPr>
          <w:rFonts w:ascii="Times New Roman" w:eastAsia="Times New Roman" w:hAnsi="Times New Roman" w:cs="Times New Roman"/>
          <w:sz w:val="24"/>
          <w:szCs w:val="24"/>
        </w:rPr>
        <w:t xml:space="preserve"> architecture intentionally accommodates future inspection technologies.</w:t>
      </w:r>
    </w:p>
    <w:p w14:paraId="2C2AE30F"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Future implementations may incorporate:</w:t>
      </w:r>
    </w:p>
    <w:p w14:paraId="045579BD"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AI-based damage assessment </w:t>
      </w:r>
    </w:p>
    <w:p w14:paraId="5E2BFF7B"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Continuous structural health monitoring </w:t>
      </w:r>
    </w:p>
    <w:p w14:paraId="58F4F7E2"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Embedded smart materials </w:t>
      </w:r>
    </w:p>
    <w:p w14:paraId="48D69003"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Self-diagnostic components </w:t>
      </w:r>
    </w:p>
    <w:p w14:paraId="6A5FA70B"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Digital inspection certificates </w:t>
      </w:r>
    </w:p>
    <w:p w14:paraId="729836AC"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Autonomous inspection drones </w:t>
      </w:r>
    </w:p>
    <w:p w14:paraId="547650FB" w14:textId="77777777" w:rsidR="00BB227A" w:rsidRPr="00BB227A" w:rsidRDefault="00BB227A" w:rsidP="00E43F49">
      <w:pPr>
        <w:numPr>
          <w:ilvl w:val="0"/>
          <w:numId w:val="309"/>
        </w:num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 xml:space="preserve">Predictive failure analytics </w:t>
      </w:r>
    </w:p>
    <w:p w14:paraId="5A0D879F"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These technologies shall enhance inspection capability while remaining compatible with the standardized Inspection Interface.</w:t>
      </w:r>
    </w:p>
    <w:p w14:paraId="5418C1D1"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34CA2EBD">
          <v:rect id="_x0000_i1438" style="width:0;height:1.5pt" o:hralign="center" o:hrstd="t" o:hr="t" fillcolor="#a0a0a0" stroked="f"/>
        </w:pict>
      </w:r>
    </w:p>
    <w:p w14:paraId="54D04DB6"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Conceptual Inspection Interface</w:t>
      </w:r>
    </w:p>
    <w:p w14:paraId="56421057"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Structural Connection</w:t>
      </w:r>
    </w:p>
    <w:p w14:paraId="3F79AF8C"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3A5074D0"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3B9E1911"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           │           │</w:t>
      </w:r>
    </w:p>
    <w:p w14:paraId="3B348249"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           ▼           ▼</w:t>
      </w:r>
    </w:p>
    <w:p w14:paraId="6876ED94"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Inspection      Sensors     Direct</w:t>
      </w:r>
    </w:p>
    <w:p w14:paraId="35853669"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Access                    Visibility</w:t>
      </w:r>
    </w:p>
    <w:p w14:paraId="52852659"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           │           │</w:t>
      </w:r>
    </w:p>
    <w:p w14:paraId="591CF3C1"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46C021A2"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53D71A9E"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Structural Assessment</w:t>
      </w:r>
    </w:p>
    <w:p w14:paraId="7E250646"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6D6E9454"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463D3FBE"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System05 Digital Twin</w:t>
      </w:r>
    </w:p>
    <w:p w14:paraId="36C34526"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lastRenderedPageBreak/>
        <w:t xml:space="preserve">                    │</w:t>
      </w:r>
    </w:p>
    <w:p w14:paraId="7C409692"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w:t>
      </w:r>
    </w:p>
    <w:p w14:paraId="54DD6216" w14:textId="77777777" w:rsidR="00BB227A" w:rsidRPr="00BB227A" w:rsidRDefault="00BB227A" w:rsidP="00BB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B227A">
        <w:rPr>
          <w:rFonts w:ascii="Courier New" w:eastAsia="Times New Roman" w:hAnsi="Courier New" w:cs="Courier New"/>
          <w:sz w:val="20"/>
          <w:szCs w:val="20"/>
        </w:rPr>
        <w:t xml:space="preserve">          Lifecycle Decision Making</w:t>
      </w:r>
    </w:p>
    <w:p w14:paraId="4C08DA5B"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t>The Inspection Interface establishes multiple complementary pathways for evaluating the condition of the Universal Structural Connection, enabling reliable assessment by both human inspectors and automated systems.</w:t>
      </w:r>
    </w:p>
    <w:p w14:paraId="0AADB246"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4B6FC833">
          <v:rect id="_x0000_i1439" style="width:0;height:1.5pt" o:hralign="center" o:hrstd="t" o:hr="t" fillcolor="#a0a0a0" stroked="f"/>
        </w:pict>
      </w:r>
    </w:p>
    <w:p w14:paraId="449CD968"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Constitutional Principle 029 — Inspection Interface</w:t>
      </w:r>
    </w:p>
    <w:p w14:paraId="504D4A8A"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b/>
          <w:bCs/>
          <w:sz w:val="24"/>
          <w:szCs w:val="24"/>
        </w:rPr>
        <w:t>Every Universal Structural Connection shall incorporate a standardized Inspection Interface consisting of Inspection Access, Sensors, and Direct Visibility. The Inspection Interface shall enable efficient inspection, structural health assessment, predictive maintenance, robotic evaluation, and complete lifecycle traceability while minimizing disruption to the structure and preserving the long-term reliability of the System05 platform.</w:t>
      </w:r>
    </w:p>
    <w:p w14:paraId="40316F38" w14:textId="77777777" w:rsidR="00BB227A" w:rsidRPr="00BB227A" w:rsidRDefault="00BB227A" w:rsidP="00BB227A">
      <w:pPr>
        <w:spacing w:after="0"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sz w:val="24"/>
          <w:szCs w:val="24"/>
        </w:rPr>
        <w:pict w14:anchorId="1A602791">
          <v:rect id="_x0000_i1440" style="width:0;height:1.5pt" o:hralign="center" o:hrstd="t" o:hr="t" fillcolor="#a0a0a0" stroked="f"/>
        </w:pict>
      </w:r>
    </w:p>
    <w:p w14:paraId="43847E13" w14:textId="77777777" w:rsidR="00BB227A" w:rsidRPr="00BB227A" w:rsidRDefault="00BB227A" w:rsidP="00BB227A">
      <w:pPr>
        <w:spacing w:before="100" w:beforeAutospacing="1" w:after="100" w:afterAutospacing="1" w:line="240" w:lineRule="auto"/>
        <w:outlineLvl w:val="1"/>
        <w:rPr>
          <w:rFonts w:ascii="Times New Roman" w:eastAsia="Times New Roman" w:hAnsi="Times New Roman" w:cs="Times New Roman"/>
          <w:b/>
          <w:bCs/>
          <w:sz w:val="36"/>
          <w:szCs w:val="36"/>
        </w:rPr>
      </w:pPr>
      <w:r w:rsidRPr="00BB227A">
        <w:rPr>
          <w:rFonts w:ascii="Times New Roman" w:eastAsia="Times New Roman" w:hAnsi="Times New Roman" w:cs="Times New Roman"/>
          <w:b/>
          <w:bCs/>
          <w:sz w:val="36"/>
          <w:szCs w:val="36"/>
        </w:rPr>
        <w:t>System05 Engineering Principle — Design for Inspection</w:t>
      </w:r>
    </w:p>
    <w:p w14:paraId="4CE58AB9" w14:textId="77777777" w:rsidR="00BB227A" w:rsidRPr="00BB227A" w:rsidRDefault="00BB227A" w:rsidP="00BB227A">
      <w:pPr>
        <w:spacing w:before="100" w:beforeAutospacing="1" w:after="100" w:afterAutospacing="1" w:line="240" w:lineRule="auto"/>
        <w:rPr>
          <w:rFonts w:ascii="Times New Roman" w:eastAsia="Times New Roman" w:hAnsi="Times New Roman" w:cs="Times New Roman"/>
          <w:sz w:val="24"/>
          <w:szCs w:val="24"/>
        </w:rPr>
      </w:pPr>
      <w:r w:rsidRPr="00BB227A">
        <w:rPr>
          <w:rFonts w:ascii="Times New Roman" w:eastAsia="Times New Roman" w:hAnsi="Times New Roman" w:cs="Times New Roman"/>
          <w:b/>
          <w:bCs/>
          <w:sz w:val="24"/>
          <w:szCs w:val="24"/>
        </w:rPr>
        <w:t>Structural integrity cannot be assured if it cannot be verified. Every Universal Structural Connection shall therefore be designed so that its critical functions remain accessible, observable, and measurable throughout its operational life. Inspection is not a maintenance activity added after construction; it is a constitutional engineering capability embedded within the architecture of the System05 platform.</w:t>
      </w:r>
    </w:p>
    <w:p w14:paraId="6BE49E83" w14:textId="77777777" w:rsidR="00BA24EB" w:rsidRPr="00BA24EB" w:rsidRDefault="00BA24EB" w:rsidP="00BA24E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A24EB">
        <w:rPr>
          <w:rFonts w:ascii="Times New Roman" w:eastAsia="Times New Roman" w:hAnsi="Times New Roman" w:cs="Times New Roman"/>
          <w:b/>
          <w:bCs/>
          <w:kern w:val="36"/>
          <w:sz w:val="48"/>
          <w:szCs w:val="48"/>
        </w:rPr>
        <w:t>3.31 Digital Interface</w:t>
      </w:r>
    </w:p>
    <w:p w14:paraId="3CA1EB5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The </w:t>
      </w:r>
      <w:r w:rsidRPr="00BA24EB">
        <w:rPr>
          <w:rFonts w:ascii="Times New Roman" w:eastAsia="Times New Roman" w:hAnsi="Times New Roman" w:cs="Times New Roman"/>
          <w:b/>
          <w:bCs/>
          <w:sz w:val="24"/>
          <w:szCs w:val="24"/>
        </w:rPr>
        <w:t>Digital Interface</w:t>
      </w:r>
      <w:r w:rsidRPr="00BA24EB">
        <w:rPr>
          <w:rFonts w:ascii="Times New Roman" w:eastAsia="Times New Roman" w:hAnsi="Times New Roman" w:cs="Times New Roman"/>
          <w:sz w:val="24"/>
          <w:szCs w:val="24"/>
        </w:rPr>
        <w:t xml:space="preserve"> establishes the standardized digital identity and information architecture of the Universal Structural Connection System. It enables every physical connection to exist simultaneously as a digital asset within the System05 ecosystem, creating a continuous relationship between the built environment and its Digital Twin.</w:t>
      </w:r>
    </w:p>
    <w:p w14:paraId="2ACD79A3"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Unlike conventional construction, where structural connections often become anonymous once installed, the Universal Structural Connection System assigns every critical component a persistent digital identity. This identity supports engineering traceability, automated construction, lifecycle management, predictive maintenance, and AI-assisted decision-making.</w:t>
      </w:r>
    </w:p>
    <w:p w14:paraId="27C03BAE"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lastRenderedPageBreak/>
        <w:t>The constitutional Digital Interface consists of five primary elements:</w:t>
      </w:r>
    </w:p>
    <w:p w14:paraId="14BE5768" w14:textId="77777777" w:rsidR="00BA24EB" w:rsidRPr="00BA24EB" w:rsidRDefault="00BA24EB" w:rsidP="00E43F49">
      <w:pPr>
        <w:numPr>
          <w:ilvl w:val="0"/>
          <w:numId w:val="31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Node ID </w:t>
      </w:r>
    </w:p>
    <w:p w14:paraId="652BF869" w14:textId="77777777" w:rsidR="00BA24EB" w:rsidRPr="00BA24EB" w:rsidRDefault="00BA24EB" w:rsidP="00E43F49">
      <w:pPr>
        <w:numPr>
          <w:ilvl w:val="0"/>
          <w:numId w:val="31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Cartridge ID </w:t>
      </w:r>
    </w:p>
    <w:p w14:paraId="62E5C6DC" w14:textId="77777777" w:rsidR="00BA24EB" w:rsidRPr="00BA24EB" w:rsidRDefault="00BA24EB" w:rsidP="00E43F49">
      <w:pPr>
        <w:numPr>
          <w:ilvl w:val="0"/>
          <w:numId w:val="31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Assembly ID </w:t>
      </w:r>
    </w:p>
    <w:p w14:paraId="240AC349" w14:textId="77777777" w:rsidR="00BA24EB" w:rsidRPr="00BA24EB" w:rsidRDefault="00BA24EB" w:rsidP="00E43F49">
      <w:pPr>
        <w:numPr>
          <w:ilvl w:val="0"/>
          <w:numId w:val="31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Digital Twin </w:t>
      </w:r>
    </w:p>
    <w:p w14:paraId="4BF2876F" w14:textId="77777777" w:rsidR="00BA24EB" w:rsidRPr="00BA24EB" w:rsidRDefault="00BA24EB" w:rsidP="00E43F49">
      <w:pPr>
        <w:numPr>
          <w:ilvl w:val="0"/>
          <w:numId w:val="31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Lifecycle </w:t>
      </w:r>
    </w:p>
    <w:p w14:paraId="324284D7"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Together, these elements transform every structural connection into an intelligent engineering asset capable of participating in the digital infrastructure of the built environment.</w:t>
      </w:r>
    </w:p>
    <w:p w14:paraId="3CEF0BF0"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1F2AC8E2">
          <v:rect id="_x0000_i1453" style="width:0;height:1.5pt" o:hralign="center" o:hrstd="t" o:hr="t" fillcolor="#a0a0a0" stroked="f"/>
        </w:pict>
      </w:r>
    </w:p>
    <w:p w14:paraId="39A9DC3E"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3.31.1 Digital Interface Philosophy</w:t>
      </w:r>
    </w:p>
    <w:p w14:paraId="4472F92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Interface is founded upon the principle that every physical structural connection shall possess a corresponding digital identity throughout its entire lifecycle.</w:t>
      </w:r>
    </w:p>
    <w:p w14:paraId="09CC798D"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Its constitutional objectives are to:</w:t>
      </w:r>
    </w:p>
    <w:p w14:paraId="045FD4CB"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Establish unique identification. </w:t>
      </w:r>
    </w:p>
    <w:p w14:paraId="6B73168E"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Preserve engineering traceability. </w:t>
      </w:r>
    </w:p>
    <w:p w14:paraId="3935493C"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Support autonomous construction. </w:t>
      </w:r>
    </w:p>
    <w:p w14:paraId="4C47622E"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Enable lifecycle management. </w:t>
      </w:r>
    </w:p>
    <w:p w14:paraId="698E6150"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Facilitate AI-assisted decision-making. </w:t>
      </w:r>
    </w:p>
    <w:p w14:paraId="16383BC4"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Improve maintenance planning. </w:t>
      </w:r>
    </w:p>
    <w:p w14:paraId="065991CB" w14:textId="77777777" w:rsidR="00BA24EB" w:rsidRPr="00BA24EB" w:rsidRDefault="00BA24EB" w:rsidP="00E43F49">
      <w:pPr>
        <w:numPr>
          <w:ilvl w:val="0"/>
          <w:numId w:val="31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Create interoperability between physical and digital infrastructure. </w:t>
      </w:r>
    </w:p>
    <w:p w14:paraId="353AC614"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Interface standardizes engineering information rather than software implementation.</w:t>
      </w:r>
    </w:p>
    <w:p w14:paraId="2ACDC2FC"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47693B9A">
          <v:rect id="_x0000_i1454" style="width:0;height:1.5pt" o:hralign="center" o:hrstd="t" o:hr="t" fillcolor="#a0a0a0" stroked="f"/>
        </w:pict>
      </w:r>
    </w:p>
    <w:p w14:paraId="32BE0F98"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3.31.2 Node ID</w:t>
      </w:r>
    </w:p>
    <w:p w14:paraId="40691016"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Every Universal Structural Node shall possess a globally unique </w:t>
      </w:r>
      <w:r w:rsidRPr="00BA24EB">
        <w:rPr>
          <w:rFonts w:ascii="Times New Roman" w:eastAsia="Times New Roman" w:hAnsi="Times New Roman" w:cs="Times New Roman"/>
          <w:b/>
          <w:bCs/>
          <w:sz w:val="24"/>
          <w:szCs w:val="24"/>
        </w:rPr>
        <w:t>Node ID</w:t>
      </w:r>
      <w:r w:rsidRPr="00BA24EB">
        <w:rPr>
          <w:rFonts w:ascii="Times New Roman" w:eastAsia="Times New Roman" w:hAnsi="Times New Roman" w:cs="Times New Roman"/>
          <w:sz w:val="24"/>
          <w:szCs w:val="24"/>
        </w:rPr>
        <w:t>.</w:t>
      </w:r>
    </w:p>
    <w:p w14:paraId="199AFBFA"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Node ID permanently identifies the structural platform regardless of maintenance activities, cartridge replacement, or technological upgrades.</w:t>
      </w:r>
    </w:p>
    <w:p w14:paraId="69C1737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Node ID may be represented through:</w:t>
      </w:r>
    </w:p>
    <w:p w14:paraId="3D76BD26"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Laser-etched identifiers </w:t>
      </w:r>
    </w:p>
    <w:p w14:paraId="0F432164"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QR Codes </w:t>
      </w:r>
    </w:p>
    <w:p w14:paraId="1D64B0DA"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lastRenderedPageBreak/>
        <w:t xml:space="preserve">Data Matrix codes </w:t>
      </w:r>
    </w:p>
    <w:p w14:paraId="3AE16586"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RFID </w:t>
      </w:r>
    </w:p>
    <w:p w14:paraId="7400A6B5"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NFC </w:t>
      </w:r>
    </w:p>
    <w:p w14:paraId="58087692"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Digital certificates </w:t>
      </w:r>
    </w:p>
    <w:p w14:paraId="57B9B2F4" w14:textId="77777777" w:rsidR="00BA24EB" w:rsidRPr="00BA24EB" w:rsidRDefault="00BA24EB" w:rsidP="00E43F49">
      <w:pPr>
        <w:numPr>
          <w:ilvl w:val="0"/>
          <w:numId w:val="312"/>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Future identification technologies </w:t>
      </w:r>
    </w:p>
    <w:p w14:paraId="0A131469"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Typical information associated with the Node ID may include:</w:t>
      </w:r>
    </w:p>
    <w:p w14:paraId="1902A47D"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Manufacturing information </w:t>
      </w:r>
    </w:p>
    <w:p w14:paraId="156D068F"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Platform generation </w:t>
      </w:r>
    </w:p>
    <w:p w14:paraId="12A169CE"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Structural classification </w:t>
      </w:r>
    </w:p>
    <w:p w14:paraId="5564ACBF"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Geographic location </w:t>
      </w:r>
    </w:p>
    <w:p w14:paraId="1243FBF9"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Installation date </w:t>
      </w:r>
    </w:p>
    <w:p w14:paraId="5526381A"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Inspection history </w:t>
      </w:r>
    </w:p>
    <w:p w14:paraId="36432393" w14:textId="77777777" w:rsidR="00BA24EB" w:rsidRPr="00BA24EB" w:rsidRDefault="00BA24EB" w:rsidP="00E43F49">
      <w:pPr>
        <w:numPr>
          <w:ilvl w:val="0"/>
          <w:numId w:val="313"/>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Service records </w:t>
      </w:r>
    </w:p>
    <w:p w14:paraId="48B887FB"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Node ID shall remain persistent throughout the operational life of the Universal Structural Node.</w:t>
      </w:r>
    </w:p>
    <w:p w14:paraId="6A459042"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2B2050F2">
          <v:rect id="_x0000_i1455" style="width:0;height:1.5pt" o:hralign="center" o:hrstd="t" o:hr="t" fillcolor="#a0a0a0" stroked="f"/>
        </w:pict>
      </w:r>
    </w:p>
    <w:p w14:paraId="09BC1949"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3.31.3 Cartridge ID</w:t>
      </w:r>
    </w:p>
    <w:p w14:paraId="1022A8D0"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Every End Cartridge shall possess its own unique </w:t>
      </w:r>
      <w:r w:rsidRPr="00BA24EB">
        <w:rPr>
          <w:rFonts w:ascii="Times New Roman" w:eastAsia="Times New Roman" w:hAnsi="Times New Roman" w:cs="Times New Roman"/>
          <w:b/>
          <w:bCs/>
          <w:sz w:val="24"/>
          <w:szCs w:val="24"/>
        </w:rPr>
        <w:t>Cartridge ID</w:t>
      </w:r>
      <w:r w:rsidRPr="00BA24EB">
        <w:rPr>
          <w:rFonts w:ascii="Times New Roman" w:eastAsia="Times New Roman" w:hAnsi="Times New Roman" w:cs="Times New Roman"/>
          <w:sz w:val="24"/>
          <w:szCs w:val="24"/>
        </w:rPr>
        <w:t xml:space="preserve"> independent of the Universal Structural Node.</w:t>
      </w:r>
    </w:p>
    <w:p w14:paraId="1CB2FC3F"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Because End Cartridges are replaceable lifecycle components, their digital identity shall remain separate from that of the permanent platform.</w:t>
      </w:r>
    </w:p>
    <w:p w14:paraId="1983B7B5"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Typical Cartridge information may include:</w:t>
      </w:r>
    </w:p>
    <w:p w14:paraId="6D2B64C8"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Manufacturer </w:t>
      </w:r>
    </w:p>
    <w:p w14:paraId="34C6382E"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Material specification </w:t>
      </w:r>
    </w:p>
    <w:p w14:paraId="3366095D"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Structural classification </w:t>
      </w:r>
    </w:p>
    <w:p w14:paraId="6C8207A7"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Production batch </w:t>
      </w:r>
    </w:p>
    <w:p w14:paraId="536C8DD3"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Capacity class </w:t>
      </w:r>
    </w:p>
    <w:p w14:paraId="0689B0BF"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Fire rating </w:t>
      </w:r>
    </w:p>
    <w:p w14:paraId="6B4E41BC"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Corrosion class </w:t>
      </w:r>
    </w:p>
    <w:p w14:paraId="343CCBE6"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Installation date </w:t>
      </w:r>
    </w:p>
    <w:p w14:paraId="1B67011C" w14:textId="77777777" w:rsidR="00BA24EB" w:rsidRPr="00BA24EB" w:rsidRDefault="00BA24EB" w:rsidP="00E43F49">
      <w:pPr>
        <w:numPr>
          <w:ilvl w:val="0"/>
          <w:numId w:val="314"/>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Replacement history </w:t>
      </w:r>
    </w:p>
    <w:p w14:paraId="59A25EBF"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Whenever a Cartridge is replaced, its digital identity shall be retired while preserving complete historical records.</w:t>
      </w:r>
    </w:p>
    <w:p w14:paraId="45199B7B"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11CE3121">
          <v:rect id="_x0000_i1456" style="width:0;height:1.5pt" o:hralign="center" o:hrstd="t" o:hr="t" fillcolor="#a0a0a0" stroked="f"/>
        </w:pict>
      </w:r>
    </w:p>
    <w:p w14:paraId="026E8C36"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lastRenderedPageBreak/>
        <w:t>3.31.4 Assembly ID</w:t>
      </w:r>
    </w:p>
    <w:p w14:paraId="6605B4E1"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An individual structural connection represents the combination of a specific Node and one or more End Cartridges installed at a particular location and time.</w:t>
      </w:r>
    </w:p>
    <w:p w14:paraId="03F8FD9A"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Accordingly, each completed connection shall receive an </w:t>
      </w:r>
      <w:r w:rsidRPr="00BA24EB">
        <w:rPr>
          <w:rFonts w:ascii="Times New Roman" w:eastAsia="Times New Roman" w:hAnsi="Times New Roman" w:cs="Times New Roman"/>
          <w:b/>
          <w:bCs/>
          <w:sz w:val="24"/>
          <w:szCs w:val="24"/>
        </w:rPr>
        <w:t>Assembly ID</w:t>
      </w:r>
      <w:r w:rsidRPr="00BA24EB">
        <w:rPr>
          <w:rFonts w:ascii="Times New Roman" w:eastAsia="Times New Roman" w:hAnsi="Times New Roman" w:cs="Times New Roman"/>
          <w:sz w:val="24"/>
          <w:szCs w:val="24"/>
        </w:rPr>
        <w:t>.</w:t>
      </w:r>
    </w:p>
    <w:p w14:paraId="0225A99B"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Assembly ID represents the operational configuration of the connection rather than its individual components.</w:t>
      </w:r>
    </w:p>
    <w:p w14:paraId="79E85CAC"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Assembly records may include:</w:t>
      </w:r>
    </w:p>
    <w:p w14:paraId="6238299F"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Connected Node ID </w:t>
      </w:r>
    </w:p>
    <w:p w14:paraId="1FA1A257"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Installed Cartridge IDs </w:t>
      </w:r>
    </w:p>
    <w:p w14:paraId="16DD9476"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Assembly sequence </w:t>
      </w:r>
    </w:p>
    <w:p w14:paraId="4D9536D4"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Installation personnel or robotic system </w:t>
      </w:r>
    </w:p>
    <w:p w14:paraId="70653330"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Assembly date </w:t>
      </w:r>
    </w:p>
    <w:p w14:paraId="75699FE9"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Verification status </w:t>
      </w:r>
    </w:p>
    <w:p w14:paraId="7028A800"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Inspection records </w:t>
      </w:r>
    </w:p>
    <w:p w14:paraId="62C1F9AA" w14:textId="77777777" w:rsidR="00BA24EB" w:rsidRPr="00BA24EB" w:rsidRDefault="00BA24EB" w:rsidP="00E43F49">
      <w:pPr>
        <w:numPr>
          <w:ilvl w:val="0"/>
          <w:numId w:val="315"/>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Structural configuration </w:t>
      </w:r>
    </w:p>
    <w:p w14:paraId="4693DDBA"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Assembly ID provides traceability for every assembled connection throughout its service life.</w:t>
      </w:r>
    </w:p>
    <w:p w14:paraId="31AE02C9"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2E3F70F8">
          <v:rect id="_x0000_i1457" style="width:0;height:1.5pt" o:hralign="center" o:hrstd="t" o:hr="t" fillcolor="#a0a0a0" stroked="f"/>
        </w:pict>
      </w:r>
    </w:p>
    <w:p w14:paraId="7BADA72B"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3.31.5 Digital Twin</w:t>
      </w:r>
    </w:p>
    <w:p w14:paraId="4FF307C5"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Every Universal Structural Connection shall exist as part of the </w:t>
      </w:r>
      <w:r w:rsidRPr="00BA24EB">
        <w:rPr>
          <w:rFonts w:ascii="Times New Roman" w:eastAsia="Times New Roman" w:hAnsi="Times New Roman" w:cs="Times New Roman"/>
          <w:b/>
          <w:bCs/>
          <w:sz w:val="24"/>
          <w:szCs w:val="24"/>
        </w:rPr>
        <w:t>System05 Digital Twin</w:t>
      </w:r>
      <w:r w:rsidRPr="00BA24EB">
        <w:rPr>
          <w:rFonts w:ascii="Times New Roman" w:eastAsia="Times New Roman" w:hAnsi="Times New Roman" w:cs="Times New Roman"/>
          <w:sz w:val="24"/>
          <w:szCs w:val="24"/>
        </w:rPr>
        <w:t>.</w:t>
      </w:r>
    </w:p>
    <w:p w14:paraId="397DE0D1"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proofErr w:type="gramStart"/>
      <w:r w:rsidRPr="00BA24EB">
        <w:rPr>
          <w:rFonts w:ascii="Times New Roman" w:eastAsia="Times New Roman" w:hAnsi="Times New Roman" w:cs="Times New Roman"/>
          <w:sz w:val="24"/>
          <w:szCs w:val="24"/>
        </w:rPr>
        <w:t>The Digital</w:t>
      </w:r>
      <w:proofErr w:type="gramEnd"/>
      <w:r w:rsidRPr="00BA24EB">
        <w:rPr>
          <w:rFonts w:ascii="Times New Roman" w:eastAsia="Times New Roman" w:hAnsi="Times New Roman" w:cs="Times New Roman"/>
          <w:sz w:val="24"/>
          <w:szCs w:val="24"/>
        </w:rPr>
        <w:t xml:space="preserve"> Twin maintains a synchronized digital representation of the physical connection and its operational condition.</w:t>
      </w:r>
    </w:p>
    <w:p w14:paraId="2D267A0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Twin may contain:</w:t>
      </w:r>
    </w:p>
    <w:p w14:paraId="38236E87"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Three-dimensional geometry </w:t>
      </w:r>
    </w:p>
    <w:p w14:paraId="4253F5AD"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Structural properties </w:t>
      </w:r>
    </w:p>
    <w:p w14:paraId="2A04D660"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Connection configuration </w:t>
      </w:r>
    </w:p>
    <w:p w14:paraId="16A0E344"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Sensor data </w:t>
      </w:r>
    </w:p>
    <w:p w14:paraId="353B58A2"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Inspection history </w:t>
      </w:r>
    </w:p>
    <w:p w14:paraId="40C409C8"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Maintenance activities </w:t>
      </w:r>
    </w:p>
    <w:p w14:paraId="3BB809B6"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Environmental conditions </w:t>
      </w:r>
    </w:p>
    <w:p w14:paraId="1E594C9B" w14:textId="77777777" w:rsidR="00BA24EB" w:rsidRPr="00BA24EB" w:rsidRDefault="00BA24EB" w:rsidP="00E43F49">
      <w:pPr>
        <w:numPr>
          <w:ilvl w:val="0"/>
          <w:numId w:val="316"/>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Performance records </w:t>
      </w:r>
    </w:p>
    <w:p w14:paraId="62DCA6B4"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lastRenderedPageBreak/>
        <w:t>The Digital Twin shall continuously evolve as the physical structure changes throughout its lifecycle.</w:t>
      </w:r>
    </w:p>
    <w:p w14:paraId="45F443C6"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52DD937D">
          <v:rect id="_x0000_i1458" style="width:0;height:1.5pt" o:hralign="center" o:hrstd="t" o:hr="t" fillcolor="#a0a0a0" stroked="f"/>
        </w:pict>
      </w:r>
    </w:p>
    <w:p w14:paraId="46D8CA7C"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3.31.6 Lifecycle Information</w:t>
      </w:r>
    </w:p>
    <w:p w14:paraId="05DCE2CC"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Interface shall preserve complete lifecycle information from manufacturing through decommissioning.</w:t>
      </w:r>
    </w:p>
    <w:p w14:paraId="05F5673B"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Typical lifecycle events include:</w:t>
      </w:r>
    </w:p>
    <w:p w14:paraId="328601F9"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Manufacturing </w:t>
      </w:r>
    </w:p>
    <w:p w14:paraId="5A06887E"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Quality control </w:t>
      </w:r>
    </w:p>
    <w:p w14:paraId="47AF3E36"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Transportation </w:t>
      </w:r>
    </w:p>
    <w:p w14:paraId="28F281CC"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Installation </w:t>
      </w:r>
    </w:p>
    <w:p w14:paraId="7A6A4353"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Commissioning </w:t>
      </w:r>
    </w:p>
    <w:p w14:paraId="59A5CDA6"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Inspection </w:t>
      </w:r>
    </w:p>
    <w:p w14:paraId="48CF34F1"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Maintenance </w:t>
      </w:r>
    </w:p>
    <w:p w14:paraId="502EE102"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Cartridge replacement </w:t>
      </w:r>
    </w:p>
    <w:p w14:paraId="317AF34D"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Structural upgrades </w:t>
      </w:r>
    </w:p>
    <w:p w14:paraId="54D4A830"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End-of-life disassembly </w:t>
      </w:r>
    </w:p>
    <w:p w14:paraId="7D4523C2" w14:textId="77777777" w:rsidR="00BA24EB" w:rsidRPr="00BA24EB" w:rsidRDefault="00BA24EB" w:rsidP="00E43F49">
      <w:pPr>
        <w:numPr>
          <w:ilvl w:val="0"/>
          <w:numId w:val="317"/>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Material recovery </w:t>
      </w:r>
    </w:p>
    <w:p w14:paraId="6079C003"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Every significant engineering event shall become part of the permanent digital history of the connection.</w:t>
      </w:r>
    </w:p>
    <w:p w14:paraId="39C81AB7"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1970017F">
          <v:rect id="_x0000_i1459" style="width:0;height:1.5pt" o:hralign="center" o:hrstd="t" o:hr="t" fillcolor="#a0a0a0" stroked="f"/>
        </w:pict>
      </w:r>
    </w:p>
    <w:p w14:paraId="4CB5C056"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3.31.7 Digital Traceability</w:t>
      </w:r>
    </w:p>
    <w:p w14:paraId="73A0859F"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Interface shall enable complete engineering traceability.</w:t>
      </w:r>
    </w:p>
    <w:p w14:paraId="7033118E"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Authorized stakeholders should be capable of determining:</w:t>
      </w:r>
    </w:p>
    <w:p w14:paraId="72356AE5"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What component is installed. </w:t>
      </w:r>
    </w:p>
    <w:p w14:paraId="0652CC34"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Where it is installed. </w:t>
      </w:r>
    </w:p>
    <w:p w14:paraId="3170A7DB"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When it was installed. </w:t>
      </w:r>
    </w:p>
    <w:p w14:paraId="49E4428B"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Who manufactured it. </w:t>
      </w:r>
    </w:p>
    <w:p w14:paraId="54D99AFF"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Who installed it. </w:t>
      </w:r>
    </w:p>
    <w:p w14:paraId="3B1C13EF"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How it has performed. </w:t>
      </w:r>
    </w:p>
    <w:p w14:paraId="3F3595DC"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When it was inspected. </w:t>
      </w:r>
    </w:p>
    <w:p w14:paraId="05C2F131"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When it was replaced. </w:t>
      </w:r>
    </w:p>
    <w:p w14:paraId="22AB973B" w14:textId="77777777" w:rsidR="00BA24EB" w:rsidRPr="00BA24EB" w:rsidRDefault="00BA24EB" w:rsidP="00E43F49">
      <w:pPr>
        <w:numPr>
          <w:ilvl w:val="0"/>
          <w:numId w:val="318"/>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What components previously occupied the same location. </w:t>
      </w:r>
    </w:p>
    <w:p w14:paraId="2BD56F47"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lastRenderedPageBreak/>
        <w:t>This traceability supports engineering accountability and informed decision-making throughout the building lifecycle.</w:t>
      </w:r>
    </w:p>
    <w:p w14:paraId="361ABD27"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78F62BDE">
          <v:rect id="_x0000_i1460" style="width:0;height:1.5pt" o:hralign="center" o:hrstd="t" o:hr="t" fillcolor="#a0a0a0" stroked="f"/>
        </w:pict>
      </w:r>
    </w:p>
    <w:p w14:paraId="3AD74A26"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3.31.8 AI and Automation Integration</w:t>
      </w:r>
    </w:p>
    <w:p w14:paraId="70446A7E"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Interface is intended to support future AI-assisted engineering systems.</w:t>
      </w:r>
    </w:p>
    <w:p w14:paraId="0BB66A0C"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Standardized digital identities enable:</w:t>
      </w:r>
    </w:p>
    <w:p w14:paraId="700F1504"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Automated inventory management </w:t>
      </w:r>
    </w:p>
    <w:p w14:paraId="0DA61F4F"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Autonomous construction planning </w:t>
      </w:r>
    </w:p>
    <w:p w14:paraId="390BE00F"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Predictive maintenance </w:t>
      </w:r>
    </w:p>
    <w:p w14:paraId="179F686F"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Structural health analysis </w:t>
      </w:r>
    </w:p>
    <w:p w14:paraId="59761AA7"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Lifecycle optimization </w:t>
      </w:r>
    </w:p>
    <w:p w14:paraId="22E95894"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Robotic verification </w:t>
      </w:r>
    </w:p>
    <w:p w14:paraId="6CF7EC6C" w14:textId="77777777" w:rsidR="00BA24EB" w:rsidRPr="00BA24EB" w:rsidRDefault="00BA24EB" w:rsidP="00E43F49">
      <w:pPr>
        <w:numPr>
          <w:ilvl w:val="0"/>
          <w:numId w:val="319"/>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Engineering analytics </w:t>
      </w:r>
    </w:p>
    <w:p w14:paraId="7E35D016"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proofErr w:type="gramStart"/>
      <w:r w:rsidRPr="00BA24EB">
        <w:rPr>
          <w:rFonts w:ascii="Times New Roman" w:eastAsia="Times New Roman" w:hAnsi="Times New Roman" w:cs="Times New Roman"/>
          <w:sz w:val="24"/>
          <w:szCs w:val="24"/>
        </w:rPr>
        <w:t>The constitutional</w:t>
      </w:r>
      <w:proofErr w:type="gramEnd"/>
      <w:r w:rsidRPr="00BA24EB">
        <w:rPr>
          <w:rFonts w:ascii="Times New Roman" w:eastAsia="Times New Roman" w:hAnsi="Times New Roman" w:cs="Times New Roman"/>
          <w:sz w:val="24"/>
          <w:szCs w:val="24"/>
        </w:rPr>
        <w:t xml:space="preserve"> architecture therefore establishes the digital foundation for intelligent construction ecosystems.</w:t>
      </w:r>
    </w:p>
    <w:p w14:paraId="717CC8B6"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16FDCF79">
          <v:rect id="_x0000_i1461" style="width:0;height:1.5pt" o:hralign="center" o:hrstd="t" o:hr="t" fillcolor="#a0a0a0" stroked="f"/>
        </w:pict>
      </w:r>
    </w:p>
    <w:p w14:paraId="5B2CDD89"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3.31.9 Interoperability</w:t>
      </w:r>
    </w:p>
    <w:p w14:paraId="633BAE81"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The Digital Interface shall remain independent of any </w:t>
      </w:r>
      <w:proofErr w:type="gramStart"/>
      <w:r w:rsidRPr="00BA24EB">
        <w:rPr>
          <w:rFonts w:ascii="Times New Roman" w:eastAsia="Times New Roman" w:hAnsi="Times New Roman" w:cs="Times New Roman"/>
          <w:sz w:val="24"/>
          <w:szCs w:val="24"/>
        </w:rPr>
        <w:t>particular software</w:t>
      </w:r>
      <w:proofErr w:type="gramEnd"/>
      <w:r w:rsidRPr="00BA24EB">
        <w:rPr>
          <w:rFonts w:ascii="Times New Roman" w:eastAsia="Times New Roman" w:hAnsi="Times New Roman" w:cs="Times New Roman"/>
          <w:sz w:val="24"/>
          <w:szCs w:val="24"/>
        </w:rPr>
        <w:t xml:space="preserve"> platform, database, or Building Information Modeling (BIM) application.</w:t>
      </w:r>
    </w:p>
    <w:p w14:paraId="03A26D9F"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Digital information shall be structured to enable interoperability with:</w:t>
      </w:r>
    </w:p>
    <w:p w14:paraId="09542FAD"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BIM platforms </w:t>
      </w:r>
    </w:p>
    <w:p w14:paraId="7DB5BB30"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Digital Twin platforms </w:t>
      </w:r>
    </w:p>
    <w:p w14:paraId="3FDB1B3F"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Asset management systems </w:t>
      </w:r>
    </w:p>
    <w:p w14:paraId="53B10EA3"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Robotics software </w:t>
      </w:r>
    </w:p>
    <w:p w14:paraId="4A8B5962"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Facility management systems </w:t>
      </w:r>
    </w:p>
    <w:p w14:paraId="5EF0DA18"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AI engineering applications </w:t>
      </w:r>
    </w:p>
    <w:p w14:paraId="58EBAE39" w14:textId="77777777" w:rsidR="00BA24EB" w:rsidRPr="00BA24EB" w:rsidRDefault="00BA24EB" w:rsidP="00E43F49">
      <w:pPr>
        <w:numPr>
          <w:ilvl w:val="0"/>
          <w:numId w:val="320"/>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Future digital ecosystems </w:t>
      </w:r>
    </w:p>
    <w:p w14:paraId="6487A2F0"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This platform-neutral approach ensures long-term compatibility despite continuing technological evolution.</w:t>
      </w:r>
    </w:p>
    <w:p w14:paraId="4282B00C"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220D171F">
          <v:rect id="_x0000_i1462" style="width:0;height:1.5pt" o:hralign="center" o:hrstd="t" o:hr="t" fillcolor="#a0a0a0" stroked="f"/>
        </w:pict>
      </w:r>
    </w:p>
    <w:p w14:paraId="2AA8948D"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3.31.10 Future Evolution</w:t>
      </w:r>
    </w:p>
    <w:p w14:paraId="2057B70C"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proofErr w:type="gramStart"/>
      <w:r w:rsidRPr="00BA24EB">
        <w:rPr>
          <w:rFonts w:ascii="Times New Roman" w:eastAsia="Times New Roman" w:hAnsi="Times New Roman" w:cs="Times New Roman"/>
          <w:sz w:val="24"/>
          <w:szCs w:val="24"/>
        </w:rPr>
        <w:lastRenderedPageBreak/>
        <w:t>The constitutional</w:t>
      </w:r>
      <w:proofErr w:type="gramEnd"/>
      <w:r w:rsidRPr="00BA24EB">
        <w:rPr>
          <w:rFonts w:ascii="Times New Roman" w:eastAsia="Times New Roman" w:hAnsi="Times New Roman" w:cs="Times New Roman"/>
          <w:sz w:val="24"/>
          <w:szCs w:val="24"/>
        </w:rPr>
        <w:t xml:space="preserve"> architecture intentionally accommodates future digital technologies.</w:t>
      </w:r>
    </w:p>
    <w:p w14:paraId="6016085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Future implementations may incorporate:</w:t>
      </w:r>
    </w:p>
    <w:p w14:paraId="484A1E23"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Blockchain-based engineering records </w:t>
      </w:r>
    </w:p>
    <w:p w14:paraId="5E72F137"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Distributed digital identities </w:t>
      </w:r>
    </w:p>
    <w:p w14:paraId="7A9CB646"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AI-generated maintenance recommendations </w:t>
      </w:r>
    </w:p>
    <w:p w14:paraId="69099FD3"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Real-time structural analytics </w:t>
      </w:r>
    </w:p>
    <w:p w14:paraId="3145605B"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Autonomous engineering certification </w:t>
      </w:r>
    </w:p>
    <w:p w14:paraId="4D8E62D1"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Cloud-based lifecycle intelligence </w:t>
      </w:r>
    </w:p>
    <w:p w14:paraId="6A71CB02" w14:textId="77777777" w:rsidR="00BA24EB" w:rsidRPr="00BA24EB" w:rsidRDefault="00BA24EB" w:rsidP="00E43F49">
      <w:pPr>
        <w:numPr>
          <w:ilvl w:val="0"/>
          <w:numId w:val="321"/>
        </w:num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Machine-readable regulatory compliance </w:t>
      </w:r>
    </w:p>
    <w:p w14:paraId="2A85F8D3"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 xml:space="preserve">These developments </w:t>
      </w:r>
      <w:proofErr w:type="gramStart"/>
      <w:r w:rsidRPr="00BA24EB">
        <w:rPr>
          <w:rFonts w:ascii="Times New Roman" w:eastAsia="Times New Roman" w:hAnsi="Times New Roman" w:cs="Times New Roman"/>
          <w:sz w:val="24"/>
          <w:szCs w:val="24"/>
        </w:rPr>
        <w:t>shall</w:t>
      </w:r>
      <w:proofErr w:type="gramEnd"/>
      <w:r w:rsidRPr="00BA24EB">
        <w:rPr>
          <w:rFonts w:ascii="Times New Roman" w:eastAsia="Times New Roman" w:hAnsi="Times New Roman" w:cs="Times New Roman"/>
          <w:sz w:val="24"/>
          <w:szCs w:val="24"/>
        </w:rPr>
        <w:t xml:space="preserve"> extend the capabilities of the Digital Interface while preserving the constitutional identification framework established by System05.</w:t>
      </w:r>
    </w:p>
    <w:p w14:paraId="70A77C1C"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6B3CC2A5">
          <v:rect id="_x0000_i1463" style="width:0;height:1.5pt" o:hralign="center" o:hrstd="t" o:hr="t" fillcolor="#a0a0a0" stroked="f"/>
        </w:pict>
      </w:r>
    </w:p>
    <w:p w14:paraId="6451269F"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Conceptual Digital Interface</w:t>
      </w:r>
    </w:p>
    <w:p w14:paraId="184383B2"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Physical Structure</w:t>
      </w:r>
    </w:p>
    <w:p w14:paraId="712006A6"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74ABF6FA"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042ECB96"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           │            │</w:t>
      </w:r>
    </w:p>
    <w:p w14:paraId="1244E93A"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           ▼            ▼</w:t>
      </w:r>
    </w:p>
    <w:p w14:paraId="78B3FE3B"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Node ID   Cartridge ID   Assembly ID</w:t>
      </w:r>
    </w:p>
    <w:p w14:paraId="2C2D0510"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           │            │</w:t>
      </w:r>
    </w:p>
    <w:p w14:paraId="5627F261"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558A5C96"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380ECF2B"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Digital Twin</w:t>
      </w:r>
    </w:p>
    <w:p w14:paraId="2B2E74F2"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304936F7"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03CE6D69"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Lifecycle Database</w:t>
      </w:r>
    </w:p>
    <w:p w14:paraId="21481A28"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66202F2B"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w:t>
      </w:r>
    </w:p>
    <w:p w14:paraId="7BBE7F20" w14:textId="77777777" w:rsidR="00BA24EB" w:rsidRPr="00BA24EB" w:rsidRDefault="00BA24EB" w:rsidP="00BA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A24EB">
        <w:rPr>
          <w:rFonts w:ascii="Courier New" w:eastAsia="Times New Roman" w:hAnsi="Courier New" w:cs="Courier New"/>
          <w:sz w:val="20"/>
          <w:szCs w:val="20"/>
        </w:rPr>
        <w:t xml:space="preserve">      AI • BIM • Robotics • FM</w:t>
      </w:r>
    </w:p>
    <w:p w14:paraId="561FEE27"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t>The Digital Interface establishes a continuous digital relationship between every physical structural connection and its lifecycle information, enabling intelligent engineering, autonomous construction, and long-term asset management.</w:t>
      </w:r>
    </w:p>
    <w:p w14:paraId="22002E01"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15043199">
          <v:rect id="_x0000_i1464" style="width:0;height:1.5pt" o:hralign="center" o:hrstd="t" o:hr="t" fillcolor="#a0a0a0" stroked="f"/>
        </w:pict>
      </w:r>
    </w:p>
    <w:p w14:paraId="7BF19C0D"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Constitutional Principle 030 — Digital Interface</w:t>
      </w:r>
    </w:p>
    <w:p w14:paraId="7EFC87B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b/>
          <w:bCs/>
          <w:sz w:val="24"/>
          <w:szCs w:val="24"/>
        </w:rPr>
        <w:t xml:space="preserve">Every Universal Structural Connection shall incorporate a standardized Digital Interface consisting of Node ID, Cartridge ID, Assembly ID, Digital Twin integration, and Lifecycle information. The Digital Interface shall establish persistent digital identities, preserve complete engineering traceability, enable </w:t>
      </w:r>
      <w:r w:rsidRPr="00BA24EB">
        <w:rPr>
          <w:rFonts w:ascii="Times New Roman" w:eastAsia="Times New Roman" w:hAnsi="Times New Roman" w:cs="Times New Roman"/>
          <w:b/>
          <w:bCs/>
          <w:sz w:val="24"/>
          <w:szCs w:val="24"/>
        </w:rPr>
        <w:lastRenderedPageBreak/>
        <w:t>interoperability between physical and digital infrastructure, and support AI-assisted lifecycle management throughout the operational life of the System05 platform.</w:t>
      </w:r>
    </w:p>
    <w:p w14:paraId="38EEA3F0" w14:textId="77777777" w:rsidR="00BA24EB" w:rsidRPr="00BA24EB" w:rsidRDefault="00BA24EB" w:rsidP="00BA24EB">
      <w:pPr>
        <w:spacing w:after="0"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sz w:val="24"/>
          <w:szCs w:val="24"/>
        </w:rPr>
        <w:pict w14:anchorId="5CEF8595">
          <v:rect id="_x0000_i1465" style="width:0;height:1.5pt" o:hralign="center" o:hrstd="t" o:hr="t" fillcolor="#a0a0a0" stroked="f"/>
        </w:pict>
      </w:r>
    </w:p>
    <w:p w14:paraId="3613F3CC" w14:textId="77777777" w:rsidR="00BA24EB" w:rsidRPr="00BA24EB" w:rsidRDefault="00BA24EB" w:rsidP="00BA24EB">
      <w:pPr>
        <w:spacing w:before="100" w:beforeAutospacing="1" w:after="100" w:afterAutospacing="1" w:line="240" w:lineRule="auto"/>
        <w:outlineLvl w:val="1"/>
        <w:rPr>
          <w:rFonts w:ascii="Times New Roman" w:eastAsia="Times New Roman" w:hAnsi="Times New Roman" w:cs="Times New Roman"/>
          <w:b/>
          <w:bCs/>
          <w:sz w:val="36"/>
          <w:szCs w:val="36"/>
        </w:rPr>
      </w:pPr>
      <w:r w:rsidRPr="00BA24EB">
        <w:rPr>
          <w:rFonts w:ascii="Times New Roman" w:eastAsia="Times New Roman" w:hAnsi="Times New Roman" w:cs="Times New Roman"/>
          <w:b/>
          <w:bCs/>
          <w:sz w:val="36"/>
          <w:szCs w:val="36"/>
        </w:rPr>
        <w:t>System05 Engineering Principle — Every Connection Has a Digital Identity</w:t>
      </w:r>
    </w:p>
    <w:p w14:paraId="367CA922" w14:textId="77777777" w:rsidR="00BA24EB" w:rsidRPr="00BA24EB" w:rsidRDefault="00BA24EB" w:rsidP="00BA24EB">
      <w:pPr>
        <w:spacing w:before="100" w:beforeAutospacing="1" w:after="100" w:afterAutospacing="1" w:line="240" w:lineRule="auto"/>
        <w:rPr>
          <w:rFonts w:ascii="Times New Roman" w:eastAsia="Times New Roman" w:hAnsi="Times New Roman" w:cs="Times New Roman"/>
          <w:sz w:val="24"/>
          <w:szCs w:val="24"/>
        </w:rPr>
      </w:pPr>
      <w:r w:rsidRPr="00BA24EB">
        <w:rPr>
          <w:rFonts w:ascii="Times New Roman" w:eastAsia="Times New Roman" w:hAnsi="Times New Roman" w:cs="Times New Roman"/>
          <w:b/>
          <w:bCs/>
          <w:sz w:val="24"/>
          <w:szCs w:val="24"/>
        </w:rPr>
        <w:t>In System05, no structural connection is anonymous. Every Node, every Cartridge, and every assembled connection shall possess a persistent digital identity linked to its Digital Twin. By treating digital information as an integral engineering component rather than auxiliary documentation, System05 creates a built environment that is traceable, intelligent, interoperable, and continuously connected throughout its entire lifecycle.</w:t>
      </w:r>
    </w:p>
    <w:p w14:paraId="19B32FBD" w14:textId="77777777" w:rsidR="00A32B93" w:rsidRPr="00A32B93" w:rsidRDefault="00A32B93" w:rsidP="00A32B9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32B93">
        <w:rPr>
          <w:rFonts w:ascii="Times New Roman" w:eastAsia="Times New Roman" w:hAnsi="Times New Roman" w:cs="Times New Roman"/>
          <w:b/>
          <w:bCs/>
          <w:kern w:val="36"/>
          <w:sz w:val="48"/>
          <w:szCs w:val="48"/>
        </w:rPr>
        <w:t>Part V — Manufacturing</w:t>
      </w:r>
    </w:p>
    <w:p w14:paraId="0A3B2EDE" w14:textId="77777777" w:rsidR="00A32B93" w:rsidRPr="00A32B93" w:rsidRDefault="00A32B93" w:rsidP="00A32B9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32B93">
        <w:rPr>
          <w:rFonts w:ascii="Times New Roman" w:eastAsia="Times New Roman" w:hAnsi="Times New Roman" w:cs="Times New Roman"/>
          <w:b/>
          <w:bCs/>
          <w:kern w:val="36"/>
          <w:sz w:val="48"/>
          <w:szCs w:val="48"/>
        </w:rPr>
        <w:t>3.32 Manufacturing Philosophy</w:t>
      </w:r>
    </w:p>
    <w:p w14:paraId="1B81BFE2"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The </w:t>
      </w:r>
      <w:r w:rsidRPr="00A32B93">
        <w:rPr>
          <w:rFonts w:ascii="Times New Roman" w:eastAsia="Times New Roman" w:hAnsi="Times New Roman" w:cs="Times New Roman"/>
          <w:b/>
          <w:bCs/>
          <w:sz w:val="24"/>
          <w:szCs w:val="24"/>
        </w:rPr>
        <w:t>Universal Structural Connection System</w:t>
      </w:r>
      <w:r w:rsidRPr="00A32B93">
        <w:rPr>
          <w:rFonts w:ascii="Times New Roman" w:eastAsia="Times New Roman" w:hAnsi="Times New Roman" w:cs="Times New Roman"/>
          <w:sz w:val="24"/>
          <w:szCs w:val="24"/>
        </w:rPr>
        <w:t xml:space="preserve"> is founded upon the principle that manufacturing technologies will continue to evolve throughout the lifetime of the System05 platform. Consequently, the constitutional architecture shall remain independent of any </w:t>
      </w:r>
      <w:proofErr w:type="gramStart"/>
      <w:r w:rsidRPr="00A32B93">
        <w:rPr>
          <w:rFonts w:ascii="Times New Roman" w:eastAsia="Times New Roman" w:hAnsi="Times New Roman" w:cs="Times New Roman"/>
          <w:sz w:val="24"/>
          <w:szCs w:val="24"/>
        </w:rPr>
        <w:t>particular manufacturing</w:t>
      </w:r>
      <w:proofErr w:type="gramEnd"/>
      <w:r w:rsidRPr="00A32B93">
        <w:rPr>
          <w:rFonts w:ascii="Times New Roman" w:eastAsia="Times New Roman" w:hAnsi="Times New Roman" w:cs="Times New Roman"/>
          <w:sz w:val="24"/>
          <w:szCs w:val="24"/>
        </w:rPr>
        <w:t xml:space="preserve"> process while ensuring that all compliant components satisfy the same functional, geometric, and performance requirements.</w:t>
      </w:r>
    </w:p>
    <w:p w14:paraId="5BAB14A5"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Unlike conventional connection systems that are frequently optimized around a single production method, System05 defines manufacturing in terms of </w:t>
      </w:r>
      <w:r w:rsidRPr="00A32B93">
        <w:rPr>
          <w:rFonts w:ascii="Times New Roman" w:eastAsia="Times New Roman" w:hAnsi="Times New Roman" w:cs="Times New Roman"/>
          <w:b/>
          <w:bCs/>
          <w:sz w:val="24"/>
          <w:szCs w:val="24"/>
        </w:rPr>
        <w:t>engineering outcomes rather than manufacturing techniques</w:t>
      </w:r>
      <w:r w:rsidRPr="00A32B93">
        <w:rPr>
          <w:rFonts w:ascii="Times New Roman" w:eastAsia="Times New Roman" w:hAnsi="Times New Roman" w:cs="Times New Roman"/>
          <w:sz w:val="24"/>
          <w:szCs w:val="24"/>
        </w:rPr>
        <w:t>. Whether a component is machined, cast, forged, additively manufactured, or produced through future technologies, it shall remain fully compatible with the constitutional interface architecture.</w:t>
      </w:r>
    </w:p>
    <w:p w14:paraId="4D43EC16"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proofErr w:type="gramStart"/>
      <w:r w:rsidRPr="00A32B93">
        <w:rPr>
          <w:rFonts w:ascii="Times New Roman" w:eastAsia="Times New Roman" w:hAnsi="Times New Roman" w:cs="Times New Roman"/>
          <w:sz w:val="24"/>
          <w:szCs w:val="24"/>
        </w:rPr>
        <w:t>The Manufacturing</w:t>
      </w:r>
      <w:proofErr w:type="gramEnd"/>
      <w:r w:rsidRPr="00A32B93">
        <w:rPr>
          <w:rFonts w:ascii="Times New Roman" w:eastAsia="Times New Roman" w:hAnsi="Times New Roman" w:cs="Times New Roman"/>
          <w:sz w:val="24"/>
          <w:szCs w:val="24"/>
        </w:rPr>
        <w:t xml:space="preserve"> Philosophy therefore establishes a technology-neutral framework that encourages innovation while preserving interoperability, quality, and lifecycle compatibility across the entire System05 ecosystem.</w:t>
      </w:r>
    </w:p>
    <w:p w14:paraId="41C4E248"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76223B8E">
          <v:rect id="_x0000_i1479" style="width:0;height:1.5pt" o:hralign="center" o:hrstd="t" o:hr="t" fillcolor="#a0a0a0" stroked="f"/>
        </w:pict>
      </w:r>
    </w:p>
    <w:p w14:paraId="3929B947"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3.32.1 Manufacturing Philosophy</w:t>
      </w:r>
    </w:p>
    <w:p w14:paraId="10B59976"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The constitutional objective of manufacturing is to produce components that satisfy the engineering requirements of the Universal Structural Connection System, regardless of the production technology employed.</w:t>
      </w:r>
    </w:p>
    <w:p w14:paraId="21CCEDFB"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lastRenderedPageBreak/>
        <w:t xml:space="preserve">Manufacturing </w:t>
      </w:r>
      <w:proofErr w:type="gramStart"/>
      <w:r w:rsidRPr="00A32B93">
        <w:rPr>
          <w:rFonts w:ascii="Times New Roman" w:eastAsia="Times New Roman" w:hAnsi="Times New Roman" w:cs="Times New Roman"/>
          <w:sz w:val="24"/>
          <w:szCs w:val="24"/>
        </w:rPr>
        <w:t>shall</w:t>
      </w:r>
      <w:proofErr w:type="gramEnd"/>
      <w:r w:rsidRPr="00A32B93">
        <w:rPr>
          <w:rFonts w:ascii="Times New Roman" w:eastAsia="Times New Roman" w:hAnsi="Times New Roman" w:cs="Times New Roman"/>
          <w:sz w:val="24"/>
          <w:szCs w:val="24"/>
        </w:rPr>
        <w:t xml:space="preserve"> therefore prioritize:</w:t>
      </w:r>
    </w:p>
    <w:p w14:paraId="4DD26CCE"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Functional accuracy </w:t>
      </w:r>
    </w:p>
    <w:p w14:paraId="1CA504A3"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Dimensional consistency </w:t>
      </w:r>
    </w:p>
    <w:p w14:paraId="01AFA6FA"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Structural reliability </w:t>
      </w:r>
    </w:p>
    <w:p w14:paraId="4AA57C6B"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Repeatability </w:t>
      </w:r>
    </w:p>
    <w:p w14:paraId="49A2E62C"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proofErr w:type="spellStart"/>
      <w:r w:rsidRPr="00A32B93">
        <w:rPr>
          <w:rFonts w:ascii="Times New Roman" w:eastAsia="Times New Roman" w:hAnsi="Times New Roman" w:cs="Times New Roman"/>
          <w:sz w:val="24"/>
          <w:szCs w:val="24"/>
        </w:rPr>
        <w:t>Inspectability</w:t>
      </w:r>
      <w:proofErr w:type="spellEnd"/>
      <w:r w:rsidRPr="00A32B93">
        <w:rPr>
          <w:rFonts w:ascii="Times New Roman" w:eastAsia="Times New Roman" w:hAnsi="Times New Roman" w:cs="Times New Roman"/>
          <w:sz w:val="24"/>
          <w:szCs w:val="24"/>
        </w:rPr>
        <w:t xml:space="preserve"> </w:t>
      </w:r>
    </w:p>
    <w:p w14:paraId="0964F38A"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Lifecycle durability </w:t>
      </w:r>
    </w:p>
    <w:p w14:paraId="00DFA88A" w14:textId="77777777" w:rsidR="00A32B93" w:rsidRPr="00A32B93" w:rsidRDefault="00A32B93" w:rsidP="00E43F49">
      <w:pPr>
        <w:numPr>
          <w:ilvl w:val="0"/>
          <w:numId w:val="32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Interoperability </w:t>
      </w:r>
    </w:p>
    <w:p w14:paraId="1F515A7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Manufacturing processes may evolve, but the constitutional requirements of the platform shall remain stable.</w:t>
      </w:r>
    </w:p>
    <w:p w14:paraId="0F08B179"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1A53BE82">
          <v:rect id="_x0000_i1480" style="width:0;height:1.5pt" o:hralign="center" o:hrstd="t" o:hr="t" fillcolor="#a0a0a0" stroked="f"/>
        </w:pict>
      </w:r>
    </w:p>
    <w:p w14:paraId="5B8D21F2"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3.32.2 Machining</w:t>
      </w:r>
    </w:p>
    <w:p w14:paraId="505C1ED6"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b/>
          <w:bCs/>
          <w:sz w:val="24"/>
          <w:szCs w:val="24"/>
        </w:rPr>
        <w:t>Machining</w:t>
      </w:r>
      <w:r w:rsidRPr="00A32B93">
        <w:rPr>
          <w:rFonts w:ascii="Times New Roman" w:eastAsia="Times New Roman" w:hAnsi="Times New Roman" w:cs="Times New Roman"/>
          <w:sz w:val="24"/>
          <w:szCs w:val="24"/>
        </w:rPr>
        <w:t xml:space="preserve"> provides high dimensional precision and is particularly suited for components requiring tight tolerances and repeatable interface geometry.</w:t>
      </w:r>
    </w:p>
    <w:p w14:paraId="7917D8B2"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Machined components may be manufactured using processes such as:</w:t>
      </w:r>
    </w:p>
    <w:p w14:paraId="22E12684" w14:textId="77777777" w:rsidR="00A32B93" w:rsidRPr="00A32B93" w:rsidRDefault="00A32B93" w:rsidP="00E43F49">
      <w:pPr>
        <w:numPr>
          <w:ilvl w:val="0"/>
          <w:numId w:val="32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CNC milling </w:t>
      </w:r>
    </w:p>
    <w:p w14:paraId="328F678D" w14:textId="77777777" w:rsidR="00A32B93" w:rsidRPr="00A32B93" w:rsidRDefault="00A32B93" w:rsidP="00E43F49">
      <w:pPr>
        <w:numPr>
          <w:ilvl w:val="0"/>
          <w:numId w:val="32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Turning </w:t>
      </w:r>
    </w:p>
    <w:p w14:paraId="42845EA5" w14:textId="77777777" w:rsidR="00A32B93" w:rsidRPr="00A32B93" w:rsidRDefault="00A32B93" w:rsidP="00E43F49">
      <w:pPr>
        <w:numPr>
          <w:ilvl w:val="0"/>
          <w:numId w:val="32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Drilling </w:t>
      </w:r>
    </w:p>
    <w:p w14:paraId="6B2FB249" w14:textId="77777777" w:rsidR="00A32B93" w:rsidRPr="00A32B93" w:rsidRDefault="00A32B93" w:rsidP="00E43F49">
      <w:pPr>
        <w:numPr>
          <w:ilvl w:val="0"/>
          <w:numId w:val="32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Grinding </w:t>
      </w:r>
    </w:p>
    <w:p w14:paraId="1FD78C43" w14:textId="77777777" w:rsidR="00A32B93" w:rsidRPr="00A32B93" w:rsidRDefault="00A32B93" w:rsidP="00E43F49">
      <w:pPr>
        <w:numPr>
          <w:ilvl w:val="0"/>
          <w:numId w:val="32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Precision finishing </w:t>
      </w:r>
    </w:p>
    <w:p w14:paraId="2B2CB5FD"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Machining is especially appropriate for:</w:t>
      </w:r>
    </w:p>
    <w:p w14:paraId="6D4E87F8" w14:textId="77777777" w:rsidR="00A32B93" w:rsidRPr="00A32B93" w:rsidRDefault="00A32B93" w:rsidP="00E43F49">
      <w:pPr>
        <w:numPr>
          <w:ilvl w:val="0"/>
          <w:numId w:val="324"/>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Datum surfaces </w:t>
      </w:r>
    </w:p>
    <w:p w14:paraId="78C325DC" w14:textId="77777777" w:rsidR="00A32B93" w:rsidRPr="00A32B93" w:rsidRDefault="00A32B93" w:rsidP="00E43F49">
      <w:pPr>
        <w:numPr>
          <w:ilvl w:val="0"/>
          <w:numId w:val="324"/>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Alignment features </w:t>
      </w:r>
    </w:p>
    <w:p w14:paraId="719050FF" w14:textId="77777777" w:rsidR="00A32B93" w:rsidRPr="00A32B93" w:rsidRDefault="00A32B93" w:rsidP="00E43F49">
      <w:pPr>
        <w:numPr>
          <w:ilvl w:val="0"/>
          <w:numId w:val="324"/>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Fastener interfaces </w:t>
      </w:r>
    </w:p>
    <w:p w14:paraId="48802C04" w14:textId="77777777" w:rsidR="00A32B93" w:rsidRPr="00A32B93" w:rsidRDefault="00A32B93" w:rsidP="00E43F49">
      <w:pPr>
        <w:numPr>
          <w:ilvl w:val="0"/>
          <w:numId w:val="324"/>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Precision locating elements </w:t>
      </w:r>
    </w:p>
    <w:p w14:paraId="78256626" w14:textId="77777777" w:rsidR="00A32B93" w:rsidRPr="00A32B93" w:rsidRDefault="00A32B93" w:rsidP="00E43F49">
      <w:pPr>
        <w:numPr>
          <w:ilvl w:val="0"/>
          <w:numId w:val="324"/>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Prototype development </w:t>
      </w:r>
    </w:p>
    <w:p w14:paraId="4DCCB1B2" w14:textId="77777777" w:rsidR="00A32B93" w:rsidRPr="00A32B93" w:rsidRDefault="00A32B93" w:rsidP="00E43F49">
      <w:pPr>
        <w:numPr>
          <w:ilvl w:val="0"/>
          <w:numId w:val="324"/>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Low- and medium-volume production </w:t>
      </w:r>
    </w:p>
    <w:p w14:paraId="40C9D71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Where machining is employed, manufacturing shall preserve the constitutional geometry of the Node–Cartridge Interface.</w:t>
      </w:r>
    </w:p>
    <w:p w14:paraId="1A4DC755"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19C047E3">
          <v:rect id="_x0000_i1481" style="width:0;height:1.5pt" o:hralign="center" o:hrstd="t" o:hr="t" fillcolor="#a0a0a0" stroked="f"/>
        </w:pict>
      </w:r>
    </w:p>
    <w:p w14:paraId="34E4B4E9"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3.32.3 Casting</w:t>
      </w:r>
    </w:p>
    <w:p w14:paraId="44FD2ED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b/>
          <w:bCs/>
          <w:sz w:val="24"/>
          <w:szCs w:val="24"/>
        </w:rPr>
        <w:lastRenderedPageBreak/>
        <w:t>Casting</w:t>
      </w:r>
      <w:r w:rsidRPr="00A32B93">
        <w:rPr>
          <w:rFonts w:ascii="Times New Roman" w:eastAsia="Times New Roman" w:hAnsi="Times New Roman" w:cs="Times New Roman"/>
          <w:sz w:val="24"/>
          <w:szCs w:val="24"/>
        </w:rPr>
        <w:t xml:space="preserve"> enables </w:t>
      </w:r>
      <w:proofErr w:type="gramStart"/>
      <w:r w:rsidRPr="00A32B93">
        <w:rPr>
          <w:rFonts w:ascii="Times New Roman" w:eastAsia="Times New Roman" w:hAnsi="Times New Roman" w:cs="Times New Roman"/>
          <w:sz w:val="24"/>
          <w:szCs w:val="24"/>
        </w:rPr>
        <w:t>the efficient</w:t>
      </w:r>
      <w:proofErr w:type="gramEnd"/>
      <w:r w:rsidRPr="00A32B93">
        <w:rPr>
          <w:rFonts w:ascii="Times New Roman" w:eastAsia="Times New Roman" w:hAnsi="Times New Roman" w:cs="Times New Roman"/>
          <w:sz w:val="24"/>
          <w:szCs w:val="24"/>
        </w:rPr>
        <w:t xml:space="preserve"> production of complex geometries and integrated structural features.</w:t>
      </w:r>
    </w:p>
    <w:p w14:paraId="3FFB43B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Casting technologies may include:</w:t>
      </w:r>
    </w:p>
    <w:p w14:paraId="25620AF1" w14:textId="77777777" w:rsidR="00A32B93" w:rsidRPr="00A32B93" w:rsidRDefault="00A32B93" w:rsidP="00E43F49">
      <w:pPr>
        <w:numPr>
          <w:ilvl w:val="0"/>
          <w:numId w:val="325"/>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Sand casting </w:t>
      </w:r>
    </w:p>
    <w:p w14:paraId="3D4A8742" w14:textId="77777777" w:rsidR="00A32B93" w:rsidRPr="00A32B93" w:rsidRDefault="00A32B93" w:rsidP="00E43F49">
      <w:pPr>
        <w:numPr>
          <w:ilvl w:val="0"/>
          <w:numId w:val="325"/>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Investment casting </w:t>
      </w:r>
    </w:p>
    <w:p w14:paraId="6F33C24B" w14:textId="77777777" w:rsidR="00A32B93" w:rsidRPr="00A32B93" w:rsidRDefault="00A32B93" w:rsidP="00E43F49">
      <w:pPr>
        <w:numPr>
          <w:ilvl w:val="0"/>
          <w:numId w:val="325"/>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Permanent mold casting </w:t>
      </w:r>
    </w:p>
    <w:p w14:paraId="2FB1B6DA" w14:textId="77777777" w:rsidR="00A32B93" w:rsidRPr="00A32B93" w:rsidRDefault="00A32B93" w:rsidP="00E43F49">
      <w:pPr>
        <w:numPr>
          <w:ilvl w:val="0"/>
          <w:numId w:val="325"/>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Die casting </w:t>
      </w:r>
    </w:p>
    <w:p w14:paraId="4FC0898F" w14:textId="77777777" w:rsidR="00A32B93" w:rsidRPr="00A32B93" w:rsidRDefault="00A32B93" w:rsidP="00E43F49">
      <w:pPr>
        <w:numPr>
          <w:ilvl w:val="0"/>
          <w:numId w:val="325"/>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Future casting technologies </w:t>
      </w:r>
    </w:p>
    <w:p w14:paraId="286A0DE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Casting may be particularly suitable for:</w:t>
      </w:r>
    </w:p>
    <w:p w14:paraId="07A4911E" w14:textId="77777777" w:rsidR="00A32B93" w:rsidRPr="00A32B93" w:rsidRDefault="00A32B93" w:rsidP="00E43F49">
      <w:pPr>
        <w:numPr>
          <w:ilvl w:val="0"/>
          <w:numId w:val="326"/>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Universal Structural Nodes </w:t>
      </w:r>
    </w:p>
    <w:p w14:paraId="4F5FEDD6" w14:textId="77777777" w:rsidR="00A32B93" w:rsidRPr="00A32B93" w:rsidRDefault="00A32B93" w:rsidP="00E43F49">
      <w:pPr>
        <w:numPr>
          <w:ilvl w:val="0"/>
          <w:numId w:val="326"/>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Complex load-distribution geometries </w:t>
      </w:r>
    </w:p>
    <w:p w14:paraId="2E33FE97" w14:textId="77777777" w:rsidR="00A32B93" w:rsidRPr="00A32B93" w:rsidRDefault="00A32B93" w:rsidP="00E43F49">
      <w:pPr>
        <w:numPr>
          <w:ilvl w:val="0"/>
          <w:numId w:val="326"/>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Integrated reinforcement features </w:t>
      </w:r>
    </w:p>
    <w:p w14:paraId="1BBAA426" w14:textId="77777777" w:rsidR="00A32B93" w:rsidRPr="00A32B93" w:rsidRDefault="00A32B93" w:rsidP="00E43F49">
      <w:pPr>
        <w:numPr>
          <w:ilvl w:val="0"/>
          <w:numId w:val="326"/>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High-volume production </w:t>
      </w:r>
    </w:p>
    <w:p w14:paraId="62380F9B"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Where casting is employed, appropriate engineering controls shall address dimensional accuracy, material integrity, shrinkage, porosity, and post-processing requirements to ensure compliance with constitutional performance requirements.</w:t>
      </w:r>
    </w:p>
    <w:p w14:paraId="1BBBAA4B"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00928DF6">
          <v:rect id="_x0000_i1482" style="width:0;height:1.5pt" o:hralign="center" o:hrstd="t" o:hr="t" fillcolor="#a0a0a0" stroked="f"/>
        </w:pict>
      </w:r>
    </w:p>
    <w:p w14:paraId="0980B1D4"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3.32.4 Forging</w:t>
      </w:r>
    </w:p>
    <w:p w14:paraId="2932B66F"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b/>
          <w:bCs/>
          <w:sz w:val="24"/>
          <w:szCs w:val="24"/>
        </w:rPr>
        <w:t>Forging</w:t>
      </w:r>
      <w:r w:rsidRPr="00A32B93">
        <w:rPr>
          <w:rFonts w:ascii="Times New Roman" w:eastAsia="Times New Roman" w:hAnsi="Times New Roman" w:cs="Times New Roman"/>
          <w:sz w:val="24"/>
          <w:szCs w:val="24"/>
        </w:rPr>
        <w:t xml:space="preserve"> provides enhanced mechanical properties through controlled plastic deformation of the material.</w:t>
      </w:r>
    </w:p>
    <w:p w14:paraId="198D7E71"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Forged components may offer advantages including:</w:t>
      </w:r>
    </w:p>
    <w:p w14:paraId="64387EC7" w14:textId="77777777" w:rsidR="00A32B93" w:rsidRPr="00A32B93" w:rsidRDefault="00A32B93" w:rsidP="00E43F49">
      <w:pPr>
        <w:numPr>
          <w:ilvl w:val="0"/>
          <w:numId w:val="327"/>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Improved fatigue resistance </w:t>
      </w:r>
    </w:p>
    <w:p w14:paraId="66648E4E" w14:textId="77777777" w:rsidR="00A32B93" w:rsidRPr="00A32B93" w:rsidRDefault="00A32B93" w:rsidP="00E43F49">
      <w:pPr>
        <w:numPr>
          <w:ilvl w:val="0"/>
          <w:numId w:val="327"/>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Higher structural strength </w:t>
      </w:r>
    </w:p>
    <w:p w14:paraId="3AB42366" w14:textId="77777777" w:rsidR="00A32B93" w:rsidRPr="00A32B93" w:rsidRDefault="00A32B93" w:rsidP="00E43F49">
      <w:pPr>
        <w:numPr>
          <w:ilvl w:val="0"/>
          <w:numId w:val="327"/>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Refined grain structure </w:t>
      </w:r>
    </w:p>
    <w:p w14:paraId="2BBECA76" w14:textId="77777777" w:rsidR="00A32B93" w:rsidRPr="00A32B93" w:rsidRDefault="00A32B93" w:rsidP="00E43F49">
      <w:pPr>
        <w:numPr>
          <w:ilvl w:val="0"/>
          <w:numId w:val="327"/>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Greater toughness </w:t>
      </w:r>
    </w:p>
    <w:p w14:paraId="5169D281" w14:textId="77777777" w:rsidR="00A32B93" w:rsidRPr="00A32B93" w:rsidRDefault="00A32B93" w:rsidP="00E43F49">
      <w:pPr>
        <w:numPr>
          <w:ilvl w:val="0"/>
          <w:numId w:val="327"/>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Increased reliability under dynamic loading </w:t>
      </w:r>
    </w:p>
    <w:p w14:paraId="63BD7D32"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Forging may be appropriate for highly loaded structural components or applications requiring exceptional durability.</w:t>
      </w:r>
    </w:p>
    <w:p w14:paraId="7778DB4D"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Subsequent machining or finishing operations may be employed to achieve the standardized interface geometry required by the System05 platform.</w:t>
      </w:r>
    </w:p>
    <w:p w14:paraId="728207A4"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115CB637">
          <v:rect id="_x0000_i1483" style="width:0;height:1.5pt" o:hralign="center" o:hrstd="t" o:hr="t" fillcolor="#a0a0a0" stroked="f"/>
        </w:pict>
      </w:r>
    </w:p>
    <w:p w14:paraId="016C035C"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lastRenderedPageBreak/>
        <w:t>3.32.5 Metal Additive Manufacturing</w:t>
      </w:r>
    </w:p>
    <w:p w14:paraId="27C99FBD"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b/>
          <w:bCs/>
          <w:sz w:val="24"/>
          <w:szCs w:val="24"/>
        </w:rPr>
        <w:t>Metal Additive Manufacturing (MAM)</w:t>
      </w:r>
      <w:r w:rsidRPr="00A32B93">
        <w:rPr>
          <w:rFonts w:ascii="Times New Roman" w:eastAsia="Times New Roman" w:hAnsi="Times New Roman" w:cs="Times New Roman"/>
          <w:sz w:val="24"/>
          <w:szCs w:val="24"/>
        </w:rPr>
        <w:t xml:space="preserve"> enables the production of geometries that may be impractical or impossible using conventional manufacturing techniques.</w:t>
      </w:r>
    </w:p>
    <w:p w14:paraId="7D01DBC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Potential applications include:</w:t>
      </w:r>
    </w:p>
    <w:p w14:paraId="4B59E0B0" w14:textId="77777777" w:rsidR="00A32B93" w:rsidRPr="00A32B93" w:rsidRDefault="00A32B93" w:rsidP="00E43F49">
      <w:pPr>
        <w:numPr>
          <w:ilvl w:val="0"/>
          <w:numId w:val="328"/>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Topology-optimized structures </w:t>
      </w:r>
    </w:p>
    <w:p w14:paraId="520D8B64" w14:textId="77777777" w:rsidR="00A32B93" w:rsidRPr="00A32B93" w:rsidRDefault="00A32B93" w:rsidP="00E43F49">
      <w:pPr>
        <w:numPr>
          <w:ilvl w:val="0"/>
          <w:numId w:val="328"/>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Lightweight lattice cores </w:t>
      </w:r>
    </w:p>
    <w:p w14:paraId="6CA951CB" w14:textId="77777777" w:rsidR="00A32B93" w:rsidRPr="00A32B93" w:rsidRDefault="00A32B93" w:rsidP="00E43F49">
      <w:pPr>
        <w:numPr>
          <w:ilvl w:val="0"/>
          <w:numId w:val="328"/>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Integrated cooling or drainage channels </w:t>
      </w:r>
    </w:p>
    <w:p w14:paraId="36B3CA1D" w14:textId="77777777" w:rsidR="00A32B93" w:rsidRPr="00A32B93" w:rsidRDefault="00A32B93" w:rsidP="00E43F49">
      <w:pPr>
        <w:numPr>
          <w:ilvl w:val="0"/>
          <w:numId w:val="328"/>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Embedded sensor </w:t>
      </w:r>
      <w:proofErr w:type="gramStart"/>
      <w:r w:rsidRPr="00A32B93">
        <w:rPr>
          <w:rFonts w:ascii="Times New Roman" w:eastAsia="Times New Roman" w:hAnsi="Times New Roman" w:cs="Times New Roman"/>
          <w:sz w:val="24"/>
          <w:szCs w:val="24"/>
        </w:rPr>
        <w:t>housings</w:t>
      </w:r>
      <w:proofErr w:type="gramEnd"/>
      <w:r w:rsidRPr="00A32B93">
        <w:rPr>
          <w:rFonts w:ascii="Times New Roman" w:eastAsia="Times New Roman" w:hAnsi="Times New Roman" w:cs="Times New Roman"/>
          <w:sz w:val="24"/>
          <w:szCs w:val="24"/>
        </w:rPr>
        <w:t xml:space="preserve"> </w:t>
      </w:r>
    </w:p>
    <w:p w14:paraId="2A5D8DA2" w14:textId="77777777" w:rsidR="00A32B93" w:rsidRPr="00A32B93" w:rsidRDefault="00A32B93" w:rsidP="00E43F49">
      <w:pPr>
        <w:numPr>
          <w:ilvl w:val="0"/>
          <w:numId w:val="328"/>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Rapid prototyping </w:t>
      </w:r>
    </w:p>
    <w:p w14:paraId="620F442F" w14:textId="77777777" w:rsidR="00A32B93" w:rsidRPr="00A32B93" w:rsidRDefault="00A32B93" w:rsidP="00E43F49">
      <w:pPr>
        <w:numPr>
          <w:ilvl w:val="0"/>
          <w:numId w:val="328"/>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Customized engineering solutions </w:t>
      </w:r>
    </w:p>
    <w:p w14:paraId="7EB7B216"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proofErr w:type="gramStart"/>
      <w:r w:rsidRPr="00A32B93">
        <w:rPr>
          <w:rFonts w:ascii="Times New Roman" w:eastAsia="Times New Roman" w:hAnsi="Times New Roman" w:cs="Times New Roman"/>
          <w:sz w:val="24"/>
          <w:szCs w:val="24"/>
        </w:rPr>
        <w:t>The constitutional</w:t>
      </w:r>
      <w:proofErr w:type="gramEnd"/>
      <w:r w:rsidRPr="00A32B93">
        <w:rPr>
          <w:rFonts w:ascii="Times New Roman" w:eastAsia="Times New Roman" w:hAnsi="Times New Roman" w:cs="Times New Roman"/>
          <w:sz w:val="24"/>
          <w:szCs w:val="24"/>
        </w:rPr>
        <w:t xml:space="preserve"> architecture welcomes additive manufacturing provided that manufactured components satisfy the same structural, dimensional, and interoperability requirements as conventionally manufactured components.</w:t>
      </w:r>
    </w:p>
    <w:p w14:paraId="6837EF39"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The manufacturing process shall not alter the constitutional interface definition.</w:t>
      </w:r>
    </w:p>
    <w:p w14:paraId="44E15A03"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2CC71707">
          <v:rect id="_x0000_i1484" style="width:0;height:1.5pt" o:hralign="center" o:hrstd="t" o:hr="t" fillcolor="#a0a0a0" stroked="f"/>
        </w:pict>
      </w:r>
    </w:p>
    <w:p w14:paraId="14470C0B"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3.32.6 Hybrid Manufacturing</w:t>
      </w:r>
    </w:p>
    <w:p w14:paraId="04A5CB81"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The Universal Structural Connection System recognizes that optimal engineering solutions may combine multiple manufacturing technologies within a single component.</w:t>
      </w:r>
    </w:p>
    <w:p w14:paraId="677CCE9B"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Examples include:</w:t>
      </w:r>
    </w:p>
    <w:p w14:paraId="3A0EF9BC" w14:textId="77777777" w:rsidR="00A32B93" w:rsidRPr="00A32B93" w:rsidRDefault="00A32B93" w:rsidP="00E43F49">
      <w:pPr>
        <w:numPr>
          <w:ilvl w:val="0"/>
          <w:numId w:val="329"/>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Forged structural cores with machined interfaces </w:t>
      </w:r>
    </w:p>
    <w:p w14:paraId="6B8F6A93" w14:textId="77777777" w:rsidR="00A32B93" w:rsidRPr="00A32B93" w:rsidRDefault="00A32B93" w:rsidP="00E43F49">
      <w:pPr>
        <w:numPr>
          <w:ilvl w:val="0"/>
          <w:numId w:val="329"/>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Cast Nodes with precision-machined Datum surfaces </w:t>
      </w:r>
    </w:p>
    <w:p w14:paraId="77F87BF7" w14:textId="77777777" w:rsidR="00A32B93" w:rsidRPr="00A32B93" w:rsidRDefault="00A32B93" w:rsidP="00E43F49">
      <w:pPr>
        <w:numPr>
          <w:ilvl w:val="0"/>
          <w:numId w:val="329"/>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Additively manufactured inserts integrated into machined assemblies </w:t>
      </w:r>
    </w:p>
    <w:p w14:paraId="12B8A899" w14:textId="77777777" w:rsidR="00A32B93" w:rsidRPr="00A32B93" w:rsidRDefault="00A32B93" w:rsidP="00E43F49">
      <w:pPr>
        <w:numPr>
          <w:ilvl w:val="0"/>
          <w:numId w:val="329"/>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Composite cartridges combined with metallic interface components </w:t>
      </w:r>
    </w:p>
    <w:p w14:paraId="51289E6B"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Hybrid Manufacturing allows each portion of a component to be produced using the process most appropriate for its functional requirements.</w:t>
      </w:r>
    </w:p>
    <w:p w14:paraId="1E52487D"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proofErr w:type="gramStart"/>
      <w:r w:rsidRPr="00A32B93">
        <w:rPr>
          <w:rFonts w:ascii="Times New Roman" w:eastAsia="Times New Roman" w:hAnsi="Times New Roman" w:cs="Times New Roman"/>
          <w:sz w:val="24"/>
          <w:szCs w:val="24"/>
        </w:rPr>
        <w:t>The constitutional</w:t>
      </w:r>
      <w:proofErr w:type="gramEnd"/>
      <w:r w:rsidRPr="00A32B93">
        <w:rPr>
          <w:rFonts w:ascii="Times New Roman" w:eastAsia="Times New Roman" w:hAnsi="Times New Roman" w:cs="Times New Roman"/>
          <w:sz w:val="24"/>
          <w:szCs w:val="24"/>
        </w:rPr>
        <w:t xml:space="preserve"> architecture evaluates the finished component based on engineering performance rather than manufacturing origin.</w:t>
      </w:r>
    </w:p>
    <w:p w14:paraId="55B3A02D"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6CCB2B9D">
          <v:rect id="_x0000_i1485" style="width:0;height:1.5pt" o:hralign="center" o:hrstd="t" o:hr="t" fillcolor="#a0a0a0" stroked="f"/>
        </w:pict>
      </w:r>
    </w:p>
    <w:p w14:paraId="6714C419"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3.32.7 Manufacturing Quality</w:t>
      </w:r>
    </w:p>
    <w:p w14:paraId="22B3E68C"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lastRenderedPageBreak/>
        <w:t>Regardless of manufacturing technology, every component shall satisfy standardized quality requirements including:</w:t>
      </w:r>
    </w:p>
    <w:p w14:paraId="6AA05F2D"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Dimensional accuracy </w:t>
      </w:r>
    </w:p>
    <w:p w14:paraId="257024C8"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Material conformity </w:t>
      </w:r>
    </w:p>
    <w:p w14:paraId="5A3FC18E"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Surface integrity </w:t>
      </w:r>
    </w:p>
    <w:p w14:paraId="5AF14791"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Mechanical performance </w:t>
      </w:r>
    </w:p>
    <w:p w14:paraId="75535D7D"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Interface compatibility </w:t>
      </w:r>
    </w:p>
    <w:p w14:paraId="1A36801F"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Functional verification </w:t>
      </w:r>
    </w:p>
    <w:p w14:paraId="37DDD48B" w14:textId="77777777" w:rsidR="00A32B93" w:rsidRPr="00A32B93" w:rsidRDefault="00A32B93" w:rsidP="00E43F49">
      <w:pPr>
        <w:numPr>
          <w:ilvl w:val="0"/>
          <w:numId w:val="330"/>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Traceability </w:t>
      </w:r>
    </w:p>
    <w:p w14:paraId="542FA393"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Quality assurance procedures shall verify that manufactured components comply with the constitutional requirements before entering service.</w:t>
      </w:r>
    </w:p>
    <w:p w14:paraId="42A31864"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495513D8">
          <v:rect id="_x0000_i1486" style="width:0;height:1.5pt" o:hralign="center" o:hrstd="t" o:hr="t" fillcolor="#a0a0a0" stroked="f"/>
        </w:pict>
      </w:r>
    </w:p>
    <w:p w14:paraId="05EB93F1"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3.32.8 Manufacturing Independence</w:t>
      </w:r>
    </w:p>
    <w:p w14:paraId="39972F56"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The Universal Structural Connection System intentionally separates </w:t>
      </w:r>
      <w:r w:rsidRPr="00A32B93">
        <w:rPr>
          <w:rFonts w:ascii="Times New Roman" w:eastAsia="Times New Roman" w:hAnsi="Times New Roman" w:cs="Times New Roman"/>
          <w:b/>
          <w:bCs/>
          <w:sz w:val="24"/>
          <w:szCs w:val="24"/>
        </w:rPr>
        <w:t>manufacturing technology</w:t>
      </w:r>
      <w:r w:rsidRPr="00A32B93">
        <w:rPr>
          <w:rFonts w:ascii="Times New Roman" w:eastAsia="Times New Roman" w:hAnsi="Times New Roman" w:cs="Times New Roman"/>
          <w:sz w:val="24"/>
          <w:szCs w:val="24"/>
        </w:rPr>
        <w:t xml:space="preserve"> from </w:t>
      </w:r>
      <w:r w:rsidRPr="00A32B93">
        <w:rPr>
          <w:rFonts w:ascii="Times New Roman" w:eastAsia="Times New Roman" w:hAnsi="Times New Roman" w:cs="Times New Roman"/>
          <w:b/>
          <w:bCs/>
          <w:sz w:val="24"/>
          <w:szCs w:val="24"/>
        </w:rPr>
        <w:t>interface definition</w:t>
      </w:r>
      <w:r w:rsidRPr="00A32B93">
        <w:rPr>
          <w:rFonts w:ascii="Times New Roman" w:eastAsia="Times New Roman" w:hAnsi="Times New Roman" w:cs="Times New Roman"/>
          <w:sz w:val="24"/>
          <w:szCs w:val="24"/>
        </w:rPr>
        <w:t>.</w:t>
      </w:r>
    </w:p>
    <w:p w14:paraId="77FFC537"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Accordingly:</w:t>
      </w:r>
    </w:p>
    <w:p w14:paraId="2A3DBA0E" w14:textId="77777777" w:rsidR="00A32B93" w:rsidRPr="00A32B93" w:rsidRDefault="00A32B93" w:rsidP="00E43F49">
      <w:pPr>
        <w:numPr>
          <w:ilvl w:val="0"/>
          <w:numId w:val="331"/>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Different manufacturers may employ different production methods. </w:t>
      </w:r>
    </w:p>
    <w:p w14:paraId="1D17744B" w14:textId="77777777" w:rsidR="00A32B93" w:rsidRPr="00A32B93" w:rsidRDefault="00A32B93" w:rsidP="00E43F49">
      <w:pPr>
        <w:numPr>
          <w:ilvl w:val="0"/>
          <w:numId w:val="331"/>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Regional industries may select locally appropriate manufacturing technologies. </w:t>
      </w:r>
    </w:p>
    <w:p w14:paraId="27D5267B" w14:textId="77777777" w:rsidR="00A32B93" w:rsidRPr="00A32B93" w:rsidRDefault="00A32B93" w:rsidP="00E43F49">
      <w:pPr>
        <w:numPr>
          <w:ilvl w:val="0"/>
          <w:numId w:val="331"/>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Future manufacturing innovations may be adopted without changing the constitutional interface. </w:t>
      </w:r>
    </w:p>
    <w:p w14:paraId="3732103B"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This separation encourages innovation while preserving global interoperability.</w:t>
      </w:r>
    </w:p>
    <w:p w14:paraId="16A56F38"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5FE7139E">
          <v:rect id="_x0000_i1487" style="width:0;height:1.5pt" o:hralign="center" o:hrstd="t" o:hr="t" fillcolor="#a0a0a0" stroked="f"/>
        </w:pict>
      </w:r>
    </w:p>
    <w:p w14:paraId="63A86B44"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3.32.9 Sustainability and Manufacturing</w:t>
      </w:r>
    </w:p>
    <w:p w14:paraId="4F280B2F"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proofErr w:type="gramStart"/>
      <w:r w:rsidRPr="00A32B93">
        <w:rPr>
          <w:rFonts w:ascii="Times New Roman" w:eastAsia="Times New Roman" w:hAnsi="Times New Roman" w:cs="Times New Roman"/>
          <w:sz w:val="24"/>
          <w:szCs w:val="24"/>
        </w:rPr>
        <w:t>The Manufacturing</w:t>
      </w:r>
      <w:proofErr w:type="gramEnd"/>
      <w:r w:rsidRPr="00A32B93">
        <w:rPr>
          <w:rFonts w:ascii="Times New Roman" w:eastAsia="Times New Roman" w:hAnsi="Times New Roman" w:cs="Times New Roman"/>
          <w:sz w:val="24"/>
          <w:szCs w:val="24"/>
        </w:rPr>
        <w:t xml:space="preserve"> Philosophy supports sustainable engineering by encouraging manufacturing methods that:</w:t>
      </w:r>
    </w:p>
    <w:p w14:paraId="4E41F11A" w14:textId="77777777" w:rsidR="00A32B93" w:rsidRPr="00A32B93" w:rsidRDefault="00A32B93" w:rsidP="00E43F49">
      <w:pPr>
        <w:numPr>
          <w:ilvl w:val="0"/>
          <w:numId w:val="33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Reduce material waste </w:t>
      </w:r>
    </w:p>
    <w:p w14:paraId="52CB42EB" w14:textId="77777777" w:rsidR="00A32B93" w:rsidRPr="00A32B93" w:rsidRDefault="00A32B93" w:rsidP="00E43F49">
      <w:pPr>
        <w:numPr>
          <w:ilvl w:val="0"/>
          <w:numId w:val="33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Improve material utilization </w:t>
      </w:r>
    </w:p>
    <w:p w14:paraId="5AD30E5B" w14:textId="77777777" w:rsidR="00A32B93" w:rsidRPr="00A32B93" w:rsidRDefault="00A32B93" w:rsidP="00E43F49">
      <w:pPr>
        <w:numPr>
          <w:ilvl w:val="0"/>
          <w:numId w:val="33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Minimize embodied carbon </w:t>
      </w:r>
    </w:p>
    <w:p w14:paraId="6DDAA2DB" w14:textId="77777777" w:rsidR="00A32B93" w:rsidRPr="00A32B93" w:rsidRDefault="00A32B93" w:rsidP="00E43F49">
      <w:pPr>
        <w:numPr>
          <w:ilvl w:val="0"/>
          <w:numId w:val="33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Extend component service life </w:t>
      </w:r>
    </w:p>
    <w:p w14:paraId="77A697AD" w14:textId="77777777" w:rsidR="00A32B93" w:rsidRPr="00A32B93" w:rsidRDefault="00A32B93" w:rsidP="00E43F49">
      <w:pPr>
        <w:numPr>
          <w:ilvl w:val="0"/>
          <w:numId w:val="33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Enable repair and replacement </w:t>
      </w:r>
    </w:p>
    <w:p w14:paraId="4D15CC3F" w14:textId="77777777" w:rsidR="00A32B93" w:rsidRPr="00A32B93" w:rsidRDefault="00A32B93" w:rsidP="00E43F49">
      <w:pPr>
        <w:numPr>
          <w:ilvl w:val="0"/>
          <w:numId w:val="332"/>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Support recycling and material recovery </w:t>
      </w:r>
    </w:p>
    <w:p w14:paraId="5849653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lastRenderedPageBreak/>
        <w:t>Manufacturing decisions should consider both structural performance and long-term environmental impact.</w:t>
      </w:r>
    </w:p>
    <w:p w14:paraId="12BD41D5"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3EE87F8C">
          <v:rect id="_x0000_i1488" style="width:0;height:1.5pt" o:hralign="center" o:hrstd="t" o:hr="t" fillcolor="#a0a0a0" stroked="f"/>
        </w:pict>
      </w:r>
    </w:p>
    <w:p w14:paraId="0193411B"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3.32.10 Future Evolution</w:t>
      </w:r>
    </w:p>
    <w:p w14:paraId="0935492E"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proofErr w:type="gramStart"/>
      <w:r w:rsidRPr="00A32B93">
        <w:rPr>
          <w:rFonts w:ascii="Times New Roman" w:eastAsia="Times New Roman" w:hAnsi="Times New Roman" w:cs="Times New Roman"/>
          <w:sz w:val="24"/>
          <w:szCs w:val="24"/>
        </w:rPr>
        <w:t>The constitutional</w:t>
      </w:r>
      <w:proofErr w:type="gramEnd"/>
      <w:r w:rsidRPr="00A32B93">
        <w:rPr>
          <w:rFonts w:ascii="Times New Roman" w:eastAsia="Times New Roman" w:hAnsi="Times New Roman" w:cs="Times New Roman"/>
          <w:sz w:val="24"/>
          <w:szCs w:val="24"/>
        </w:rPr>
        <w:t xml:space="preserve"> architecture intentionally accommodates future manufacturing technologies.</w:t>
      </w:r>
    </w:p>
    <w:p w14:paraId="5C452F2B"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Future implementations may include:</w:t>
      </w:r>
    </w:p>
    <w:p w14:paraId="652F7892"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Autonomous robotic manufacturing </w:t>
      </w:r>
    </w:p>
    <w:p w14:paraId="6931696E"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AI-assisted process optimization </w:t>
      </w:r>
    </w:p>
    <w:p w14:paraId="27A68C7C"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Digital manufacturing certification </w:t>
      </w:r>
    </w:p>
    <w:p w14:paraId="3B683DA0"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Multi-material additive manufacturing </w:t>
      </w:r>
    </w:p>
    <w:p w14:paraId="2910EF07"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Self-adaptive production systems </w:t>
      </w:r>
    </w:p>
    <w:p w14:paraId="09AEB976"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Advanced composite fabrication </w:t>
      </w:r>
    </w:p>
    <w:p w14:paraId="0F0D9626" w14:textId="77777777" w:rsidR="00A32B93" w:rsidRPr="00A32B93" w:rsidRDefault="00A32B93" w:rsidP="00E43F49">
      <w:pPr>
        <w:numPr>
          <w:ilvl w:val="0"/>
          <w:numId w:val="333"/>
        </w:num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Manufacturing technologies </w:t>
      </w:r>
      <w:proofErr w:type="gramStart"/>
      <w:r w:rsidRPr="00A32B93">
        <w:rPr>
          <w:rFonts w:ascii="Times New Roman" w:eastAsia="Times New Roman" w:hAnsi="Times New Roman" w:cs="Times New Roman"/>
          <w:sz w:val="24"/>
          <w:szCs w:val="24"/>
        </w:rPr>
        <w:t>not</w:t>
      </w:r>
      <w:proofErr w:type="gramEnd"/>
      <w:r w:rsidRPr="00A32B93">
        <w:rPr>
          <w:rFonts w:ascii="Times New Roman" w:eastAsia="Times New Roman" w:hAnsi="Times New Roman" w:cs="Times New Roman"/>
          <w:sz w:val="24"/>
          <w:szCs w:val="24"/>
        </w:rPr>
        <w:t xml:space="preserve"> yet developed </w:t>
      </w:r>
    </w:p>
    <w:p w14:paraId="1745DEB6"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t xml:space="preserve">These technologies </w:t>
      </w:r>
      <w:proofErr w:type="gramStart"/>
      <w:r w:rsidRPr="00A32B93">
        <w:rPr>
          <w:rFonts w:ascii="Times New Roman" w:eastAsia="Times New Roman" w:hAnsi="Times New Roman" w:cs="Times New Roman"/>
          <w:sz w:val="24"/>
          <w:szCs w:val="24"/>
        </w:rPr>
        <w:t>shall</w:t>
      </w:r>
      <w:proofErr w:type="gramEnd"/>
      <w:r w:rsidRPr="00A32B93">
        <w:rPr>
          <w:rFonts w:ascii="Times New Roman" w:eastAsia="Times New Roman" w:hAnsi="Times New Roman" w:cs="Times New Roman"/>
          <w:sz w:val="24"/>
          <w:szCs w:val="24"/>
        </w:rPr>
        <w:t xml:space="preserve"> enhance manufacturing capability while preserving compatibility with the standardized engineering architecture of the System05 platform.</w:t>
      </w:r>
    </w:p>
    <w:p w14:paraId="6E7DBAB7"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7871EDF4">
          <v:rect id="_x0000_i1489" style="width:0;height:1.5pt" o:hralign="center" o:hrstd="t" o:hr="t" fillcolor="#a0a0a0" stroked="f"/>
        </w:pict>
      </w:r>
    </w:p>
    <w:p w14:paraId="6870ED13"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Conceptual Manufacturing Philosophy</w:t>
      </w:r>
    </w:p>
    <w:p w14:paraId="4F43CFA3"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Engineering Requirements</w:t>
      </w:r>
    </w:p>
    <w:p w14:paraId="778182F8"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3E8A4D5E"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5AC6F0EE"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Standardized Constitutional Interface</w:t>
      </w:r>
    </w:p>
    <w:p w14:paraId="1D15B5E0"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64EF1CED"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4435A609"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               │                │</w:t>
      </w:r>
    </w:p>
    <w:p w14:paraId="592F7D5C"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               ▼                ▼</w:t>
      </w:r>
    </w:p>
    <w:p w14:paraId="0DE92750"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Machining      Casting         Forging</w:t>
      </w:r>
    </w:p>
    <w:p w14:paraId="4495E953"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               │                │</w:t>
      </w:r>
    </w:p>
    <w:p w14:paraId="4624F702"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1324EA1C"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0A35FA9C"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Metal Additive Manufacturing</w:t>
      </w:r>
    </w:p>
    <w:p w14:paraId="53DBDC42"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349DA28C"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1E71B525"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Hybrid Manufacturing</w:t>
      </w:r>
    </w:p>
    <w:p w14:paraId="0B3F0F95"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0D457104"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3C0D6E89"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Functionally Equivalent Component</w:t>
      </w:r>
    </w:p>
    <w:p w14:paraId="6A564D91"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0BEA9EAD"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w:t>
      </w:r>
    </w:p>
    <w:p w14:paraId="42D61502" w14:textId="77777777" w:rsidR="00A32B93" w:rsidRPr="00A32B93" w:rsidRDefault="00A32B93" w:rsidP="00A32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32B93">
        <w:rPr>
          <w:rFonts w:ascii="Courier New" w:eastAsia="Times New Roman" w:hAnsi="Courier New" w:cs="Courier New"/>
          <w:sz w:val="20"/>
          <w:szCs w:val="20"/>
        </w:rPr>
        <w:t xml:space="preserve">     Universal Structural Connection</w:t>
      </w:r>
    </w:p>
    <w:p w14:paraId="29F0D67A"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lastRenderedPageBreak/>
        <w:t>This philosophy demonstrates that multiple manufacturing technologies may produce constitutionally equivalent components. Compliance is determined by engineering performance and interface compatibility—not by the manufacturing process itself.</w:t>
      </w:r>
    </w:p>
    <w:p w14:paraId="1760DD9D"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45C2B083">
          <v:rect id="_x0000_i1490" style="width:0;height:1.5pt" o:hralign="center" o:hrstd="t" o:hr="t" fillcolor="#a0a0a0" stroked="f"/>
        </w:pict>
      </w:r>
    </w:p>
    <w:p w14:paraId="7A229AF6"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Constitutional Principle 031 — Manufacturing Philosophy</w:t>
      </w:r>
    </w:p>
    <w:p w14:paraId="1C9FC1C9"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b/>
          <w:bCs/>
          <w:sz w:val="24"/>
          <w:szCs w:val="24"/>
        </w:rPr>
        <w:t>The Universal Structural Connection System shall remain independent of any specific manufacturing technology. Components produced through machining, casting, forging, metal additive manufacturing, hybrid manufacturing, or future production methods shall be considered constitutionally equivalent, provided they satisfy the standardized geometric, mechanical, functional, and interoperability requirements defined by the System05 platform.</w:t>
      </w:r>
    </w:p>
    <w:p w14:paraId="37D9FD95" w14:textId="77777777" w:rsidR="00A32B93" w:rsidRPr="00A32B93" w:rsidRDefault="00A32B93" w:rsidP="00A32B93">
      <w:pPr>
        <w:spacing w:after="0"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sz w:val="24"/>
          <w:szCs w:val="24"/>
        </w:rPr>
        <w:pict w14:anchorId="58FA69A1">
          <v:rect id="_x0000_i1491" style="width:0;height:1.5pt" o:hralign="center" o:hrstd="t" o:hr="t" fillcolor="#a0a0a0" stroked="f"/>
        </w:pict>
      </w:r>
    </w:p>
    <w:p w14:paraId="40E2147F" w14:textId="77777777" w:rsidR="00A32B93" w:rsidRPr="00A32B93" w:rsidRDefault="00A32B93" w:rsidP="00A32B93">
      <w:pPr>
        <w:spacing w:before="100" w:beforeAutospacing="1" w:after="100" w:afterAutospacing="1" w:line="240" w:lineRule="auto"/>
        <w:outlineLvl w:val="1"/>
        <w:rPr>
          <w:rFonts w:ascii="Times New Roman" w:eastAsia="Times New Roman" w:hAnsi="Times New Roman" w:cs="Times New Roman"/>
          <w:b/>
          <w:bCs/>
          <w:sz w:val="36"/>
          <w:szCs w:val="36"/>
        </w:rPr>
      </w:pPr>
      <w:r w:rsidRPr="00A32B93">
        <w:rPr>
          <w:rFonts w:ascii="Times New Roman" w:eastAsia="Times New Roman" w:hAnsi="Times New Roman" w:cs="Times New Roman"/>
          <w:b/>
          <w:bCs/>
          <w:sz w:val="36"/>
          <w:szCs w:val="36"/>
        </w:rPr>
        <w:t>System05 Engineering Principle — Standardize the Interface, Liberate Manufacturing</w:t>
      </w:r>
    </w:p>
    <w:p w14:paraId="3C391E09" w14:textId="77777777" w:rsidR="00A32B93" w:rsidRPr="00A32B93" w:rsidRDefault="00A32B93" w:rsidP="00A32B93">
      <w:pPr>
        <w:spacing w:before="100" w:beforeAutospacing="1" w:after="100" w:afterAutospacing="1" w:line="240" w:lineRule="auto"/>
        <w:rPr>
          <w:rFonts w:ascii="Times New Roman" w:eastAsia="Times New Roman" w:hAnsi="Times New Roman" w:cs="Times New Roman"/>
          <w:sz w:val="24"/>
          <w:szCs w:val="24"/>
        </w:rPr>
      </w:pPr>
      <w:r w:rsidRPr="00A32B93">
        <w:rPr>
          <w:rFonts w:ascii="Times New Roman" w:eastAsia="Times New Roman" w:hAnsi="Times New Roman" w:cs="Times New Roman"/>
          <w:b/>
          <w:bCs/>
          <w:sz w:val="24"/>
          <w:szCs w:val="24"/>
        </w:rPr>
        <w:t>System05 does not prescribe how a component shall be manufactured; it prescribes how a component shall perform. By standardizing engineering interfaces instead of production methods, the platform enables regional manufacturing, encourages technological innovation, supports future fabrication processes, and creates a globally interoperable structural ecosystem without constraining industrial evolution.</w:t>
      </w:r>
    </w:p>
    <w:p w14:paraId="2ADFC579" w14:textId="77777777" w:rsidR="0009295D" w:rsidRPr="0009295D" w:rsidRDefault="0009295D" w:rsidP="00092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9295D">
        <w:rPr>
          <w:rFonts w:ascii="Times New Roman" w:eastAsia="Times New Roman" w:hAnsi="Times New Roman" w:cs="Times New Roman"/>
          <w:b/>
          <w:bCs/>
          <w:kern w:val="36"/>
          <w:sz w:val="48"/>
          <w:szCs w:val="48"/>
        </w:rPr>
        <w:t>3.33 Tolerance Philosophy</w:t>
      </w:r>
    </w:p>
    <w:p w14:paraId="65A77F75"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The </w:t>
      </w:r>
      <w:r w:rsidRPr="0009295D">
        <w:rPr>
          <w:rFonts w:ascii="Times New Roman" w:eastAsia="Times New Roman" w:hAnsi="Times New Roman" w:cs="Times New Roman"/>
          <w:b/>
          <w:bCs/>
          <w:sz w:val="24"/>
          <w:szCs w:val="24"/>
        </w:rPr>
        <w:t>Tolerance Philosophy</w:t>
      </w:r>
      <w:r w:rsidRPr="0009295D">
        <w:rPr>
          <w:rFonts w:ascii="Times New Roman" w:eastAsia="Times New Roman" w:hAnsi="Times New Roman" w:cs="Times New Roman"/>
          <w:sz w:val="24"/>
          <w:szCs w:val="24"/>
        </w:rPr>
        <w:t xml:space="preserve"> establishes the constitutional framework governing acceptable geometric variation throughout the Universal Structural Connection System. It defines how manufacturing variation, assembly deviation, robotic positioning accuracy, and inspection criteria shall be managed while preserving structural integrity, interoperability, and repeatability.</w:t>
      </w:r>
    </w:p>
    <w:p w14:paraId="65D196CD"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Unlike conventional construction, where tolerances are often defined independently by individual manufacturers or projects, the Universal Structural Connection System adopts a unified tolerance architecture. Every compatible component, regardless of origin or manufacturing method, shall comply with standardized tolerance principles that ensure predictable interaction within the System05 platform.</w:t>
      </w:r>
    </w:p>
    <w:p w14:paraId="34931482"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The constitutional Tolerance Philosophy consists of three primary domains:</w:t>
      </w:r>
    </w:p>
    <w:p w14:paraId="0986977F" w14:textId="77777777" w:rsidR="0009295D" w:rsidRPr="0009295D" w:rsidRDefault="0009295D" w:rsidP="00E43F49">
      <w:pPr>
        <w:numPr>
          <w:ilvl w:val="0"/>
          <w:numId w:val="33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lastRenderedPageBreak/>
        <w:t xml:space="preserve">Assembly Tolerance </w:t>
      </w:r>
    </w:p>
    <w:p w14:paraId="0B6E9591" w14:textId="77777777" w:rsidR="0009295D" w:rsidRPr="0009295D" w:rsidRDefault="0009295D" w:rsidP="00E43F49">
      <w:pPr>
        <w:numPr>
          <w:ilvl w:val="0"/>
          <w:numId w:val="33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Robot Tolerance </w:t>
      </w:r>
    </w:p>
    <w:p w14:paraId="2C6C9885" w14:textId="77777777" w:rsidR="0009295D" w:rsidRPr="0009295D" w:rsidRDefault="0009295D" w:rsidP="00E43F49">
      <w:pPr>
        <w:numPr>
          <w:ilvl w:val="0"/>
          <w:numId w:val="33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Inspection Tolerance </w:t>
      </w:r>
    </w:p>
    <w:p w14:paraId="5D23ECAC"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Together, these domains establish a consistent engineering framework that enables reliable manufacturing, efficient assembly, automated construction, and objective quality verification.</w:t>
      </w:r>
    </w:p>
    <w:p w14:paraId="463B71D4"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19B50824">
          <v:rect id="_x0000_i1505" style="width:0;height:1.5pt" o:hralign="center" o:hrstd="t" o:hr="t" fillcolor="#a0a0a0" stroked="f"/>
        </w:pict>
      </w:r>
    </w:p>
    <w:p w14:paraId="718AA8B4"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3.33.1 Tolerance Philosophy</w:t>
      </w:r>
    </w:p>
    <w:p w14:paraId="6F7707A9"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Tolerance represents the acceptable variation between the ideal engineering geometry and the manufactured or assembled component.</w:t>
      </w:r>
    </w:p>
    <w:p w14:paraId="446DCB6A"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The constitutional objectives of the Tolerance Philosophy are to:</w:t>
      </w:r>
    </w:p>
    <w:p w14:paraId="43218670"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Preserve interoperability. </w:t>
      </w:r>
    </w:p>
    <w:p w14:paraId="782F43DC"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Ensure repeatable assembly. </w:t>
      </w:r>
    </w:p>
    <w:p w14:paraId="484B5292"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Maintain structural performance. </w:t>
      </w:r>
    </w:p>
    <w:p w14:paraId="0CAB8A6D"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Support robotic construction. </w:t>
      </w:r>
    </w:p>
    <w:p w14:paraId="2BEA33D7"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Simplify inspection. </w:t>
      </w:r>
    </w:p>
    <w:p w14:paraId="52D39A71"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Reduce manufacturing </w:t>
      </w:r>
      <w:proofErr w:type="gramStart"/>
      <w:r w:rsidRPr="0009295D">
        <w:rPr>
          <w:rFonts w:ascii="Times New Roman" w:eastAsia="Times New Roman" w:hAnsi="Times New Roman" w:cs="Times New Roman"/>
          <w:sz w:val="24"/>
          <w:szCs w:val="24"/>
        </w:rPr>
        <w:t>cost</w:t>
      </w:r>
      <w:proofErr w:type="gramEnd"/>
      <w:r w:rsidRPr="0009295D">
        <w:rPr>
          <w:rFonts w:ascii="Times New Roman" w:eastAsia="Times New Roman" w:hAnsi="Times New Roman" w:cs="Times New Roman"/>
          <w:sz w:val="24"/>
          <w:szCs w:val="24"/>
        </w:rPr>
        <w:t xml:space="preserve">. </w:t>
      </w:r>
    </w:p>
    <w:p w14:paraId="1AD8CB01" w14:textId="77777777" w:rsidR="0009295D" w:rsidRPr="0009295D" w:rsidRDefault="0009295D" w:rsidP="00E43F49">
      <w:pPr>
        <w:numPr>
          <w:ilvl w:val="0"/>
          <w:numId w:val="335"/>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Enable global production compatibility. </w:t>
      </w:r>
    </w:p>
    <w:p w14:paraId="09F092B3"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Tolerance shall be considered a fundamental characteristic of </w:t>
      </w:r>
      <w:proofErr w:type="gramStart"/>
      <w:r w:rsidRPr="0009295D">
        <w:rPr>
          <w:rFonts w:ascii="Times New Roman" w:eastAsia="Times New Roman" w:hAnsi="Times New Roman" w:cs="Times New Roman"/>
          <w:sz w:val="24"/>
          <w:szCs w:val="24"/>
        </w:rPr>
        <w:t>the engineering</w:t>
      </w:r>
      <w:proofErr w:type="gramEnd"/>
      <w:r w:rsidRPr="0009295D">
        <w:rPr>
          <w:rFonts w:ascii="Times New Roman" w:eastAsia="Times New Roman" w:hAnsi="Times New Roman" w:cs="Times New Roman"/>
          <w:sz w:val="24"/>
          <w:szCs w:val="24"/>
        </w:rPr>
        <w:t xml:space="preserve"> architecture rather than merely a manufacturing limitation.</w:t>
      </w:r>
    </w:p>
    <w:p w14:paraId="6D388C61"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51060F17">
          <v:rect id="_x0000_i1506" style="width:0;height:1.5pt" o:hralign="center" o:hrstd="t" o:hr="t" fillcolor="#a0a0a0" stroked="f"/>
        </w:pict>
      </w:r>
    </w:p>
    <w:p w14:paraId="2D6E5DA6"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3.33.2 Assembly Tolerance</w:t>
      </w:r>
    </w:p>
    <w:p w14:paraId="7E0B7F3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b/>
          <w:bCs/>
          <w:sz w:val="24"/>
          <w:szCs w:val="24"/>
        </w:rPr>
        <w:t>Assembly Tolerance</w:t>
      </w:r>
      <w:r w:rsidRPr="0009295D">
        <w:rPr>
          <w:rFonts w:ascii="Times New Roman" w:eastAsia="Times New Roman" w:hAnsi="Times New Roman" w:cs="Times New Roman"/>
          <w:sz w:val="24"/>
          <w:szCs w:val="24"/>
        </w:rPr>
        <w:t xml:space="preserve"> defines the allowable variation during the physical assembly of the Universal Structural Connection.</w:t>
      </w:r>
    </w:p>
    <w:p w14:paraId="1A1D7AD7"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The interface architecture shall accommodate reasonable manufacturing and installation deviations while ensuring that components can still be assembled safely and correctly.</w:t>
      </w:r>
    </w:p>
    <w:p w14:paraId="77FE53C2"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Assembly Tolerance shall support:</w:t>
      </w:r>
    </w:p>
    <w:p w14:paraId="72E02884" w14:textId="77777777" w:rsidR="0009295D" w:rsidRPr="0009295D" w:rsidRDefault="0009295D" w:rsidP="00E43F49">
      <w:pPr>
        <w:numPr>
          <w:ilvl w:val="0"/>
          <w:numId w:val="336"/>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Reliable component fit. </w:t>
      </w:r>
    </w:p>
    <w:p w14:paraId="1C7F57A7" w14:textId="77777777" w:rsidR="0009295D" w:rsidRPr="0009295D" w:rsidRDefault="0009295D" w:rsidP="00E43F49">
      <w:pPr>
        <w:numPr>
          <w:ilvl w:val="0"/>
          <w:numId w:val="336"/>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Repeatable positioning. </w:t>
      </w:r>
    </w:p>
    <w:p w14:paraId="5C525358" w14:textId="77777777" w:rsidR="0009295D" w:rsidRPr="0009295D" w:rsidRDefault="0009295D" w:rsidP="00E43F49">
      <w:pPr>
        <w:numPr>
          <w:ilvl w:val="0"/>
          <w:numId w:val="336"/>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Proper engagement of Datum features. </w:t>
      </w:r>
    </w:p>
    <w:p w14:paraId="5D544137" w14:textId="77777777" w:rsidR="0009295D" w:rsidRPr="0009295D" w:rsidRDefault="0009295D" w:rsidP="00E43F49">
      <w:pPr>
        <w:numPr>
          <w:ilvl w:val="0"/>
          <w:numId w:val="336"/>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Effective operation of Guides. </w:t>
      </w:r>
    </w:p>
    <w:p w14:paraId="0456CA8D" w14:textId="77777777" w:rsidR="0009295D" w:rsidRPr="0009295D" w:rsidRDefault="0009295D" w:rsidP="00E43F49">
      <w:pPr>
        <w:numPr>
          <w:ilvl w:val="0"/>
          <w:numId w:val="336"/>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Correct Pin alignment. </w:t>
      </w:r>
    </w:p>
    <w:p w14:paraId="10A54876" w14:textId="77777777" w:rsidR="0009295D" w:rsidRPr="0009295D" w:rsidRDefault="0009295D" w:rsidP="00E43F49">
      <w:pPr>
        <w:numPr>
          <w:ilvl w:val="0"/>
          <w:numId w:val="336"/>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lastRenderedPageBreak/>
        <w:t xml:space="preserve">Successful Structural Lock. </w:t>
      </w:r>
    </w:p>
    <w:p w14:paraId="2FD9840D"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The interface shall employ self-aligning features wherever practical to reduce sensitivity to minor assembly deviations.</w:t>
      </w:r>
    </w:p>
    <w:p w14:paraId="46ABAE81"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Assembly Tolerance shall facilitate efficient construction without compromising structural integrity or long-term performance.</w:t>
      </w:r>
    </w:p>
    <w:p w14:paraId="43526527"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707DC02A">
          <v:rect id="_x0000_i1507" style="width:0;height:1.5pt" o:hralign="center" o:hrstd="t" o:hr="t" fillcolor="#a0a0a0" stroked="f"/>
        </w:pict>
      </w:r>
    </w:p>
    <w:p w14:paraId="4AFF5E49"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3.33.3 Robot Tolerance</w:t>
      </w:r>
    </w:p>
    <w:p w14:paraId="41D0FD8C"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b/>
          <w:bCs/>
          <w:sz w:val="24"/>
          <w:szCs w:val="24"/>
        </w:rPr>
        <w:t>Robot Tolerance</w:t>
      </w:r>
      <w:r w:rsidRPr="0009295D">
        <w:rPr>
          <w:rFonts w:ascii="Times New Roman" w:eastAsia="Times New Roman" w:hAnsi="Times New Roman" w:cs="Times New Roman"/>
          <w:sz w:val="24"/>
          <w:szCs w:val="24"/>
        </w:rPr>
        <w:t xml:space="preserve"> defines the permissible positioning and operational variation for robotic assembly systems.</w:t>
      </w:r>
    </w:p>
    <w:p w14:paraId="099BB456"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Because robotic construction relies on repeatable automation rather than human judgment, the interface shall be designed to accommodate realistic robotic positioning capabilities while maintaining assembly reliability.</w:t>
      </w:r>
    </w:p>
    <w:p w14:paraId="3561FDD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Robot Tolerance shall consider:</w:t>
      </w:r>
    </w:p>
    <w:p w14:paraId="0B54F116" w14:textId="77777777" w:rsidR="0009295D" w:rsidRPr="0009295D" w:rsidRDefault="0009295D" w:rsidP="00E43F49">
      <w:pPr>
        <w:numPr>
          <w:ilvl w:val="0"/>
          <w:numId w:val="337"/>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Position accuracy </w:t>
      </w:r>
    </w:p>
    <w:p w14:paraId="54B19EC0" w14:textId="77777777" w:rsidR="0009295D" w:rsidRPr="0009295D" w:rsidRDefault="0009295D" w:rsidP="00E43F49">
      <w:pPr>
        <w:numPr>
          <w:ilvl w:val="0"/>
          <w:numId w:val="337"/>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Orientation accuracy </w:t>
      </w:r>
    </w:p>
    <w:p w14:paraId="3D2409B6" w14:textId="77777777" w:rsidR="0009295D" w:rsidRPr="0009295D" w:rsidRDefault="0009295D" w:rsidP="00E43F49">
      <w:pPr>
        <w:numPr>
          <w:ilvl w:val="0"/>
          <w:numId w:val="337"/>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End-effector repeatability </w:t>
      </w:r>
    </w:p>
    <w:p w14:paraId="2A955C6B" w14:textId="77777777" w:rsidR="0009295D" w:rsidRPr="0009295D" w:rsidRDefault="0009295D" w:rsidP="00E43F49">
      <w:pPr>
        <w:numPr>
          <w:ilvl w:val="0"/>
          <w:numId w:val="337"/>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Sensor uncertainty </w:t>
      </w:r>
    </w:p>
    <w:p w14:paraId="3F072B6B" w14:textId="77777777" w:rsidR="0009295D" w:rsidRPr="0009295D" w:rsidRDefault="0009295D" w:rsidP="00E43F49">
      <w:pPr>
        <w:numPr>
          <w:ilvl w:val="0"/>
          <w:numId w:val="337"/>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Vision system accuracy </w:t>
      </w:r>
    </w:p>
    <w:p w14:paraId="11198AB4" w14:textId="77777777" w:rsidR="0009295D" w:rsidRPr="0009295D" w:rsidRDefault="0009295D" w:rsidP="00E43F49">
      <w:pPr>
        <w:numPr>
          <w:ilvl w:val="0"/>
          <w:numId w:val="337"/>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Motion control variation </w:t>
      </w:r>
    </w:p>
    <w:p w14:paraId="1BEAE546"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The constitutional objective is to design interfaces that are robust to normal robotic positioning errors </w:t>
      </w:r>
      <w:proofErr w:type="gramStart"/>
      <w:r w:rsidRPr="0009295D">
        <w:rPr>
          <w:rFonts w:ascii="Times New Roman" w:eastAsia="Times New Roman" w:hAnsi="Times New Roman" w:cs="Times New Roman"/>
          <w:sz w:val="24"/>
          <w:szCs w:val="24"/>
        </w:rPr>
        <w:t>through the use of</w:t>
      </w:r>
      <w:proofErr w:type="gramEnd"/>
      <w:r w:rsidRPr="0009295D">
        <w:rPr>
          <w:rFonts w:ascii="Times New Roman" w:eastAsia="Times New Roman" w:hAnsi="Times New Roman" w:cs="Times New Roman"/>
          <w:sz w:val="24"/>
          <w:szCs w:val="24"/>
        </w:rPr>
        <w:t xml:space="preserve"> standardized Guides, Datums, and Capture mechanisms.</w:t>
      </w:r>
    </w:p>
    <w:p w14:paraId="1D6A65A7"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Robot Tolerance shall enable reliable automated assembly without requiring excessive robotic precision that would unnecessarily increase system complexity or cost.</w:t>
      </w:r>
    </w:p>
    <w:p w14:paraId="15CA8C7D"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23421128">
          <v:rect id="_x0000_i1508" style="width:0;height:1.5pt" o:hralign="center" o:hrstd="t" o:hr="t" fillcolor="#a0a0a0" stroked="f"/>
        </w:pict>
      </w:r>
    </w:p>
    <w:p w14:paraId="167C6291"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3.33.4 Inspection Tolerance</w:t>
      </w:r>
    </w:p>
    <w:p w14:paraId="3CDE0F45"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b/>
          <w:bCs/>
          <w:sz w:val="24"/>
          <w:szCs w:val="24"/>
        </w:rPr>
        <w:t>Inspection Tolerance</w:t>
      </w:r>
      <w:r w:rsidRPr="0009295D">
        <w:rPr>
          <w:rFonts w:ascii="Times New Roman" w:eastAsia="Times New Roman" w:hAnsi="Times New Roman" w:cs="Times New Roman"/>
          <w:sz w:val="24"/>
          <w:szCs w:val="24"/>
        </w:rPr>
        <w:t xml:space="preserve"> establishes the acceptable limits used to verify manufactured and assembled components.</w:t>
      </w:r>
    </w:p>
    <w:p w14:paraId="2DFCA58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Inspection criteria shall provide objective and repeatable methods for determining compliance with constitutional engineering requirements.</w:t>
      </w:r>
    </w:p>
    <w:p w14:paraId="50680A1B"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lastRenderedPageBreak/>
        <w:t>Inspection Tolerance may be applied to:</w:t>
      </w:r>
    </w:p>
    <w:p w14:paraId="42589FA0"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Dimensional verification </w:t>
      </w:r>
    </w:p>
    <w:p w14:paraId="5CF09397"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Geometric position </w:t>
      </w:r>
    </w:p>
    <w:p w14:paraId="145AF93A"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Alignment accuracy </w:t>
      </w:r>
    </w:p>
    <w:p w14:paraId="0117D2BB"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Fastener installation </w:t>
      </w:r>
    </w:p>
    <w:p w14:paraId="09FC0D4E"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Structural Lock engagement </w:t>
      </w:r>
    </w:p>
    <w:p w14:paraId="259713C0"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Interface geometry </w:t>
      </w:r>
    </w:p>
    <w:p w14:paraId="2FDD6463" w14:textId="77777777" w:rsidR="0009295D" w:rsidRPr="0009295D" w:rsidRDefault="0009295D" w:rsidP="00E43F49">
      <w:pPr>
        <w:numPr>
          <w:ilvl w:val="0"/>
          <w:numId w:val="338"/>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Surface condition </w:t>
      </w:r>
    </w:p>
    <w:p w14:paraId="5B60EB90"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Inspection methods may include:</w:t>
      </w:r>
    </w:p>
    <w:p w14:paraId="3039E159" w14:textId="77777777" w:rsidR="0009295D" w:rsidRPr="0009295D" w:rsidRDefault="0009295D" w:rsidP="00E43F49">
      <w:pPr>
        <w:numPr>
          <w:ilvl w:val="0"/>
          <w:numId w:val="339"/>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Manual measurement </w:t>
      </w:r>
    </w:p>
    <w:p w14:paraId="3786D006" w14:textId="77777777" w:rsidR="0009295D" w:rsidRPr="0009295D" w:rsidRDefault="0009295D" w:rsidP="00E43F49">
      <w:pPr>
        <w:numPr>
          <w:ilvl w:val="0"/>
          <w:numId w:val="339"/>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Coordinate Measuring Machines (CMM) </w:t>
      </w:r>
    </w:p>
    <w:p w14:paraId="49E754F7" w14:textId="77777777" w:rsidR="0009295D" w:rsidRPr="0009295D" w:rsidRDefault="0009295D" w:rsidP="00E43F49">
      <w:pPr>
        <w:numPr>
          <w:ilvl w:val="0"/>
          <w:numId w:val="339"/>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Laser scanning </w:t>
      </w:r>
    </w:p>
    <w:p w14:paraId="4AB358F4" w14:textId="77777777" w:rsidR="0009295D" w:rsidRPr="0009295D" w:rsidRDefault="0009295D" w:rsidP="00E43F49">
      <w:pPr>
        <w:numPr>
          <w:ilvl w:val="0"/>
          <w:numId w:val="339"/>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Machine vision </w:t>
      </w:r>
    </w:p>
    <w:p w14:paraId="5D685E95" w14:textId="77777777" w:rsidR="0009295D" w:rsidRPr="0009295D" w:rsidRDefault="0009295D" w:rsidP="00E43F49">
      <w:pPr>
        <w:numPr>
          <w:ilvl w:val="0"/>
          <w:numId w:val="339"/>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Robotic inspection </w:t>
      </w:r>
    </w:p>
    <w:p w14:paraId="08016116" w14:textId="77777777" w:rsidR="0009295D" w:rsidRPr="0009295D" w:rsidRDefault="0009295D" w:rsidP="00E43F49">
      <w:pPr>
        <w:numPr>
          <w:ilvl w:val="0"/>
          <w:numId w:val="339"/>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Digital verification </w:t>
      </w:r>
    </w:p>
    <w:p w14:paraId="37F62C22"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Acceptance criteria shall be clearly defined so that inspection results remain independent of the inspection technology employed.</w:t>
      </w:r>
    </w:p>
    <w:p w14:paraId="7A07F575"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3898F5C9">
          <v:rect id="_x0000_i1509" style="width:0;height:1.5pt" o:hralign="center" o:hrstd="t" o:hr="t" fillcolor="#a0a0a0" stroked="f"/>
        </w:pict>
      </w:r>
    </w:p>
    <w:p w14:paraId="1E6072EE"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3.33.5 Functional Tolerancing</w:t>
      </w:r>
    </w:p>
    <w:p w14:paraId="7525DDD0"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The Universal Structural Connection System prioritizes </w:t>
      </w:r>
      <w:r w:rsidRPr="0009295D">
        <w:rPr>
          <w:rFonts w:ascii="Times New Roman" w:eastAsia="Times New Roman" w:hAnsi="Times New Roman" w:cs="Times New Roman"/>
          <w:b/>
          <w:bCs/>
          <w:sz w:val="24"/>
          <w:szCs w:val="24"/>
        </w:rPr>
        <w:t>functional tolerancing</w:t>
      </w:r>
      <w:r w:rsidRPr="0009295D">
        <w:rPr>
          <w:rFonts w:ascii="Times New Roman" w:eastAsia="Times New Roman" w:hAnsi="Times New Roman" w:cs="Times New Roman"/>
          <w:sz w:val="24"/>
          <w:szCs w:val="24"/>
        </w:rPr>
        <w:t xml:space="preserve"> over isolated dimensional control.</w:t>
      </w:r>
    </w:p>
    <w:p w14:paraId="48BB6E19"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Rather than evaluating individual dimensions independently, tolerances shall be established according to their influence on:</w:t>
      </w:r>
    </w:p>
    <w:p w14:paraId="597B8089" w14:textId="77777777" w:rsidR="0009295D" w:rsidRPr="0009295D" w:rsidRDefault="0009295D" w:rsidP="00E43F49">
      <w:pPr>
        <w:numPr>
          <w:ilvl w:val="0"/>
          <w:numId w:val="340"/>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Structural performance </w:t>
      </w:r>
    </w:p>
    <w:p w14:paraId="71FEDE3C" w14:textId="77777777" w:rsidR="0009295D" w:rsidRPr="0009295D" w:rsidRDefault="0009295D" w:rsidP="00E43F49">
      <w:pPr>
        <w:numPr>
          <w:ilvl w:val="0"/>
          <w:numId w:val="340"/>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Assembly reliability </w:t>
      </w:r>
    </w:p>
    <w:p w14:paraId="59A0952A" w14:textId="77777777" w:rsidR="0009295D" w:rsidRPr="0009295D" w:rsidRDefault="0009295D" w:rsidP="00E43F49">
      <w:pPr>
        <w:numPr>
          <w:ilvl w:val="0"/>
          <w:numId w:val="340"/>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Replaceability </w:t>
      </w:r>
    </w:p>
    <w:p w14:paraId="00873F5C" w14:textId="77777777" w:rsidR="0009295D" w:rsidRPr="0009295D" w:rsidRDefault="0009295D" w:rsidP="00E43F49">
      <w:pPr>
        <w:numPr>
          <w:ilvl w:val="0"/>
          <w:numId w:val="340"/>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Interoperability </w:t>
      </w:r>
    </w:p>
    <w:p w14:paraId="5F964A64" w14:textId="77777777" w:rsidR="0009295D" w:rsidRPr="0009295D" w:rsidRDefault="0009295D" w:rsidP="00E43F49">
      <w:pPr>
        <w:numPr>
          <w:ilvl w:val="0"/>
          <w:numId w:val="340"/>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Inspection capability </w:t>
      </w:r>
    </w:p>
    <w:p w14:paraId="23B0D159" w14:textId="77777777" w:rsidR="0009295D" w:rsidRPr="0009295D" w:rsidRDefault="0009295D" w:rsidP="00E43F49">
      <w:pPr>
        <w:numPr>
          <w:ilvl w:val="0"/>
          <w:numId w:val="340"/>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Robotic compatibility </w:t>
      </w:r>
    </w:p>
    <w:p w14:paraId="515BFB4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This approach ensures that engineering effort is focused on characteristics that directly affect system functionality.</w:t>
      </w:r>
    </w:p>
    <w:p w14:paraId="50C4AD1C"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5F19FA15">
          <v:rect id="_x0000_i1510" style="width:0;height:1.5pt" o:hralign="center" o:hrstd="t" o:hr="t" fillcolor="#a0a0a0" stroked="f"/>
        </w:pict>
      </w:r>
    </w:p>
    <w:p w14:paraId="2431F9D8"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3.33.6 Tolerance Stack-Up</w:t>
      </w:r>
    </w:p>
    <w:p w14:paraId="2C4A91D0"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proofErr w:type="gramStart"/>
      <w:r w:rsidRPr="0009295D">
        <w:rPr>
          <w:rFonts w:ascii="Times New Roman" w:eastAsia="Times New Roman" w:hAnsi="Times New Roman" w:cs="Times New Roman"/>
          <w:sz w:val="24"/>
          <w:szCs w:val="24"/>
        </w:rPr>
        <w:lastRenderedPageBreak/>
        <w:t>The constitutional</w:t>
      </w:r>
      <w:proofErr w:type="gramEnd"/>
      <w:r w:rsidRPr="0009295D">
        <w:rPr>
          <w:rFonts w:ascii="Times New Roman" w:eastAsia="Times New Roman" w:hAnsi="Times New Roman" w:cs="Times New Roman"/>
          <w:sz w:val="24"/>
          <w:szCs w:val="24"/>
        </w:rPr>
        <w:t xml:space="preserve"> architecture shall minimize the accumulation of dimensional variation across assembled components.</w:t>
      </w:r>
    </w:p>
    <w:p w14:paraId="43C890D5"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Accordingly:</w:t>
      </w:r>
    </w:p>
    <w:p w14:paraId="00692508" w14:textId="77777777" w:rsidR="0009295D" w:rsidRPr="0009295D" w:rsidRDefault="0009295D" w:rsidP="00E43F49">
      <w:pPr>
        <w:numPr>
          <w:ilvl w:val="0"/>
          <w:numId w:val="341"/>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Critical Datum features shall control reference geometry. </w:t>
      </w:r>
    </w:p>
    <w:p w14:paraId="5CBE5BBA" w14:textId="77777777" w:rsidR="0009295D" w:rsidRPr="0009295D" w:rsidRDefault="0009295D" w:rsidP="00E43F49">
      <w:pPr>
        <w:numPr>
          <w:ilvl w:val="0"/>
          <w:numId w:val="341"/>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Functional interfaces shall limit cumulative deviation. </w:t>
      </w:r>
    </w:p>
    <w:p w14:paraId="0DD1D4C7" w14:textId="77777777" w:rsidR="0009295D" w:rsidRPr="0009295D" w:rsidRDefault="0009295D" w:rsidP="00E43F49">
      <w:pPr>
        <w:numPr>
          <w:ilvl w:val="0"/>
          <w:numId w:val="341"/>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Independent tolerances shall be coordinated to preserve assembly performance. </w:t>
      </w:r>
    </w:p>
    <w:p w14:paraId="45DC8EDD"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Tolerance allocation should be managed at the system level rather than independently for individual parts.</w:t>
      </w:r>
    </w:p>
    <w:p w14:paraId="39619372"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029BDE36">
          <v:rect id="_x0000_i1511" style="width:0;height:1.5pt" o:hralign="center" o:hrstd="t" o:hr="t" fillcolor="#a0a0a0" stroked="f"/>
        </w:pict>
      </w:r>
    </w:p>
    <w:p w14:paraId="6F624A1D"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3.33.7 Manufacturing Compatibility</w:t>
      </w:r>
    </w:p>
    <w:p w14:paraId="28C2223D"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Different manufacturing technologies inherently produce different levels of dimensional accuracy.</w:t>
      </w:r>
    </w:p>
    <w:p w14:paraId="3AA8409F"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proofErr w:type="gramStart"/>
      <w:r w:rsidRPr="0009295D">
        <w:rPr>
          <w:rFonts w:ascii="Times New Roman" w:eastAsia="Times New Roman" w:hAnsi="Times New Roman" w:cs="Times New Roman"/>
          <w:sz w:val="24"/>
          <w:szCs w:val="24"/>
        </w:rPr>
        <w:t>The Tolerance</w:t>
      </w:r>
      <w:proofErr w:type="gramEnd"/>
      <w:r w:rsidRPr="0009295D">
        <w:rPr>
          <w:rFonts w:ascii="Times New Roman" w:eastAsia="Times New Roman" w:hAnsi="Times New Roman" w:cs="Times New Roman"/>
          <w:sz w:val="24"/>
          <w:szCs w:val="24"/>
        </w:rPr>
        <w:t xml:space="preserve"> Philosophy therefore establishes constitutional performance requirements while allowing manufacturers flexibility in selecting production methods capable of achieving them.</w:t>
      </w:r>
    </w:p>
    <w:p w14:paraId="63C3F205"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Whether components are produced through:</w:t>
      </w:r>
    </w:p>
    <w:p w14:paraId="6F2896FC" w14:textId="77777777" w:rsidR="0009295D" w:rsidRPr="0009295D" w:rsidRDefault="0009295D" w:rsidP="00E43F49">
      <w:pPr>
        <w:numPr>
          <w:ilvl w:val="0"/>
          <w:numId w:val="342"/>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Machining </w:t>
      </w:r>
    </w:p>
    <w:p w14:paraId="03353457" w14:textId="77777777" w:rsidR="0009295D" w:rsidRPr="0009295D" w:rsidRDefault="0009295D" w:rsidP="00E43F49">
      <w:pPr>
        <w:numPr>
          <w:ilvl w:val="0"/>
          <w:numId w:val="342"/>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Casting </w:t>
      </w:r>
    </w:p>
    <w:p w14:paraId="2B25AB93" w14:textId="77777777" w:rsidR="0009295D" w:rsidRPr="0009295D" w:rsidRDefault="0009295D" w:rsidP="00E43F49">
      <w:pPr>
        <w:numPr>
          <w:ilvl w:val="0"/>
          <w:numId w:val="342"/>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Forging </w:t>
      </w:r>
    </w:p>
    <w:p w14:paraId="5F33E232" w14:textId="77777777" w:rsidR="0009295D" w:rsidRPr="0009295D" w:rsidRDefault="0009295D" w:rsidP="00E43F49">
      <w:pPr>
        <w:numPr>
          <w:ilvl w:val="0"/>
          <w:numId w:val="342"/>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Metal Additive Manufacturing </w:t>
      </w:r>
    </w:p>
    <w:p w14:paraId="6479870E" w14:textId="77777777" w:rsidR="0009295D" w:rsidRPr="0009295D" w:rsidRDefault="0009295D" w:rsidP="00E43F49">
      <w:pPr>
        <w:numPr>
          <w:ilvl w:val="0"/>
          <w:numId w:val="342"/>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Hybrid Manufacturing </w:t>
      </w:r>
    </w:p>
    <w:p w14:paraId="253F1DB2"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proofErr w:type="gramStart"/>
      <w:r w:rsidRPr="0009295D">
        <w:rPr>
          <w:rFonts w:ascii="Times New Roman" w:eastAsia="Times New Roman" w:hAnsi="Times New Roman" w:cs="Times New Roman"/>
          <w:sz w:val="24"/>
          <w:szCs w:val="24"/>
        </w:rPr>
        <w:t>they</w:t>
      </w:r>
      <w:proofErr w:type="gramEnd"/>
      <w:r w:rsidRPr="0009295D">
        <w:rPr>
          <w:rFonts w:ascii="Times New Roman" w:eastAsia="Times New Roman" w:hAnsi="Times New Roman" w:cs="Times New Roman"/>
          <w:sz w:val="24"/>
          <w:szCs w:val="24"/>
        </w:rPr>
        <w:t xml:space="preserve"> shall remain interchangeable if they satisfy the standardized tolerance requirements of the platform.</w:t>
      </w:r>
    </w:p>
    <w:p w14:paraId="016307F1"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30A86448">
          <v:rect id="_x0000_i1512" style="width:0;height:1.5pt" o:hralign="center" o:hrstd="t" o:hr="t" fillcolor="#a0a0a0" stroked="f"/>
        </w:pict>
      </w:r>
    </w:p>
    <w:p w14:paraId="4F344699"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3.33.8 Digital Verification</w:t>
      </w:r>
    </w:p>
    <w:p w14:paraId="23852F35"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Tolerance information shall form part of the System05 Digital Twin.</w:t>
      </w:r>
    </w:p>
    <w:p w14:paraId="4770B81B"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Digital records may include:</w:t>
      </w:r>
    </w:p>
    <w:p w14:paraId="4A53B1F5" w14:textId="77777777" w:rsidR="0009295D" w:rsidRPr="0009295D" w:rsidRDefault="0009295D" w:rsidP="00E43F49">
      <w:pPr>
        <w:numPr>
          <w:ilvl w:val="0"/>
          <w:numId w:val="343"/>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Nominal geometry </w:t>
      </w:r>
    </w:p>
    <w:p w14:paraId="07DEEF28" w14:textId="77777777" w:rsidR="0009295D" w:rsidRPr="0009295D" w:rsidRDefault="0009295D" w:rsidP="00E43F49">
      <w:pPr>
        <w:numPr>
          <w:ilvl w:val="0"/>
          <w:numId w:val="343"/>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Permissible tolerances </w:t>
      </w:r>
    </w:p>
    <w:p w14:paraId="0E897B45" w14:textId="77777777" w:rsidR="0009295D" w:rsidRPr="0009295D" w:rsidRDefault="0009295D" w:rsidP="00E43F49">
      <w:pPr>
        <w:numPr>
          <w:ilvl w:val="0"/>
          <w:numId w:val="343"/>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Measured dimensions </w:t>
      </w:r>
    </w:p>
    <w:p w14:paraId="4B4AC036" w14:textId="77777777" w:rsidR="0009295D" w:rsidRPr="0009295D" w:rsidRDefault="0009295D" w:rsidP="00E43F49">
      <w:pPr>
        <w:numPr>
          <w:ilvl w:val="0"/>
          <w:numId w:val="343"/>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lastRenderedPageBreak/>
        <w:t xml:space="preserve">Assembly deviations </w:t>
      </w:r>
    </w:p>
    <w:p w14:paraId="0DBCAFA9" w14:textId="77777777" w:rsidR="0009295D" w:rsidRPr="0009295D" w:rsidRDefault="0009295D" w:rsidP="00E43F49">
      <w:pPr>
        <w:numPr>
          <w:ilvl w:val="0"/>
          <w:numId w:val="343"/>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Inspection results </w:t>
      </w:r>
    </w:p>
    <w:p w14:paraId="1AABAA48" w14:textId="77777777" w:rsidR="0009295D" w:rsidRPr="0009295D" w:rsidRDefault="0009295D" w:rsidP="00E43F49">
      <w:pPr>
        <w:numPr>
          <w:ilvl w:val="0"/>
          <w:numId w:val="343"/>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Historical trends </w:t>
      </w:r>
    </w:p>
    <w:p w14:paraId="46B0555C"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This information supports automated quality control, predictive maintenance, statistical process analysis, and AI-assisted engineering optimization.</w:t>
      </w:r>
    </w:p>
    <w:p w14:paraId="75C79604"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471BED82">
          <v:rect id="_x0000_i1513" style="width:0;height:1.5pt" o:hralign="center" o:hrstd="t" o:hr="t" fillcolor="#a0a0a0" stroked="f"/>
        </w:pict>
      </w:r>
    </w:p>
    <w:p w14:paraId="04D3115E"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3.33.9 Future Evolution</w:t>
      </w:r>
    </w:p>
    <w:p w14:paraId="304DE4A5"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Future manufacturing and inspection technologies may significantly improve achievable accuracy.</w:t>
      </w:r>
    </w:p>
    <w:p w14:paraId="374948D6"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proofErr w:type="gramStart"/>
      <w:r w:rsidRPr="0009295D">
        <w:rPr>
          <w:rFonts w:ascii="Times New Roman" w:eastAsia="Times New Roman" w:hAnsi="Times New Roman" w:cs="Times New Roman"/>
          <w:sz w:val="24"/>
          <w:szCs w:val="24"/>
        </w:rPr>
        <w:t>The constitutional</w:t>
      </w:r>
      <w:proofErr w:type="gramEnd"/>
      <w:r w:rsidRPr="0009295D">
        <w:rPr>
          <w:rFonts w:ascii="Times New Roman" w:eastAsia="Times New Roman" w:hAnsi="Times New Roman" w:cs="Times New Roman"/>
          <w:sz w:val="24"/>
          <w:szCs w:val="24"/>
        </w:rPr>
        <w:t xml:space="preserve"> architecture therefore permits future refinement of tolerance classes while preserving compatibility with existing interface definitions.</w:t>
      </w:r>
    </w:p>
    <w:p w14:paraId="117C0AB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Future developments may include:</w:t>
      </w:r>
    </w:p>
    <w:p w14:paraId="5EB4DC0F" w14:textId="77777777" w:rsidR="0009295D" w:rsidRPr="0009295D" w:rsidRDefault="0009295D" w:rsidP="00E43F49">
      <w:pPr>
        <w:numPr>
          <w:ilvl w:val="0"/>
          <w:numId w:val="34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Adaptive tolerance management </w:t>
      </w:r>
    </w:p>
    <w:p w14:paraId="5B6B1EC3" w14:textId="77777777" w:rsidR="0009295D" w:rsidRPr="0009295D" w:rsidRDefault="0009295D" w:rsidP="00E43F49">
      <w:pPr>
        <w:numPr>
          <w:ilvl w:val="0"/>
          <w:numId w:val="34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AI-assisted dimensional optimization </w:t>
      </w:r>
    </w:p>
    <w:p w14:paraId="37880D96" w14:textId="77777777" w:rsidR="0009295D" w:rsidRPr="0009295D" w:rsidRDefault="0009295D" w:rsidP="00E43F49">
      <w:pPr>
        <w:numPr>
          <w:ilvl w:val="0"/>
          <w:numId w:val="34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Real-time robotic compensation </w:t>
      </w:r>
    </w:p>
    <w:p w14:paraId="797DF8CC" w14:textId="77777777" w:rsidR="0009295D" w:rsidRPr="0009295D" w:rsidRDefault="0009295D" w:rsidP="00E43F49">
      <w:pPr>
        <w:numPr>
          <w:ilvl w:val="0"/>
          <w:numId w:val="34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Self-calibrating assembly systems </w:t>
      </w:r>
    </w:p>
    <w:p w14:paraId="70BEAAFC" w14:textId="77777777" w:rsidR="0009295D" w:rsidRPr="0009295D" w:rsidRDefault="0009295D" w:rsidP="00E43F49">
      <w:pPr>
        <w:numPr>
          <w:ilvl w:val="0"/>
          <w:numId w:val="344"/>
        </w:num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Autonomous quality verification </w:t>
      </w:r>
    </w:p>
    <w:p w14:paraId="5DB26F92"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 xml:space="preserve">These technologies </w:t>
      </w:r>
      <w:proofErr w:type="gramStart"/>
      <w:r w:rsidRPr="0009295D">
        <w:rPr>
          <w:rFonts w:ascii="Times New Roman" w:eastAsia="Times New Roman" w:hAnsi="Times New Roman" w:cs="Times New Roman"/>
          <w:sz w:val="24"/>
          <w:szCs w:val="24"/>
        </w:rPr>
        <w:t>shall</w:t>
      </w:r>
      <w:proofErr w:type="gramEnd"/>
      <w:r w:rsidRPr="0009295D">
        <w:rPr>
          <w:rFonts w:ascii="Times New Roman" w:eastAsia="Times New Roman" w:hAnsi="Times New Roman" w:cs="Times New Roman"/>
          <w:sz w:val="24"/>
          <w:szCs w:val="24"/>
        </w:rPr>
        <w:t xml:space="preserve"> improve manufacturing capability without altering the constitutional tolerance philosophy.</w:t>
      </w:r>
    </w:p>
    <w:p w14:paraId="216F0EC8"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15736C6C">
          <v:rect id="_x0000_i1514" style="width:0;height:1.5pt" o:hralign="center" o:hrstd="t" o:hr="t" fillcolor="#a0a0a0" stroked="f"/>
        </w:pict>
      </w:r>
    </w:p>
    <w:p w14:paraId="3C96C0DC"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Conceptual Tolerance Philosophy</w:t>
      </w:r>
    </w:p>
    <w:p w14:paraId="7E718638"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Nominal Engineering Geometry</w:t>
      </w:r>
    </w:p>
    <w:p w14:paraId="64370B6D"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2EBE42D2"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54162D2F"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Standardized Tolerance Definition</w:t>
      </w:r>
    </w:p>
    <w:p w14:paraId="71D03512"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5B90DAF0"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5F2C1C80"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             │             │</w:t>
      </w:r>
    </w:p>
    <w:p w14:paraId="3A4E493F"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             ▼             ▼</w:t>
      </w:r>
    </w:p>
    <w:p w14:paraId="685CBB31"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Assembly       Robot          Inspection</w:t>
      </w:r>
    </w:p>
    <w:p w14:paraId="488647AD"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Tolerance     </w:t>
      </w:r>
      <w:proofErr w:type="spellStart"/>
      <w:r w:rsidRPr="0009295D">
        <w:rPr>
          <w:rFonts w:ascii="Courier New" w:eastAsia="Times New Roman" w:hAnsi="Courier New" w:cs="Courier New"/>
          <w:sz w:val="20"/>
          <w:szCs w:val="20"/>
        </w:rPr>
        <w:t>Tolerance</w:t>
      </w:r>
      <w:proofErr w:type="spellEnd"/>
      <w:r w:rsidRPr="0009295D">
        <w:rPr>
          <w:rFonts w:ascii="Courier New" w:eastAsia="Times New Roman" w:hAnsi="Courier New" w:cs="Courier New"/>
          <w:sz w:val="20"/>
          <w:szCs w:val="20"/>
        </w:rPr>
        <w:t xml:space="preserve">       </w:t>
      </w:r>
      <w:proofErr w:type="spellStart"/>
      <w:r w:rsidRPr="0009295D">
        <w:rPr>
          <w:rFonts w:ascii="Courier New" w:eastAsia="Times New Roman" w:hAnsi="Courier New" w:cs="Courier New"/>
          <w:sz w:val="20"/>
          <w:szCs w:val="20"/>
        </w:rPr>
        <w:t>Tolerance</w:t>
      </w:r>
      <w:proofErr w:type="spellEnd"/>
    </w:p>
    <w:p w14:paraId="6278A1DF"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             │             │</w:t>
      </w:r>
    </w:p>
    <w:p w14:paraId="48E6C2AD"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57C73872"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10CD3FD7"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Reliable, Repeatable Connection</w:t>
      </w:r>
    </w:p>
    <w:p w14:paraId="2D16C717"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5DE088BB"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t xml:space="preserve">                      ▼</w:t>
      </w:r>
    </w:p>
    <w:p w14:paraId="09EA63CD" w14:textId="77777777" w:rsidR="0009295D" w:rsidRPr="0009295D" w:rsidRDefault="0009295D" w:rsidP="00092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09295D">
        <w:rPr>
          <w:rFonts w:ascii="Courier New" w:eastAsia="Times New Roman" w:hAnsi="Courier New" w:cs="Courier New"/>
          <w:sz w:val="20"/>
          <w:szCs w:val="20"/>
        </w:rPr>
        <w:lastRenderedPageBreak/>
        <w:t xml:space="preserve">      Interoperable System05 Platform</w:t>
      </w:r>
    </w:p>
    <w:p w14:paraId="0003583D"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t>The Tolerance Philosophy ensures that every manufactured, assembled, and inspected component remains functionally compatible with the Universal Structural Connection System, regardless of production method or installation process.</w:t>
      </w:r>
    </w:p>
    <w:p w14:paraId="1B5CC872"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081316B2">
          <v:rect id="_x0000_i1515" style="width:0;height:1.5pt" o:hralign="center" o:hrstd="t" o:hr="t" fillcolor="#a0a0a0" stroked="f"/>
        </w:pict>
      </w:r>
    </w:p>
    <w:p w14:paraId="51827E4D"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Constitutional Principle 032 — Tolerance Philosophy</w:t>
      </w:r>
    </w:p>
    <w:p w14:paraId="1634432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b/>
          <w:bCs/>
          <w:sz w:val="24"/>
          <w:szCs w:val="24"/>
        </w:rPr>
        <w:t>The Universal Structural Connection System shall employ a standardized Tolerance Philosophy governing assembly, robotic operation, and inspection. Tolerances shall preserve structural performance, interoperability, repeatability, and lifecycle compatibility while accommodating practical manufacturing variation and enabling reliable human and robotic assembly across the global System05 ecosystem.</w:t>
      </w:r>
    </w:p>
    <w:p w14:paraId="6E01E66B" w14:textId="77777777" w:rsidR="0009295D" w:rsidRPr="0009295D" w:rsidRDefault="0009295D" w:rsidP="0009295D">
      <w:pPr>
        <w:spacing w:after="0"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sz w:val="24"/>
          <w:szCs w:val="24"/>
        </w:rPr>
        <w:pict w14:anchorId="5F5A6BA0">
          <v:rect id="_x0000_i1516" style="width:0;height:1.5pt" o:hralign="center" o:hrstd="t" o:hr="t" fillcolor="#a0a0a0" stroked="f"/>
        </w:pict>
      </w:r>
    </w:p>
    <w:p w14:paraId="59F1853D" w14:textId="77777777" w:rsidR="0009295D" w:rsidRPr="0009295D" w:rsidRDefault="0009295D" w:rsidP="0009295D">
      <w:pPr>
        <w:spacing w:before="100" w:beforeAutospacing="1" w:after="100" w:afterAutospacing="1" w:line="240" w:lineRule="auto"/>
        <w:outlineLvl w:val="1"/>
        <w:rPr>
          <w:rFonts w:ascii="Times New Roman" w:eastAsia="Times New Roman" w:hAnsi="Times New Roman" w:cs="Times New Roman"/>
          <w:b/>
          <w:bCs/>
          <w:sz w:val="36"/>
          <w:szCs w:val="36"/>
        </w:rPr>
      </w:pPr>
      <w:r w:rsidRPr="0009295D">
        <w:rPr>
          <w:rFonts w:ascii="Times New Roman" w:eastAsia="Times New Roman" w:hAnsi="Times New Roman" w:cs="Times New Roman"/>
          <w:b/>
          <w:bCs/>
          <w:sz w:val="36"/>
          <w:szCs w:val="36"/>
        </w:rPr>
        <w:t>System05 Engineering Principle — Design for Variation, Perform with Precision</w:t>
      </w:r>
    </w:p>
    <w:p w14:paraId="2191646E" w14:textId="77777777" w:rsidR="0009295D" w:rsidRPr="0009295D" w:rsidRDefault="0009295D" w:rsidP="0009295D">
      <w:pPr>
        <w:spacing w:before="100" w:beforeAutospacing="1" w:after="100" w:afterAutospacing="1" w:line="240" w:lineRule="auto"/>
        <w:rPr>
          <w:rFonts w:ascii="Times New Roman" w:eastAsia="Times New Roman" w:hAnsi="Times New Roman" w:cs="Times New Roman"/>
          <w:sz w:val="24"/>
          <w:szCs w:val="24"/>
        </w:rPr>
      </w:pPr>
      <w:r w:rsidRPr="0009295D">
        <w:rPr>
          <w:rFonts w:ascii="Times New Roman" w:eastAsia="Times New Roman" w:hAnsi="Times New Roman" w:cs="Times New Roman"/>
          <w:b/>
          <w:bCs/>
          <w:sz w:val="24"/>
          <w:szCs w:val="24"/>
        </w:rPr>
        <w:t>Engineering excellence is not achieved by eliminating all variation, but by managing variation intelligently. System05 designs every interface to tolerate predictable manufacturing and assembly deviations while consistently delivering precise structural performance, reliable interoperability, and repeatable lifecycle operation.</w:t>
      </w:r>
    </w:p>
    <w:p w14:paraId="78819778" w14:textId="77777777" w:rsidR="00774302" w:rsidRPr="00774302" w:rsidRDefault="00774302" w:rsidP="007743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74302">
        <w:rPr>
          <w:rFonts w:ascii="Times New Roman" w:eastAsia="Times New Roman" w:hAnsi="Times New Roman" w:cs="Times New Roman"/>
          <w:b/>
          <w:bCs/>
          <w:kern w:val="36"/>
          <w:sz w:val="48"/>
          <w:szCs w:val="48"/>
        </w:rPr>
        <w:t>3.34 Surface Protection</w:t>
      </w:r>
    </w:p>
    <w:p w14:paraId="1E9CD959"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The long-term durability of the Universal Structural Connection System depends not only on structural design but also on the ability of its components to resist environmental degradation throughout their operational life. Exposure to moisture, oxygen, salts, chemicals, ultraviolet radiation, temperature variation, and mechanical wear can progressively reduce the performance of structural components if appropriate protection is not provided.</w:t>
      </w:r>
    </w:p>
    <w:p w14:paraId="024ADD77"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Accordingly, every exposed metallic or composite component within the Universal Structural Connection System shall incorporate a </w:t>
      </w:r>
      <w:r w:rsidRPr="00774302">
        <w:rPr>
          <w:rFonts w:ascii="Times New Roman" w:eastAsia="Times New Roman" w:hAnsi="Times New Roman" w:cs="Times New Roman"/>
          <w:b/>
          <w:bCs/>
          <w:sz w:val="24"/>
          <w:szCs w:val="24"/>
        </w:rPr>
        <w:t>Surface Protection Strategy</w:t>
      </w:r>
      <w:r w:rsidRPr="00774302">
        <w:rPr>
          <w:rFonts w:ascii="Times New Roman" w:eastAsia="Times New Roman" w:hAnsi="Times New Roman" w:cs="Times New Roman"/>
          <w:sz w:val="24"/>
          <w:szCs w:val="24"/>
        </w:rPr>
        <w:t xml:space="preserve"> appropriate for its intended service environment and expected lifecycle.</w:t>
      </w:r>
    </w:p>
    <w:p w14:paraId="0D1EBF34"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System05 adopts a </w:t>
      </w:r>
      <w:r w:rsidRPr="00774302">
        <w:rPr>
          <w:rFonts w:ascii="Times New Roman" w:eastAsia="Times New Roman" w:hAnsi="Times New Roman" w:cs="Times New Roman"/>
          <w:b/>
          <w:bCs/>
          <w:sz w:val="24"/>
          <w:szCs w:val="24"/>
        </w:rPr>
        <w:t>performance-based, technology-neutral philosophy</w:t>
      </w:r>
      <w:r w:rsidRPr="00774302">
        <w:rPr>
          <w:rFonts w:ascii="Times New Roman" w:eastAsia="Times New Roman" w:hAnsi="Times New Roman" w:cs="Times New Roman"/>
          <w:sz w:val="24"/>
          <w:szCs w:val="24"/>
        </w:rPr>
        <w:t xml:space="preserve"> toward surface protection. Rather than prescribing a single protective method, </w:t>
      </w:r>
      <w:proofErr w:type="gramStart"/>
      <w:r w:rsidRPr="00774302">
        <w:rPr>
          <w:rFonts w:ascii="Times New Roman" w:eastAsia="Times New Roman" w:hAnsi="Times New Roman" w:cs="Times New Roman"/>
          <w:sz w:val="24"/>
          <w:szCs w:val="24"/>
        </w:rPr>
        <w:t>the constitutional</w:t>
      </w:r>
      <w:proofErr w:type="gramEnd"/>
      <w:r w:rsidRPr="00774302">
        <w:rPr>
          <w:rFonts w:ascii="Times New Roman" w:eastAsia="Times New Roman" w:hAnsi="Times New Roman" w:cs="Times New Roman"/>
          <w:sz w:val="24"/>
          <w:szCs w:val="24"/>
        </w:rPr>
        <w:t xml:space="preserve"> architecture defines the required engineering objectives while permitting different protection technologies to be selected according to regional conditions, material selection, lifecycle requirements, and future technological developments.</w:t>
      </w:r>
    </w:p>
    <w:p w14:paraId="6F99DE5E"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lastRenderedPageBreak/>
        <w:t>The constitutional Surface Protection Framework consists of five principal categories:</w:t>
      </w:r>
    </w:p>
    <w:p w14:paraId="7CF4C0FC" w14:textId="77777777" w:rsidR="00774302" w:rsidRPr="00774302" w:rsidRDefault="00774302" w:rsidP="00E43F49">
      <w:pPr>
        <w:numPr>
          <w:ilvl w:val="0"/>
          <w:numId w:val="34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Paint </w:t>
      </w:r>
    </w:p>
    <w:p w14:paraId="549C7669" w14:textId="77777777" w:rsidR="00774302" w:rsidRPr="00774302" w:rsidRDefault="00774302" w:rsidP="00E43F49">
      <w:pPr>
        <w:numPr>
          <w:ilvl w:val="0"/>
          <w:numId w:val="34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Galvanization </w:t>
      </w:r>
    </w:p>
    <w:p w14:paraId="11778585" w14:textId="77777777" w:rsidR="00774302" w:rsidRPr="00774302" w:rsidRDefault="00774302" w:rsidP="00E43F49">
      <w:pPr>
        <w:numPr>
          <w:ilvl w:val="0"/>
          <w:numId w:val="34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Stainless Steel </w:t>
      </w:r>
    </w:p>
    <w:p w14:paraId="3149FDF5" w14:textId="77777777" w:rsidR="00774302" w:rsidRPr="00774302" w:rsidRDefault="00774302" w:rsidP="00E43F49">
      <w:pPr>
        <w:numPr>
          <w:ilvl w:val="0"/>
          <w:numId w:val="34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Composite Coatings </w:t>
      </w:r>
    </w:p>
    <w:p w14:paraId="7EA07425" w14:textId="77777777" w:rsidR="00774302" w:rsidRPr="00774302" w:rsidRDefault="00774302" w:rsidP="00E43F49">
      <w:pPr>
        <w:numPr>
          <w:ilvl w:val="0"/>
          <w:numId w:val="34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Future Protective Systems </w:t>
      </w:r>
    </w:p>
    <w:p w14:paraId="6C94AEF8"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57A64F3E">
          <v:rect id="_x0000_i1529" style="width:0;height:1.5pt" o:hralign="center" o:hrstd="t" o:hr="t" fillcolor="#a0a0a0" stroked="f"/>
        </w:pict>
      </w:r>
    </w:p>
    <w:p w14:paraId="1F093FEE"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3.34.1 Surface Protection Philosophy</w:t>
      </w:r>
    </w:p>
    <w:p w14:paraId="40E64D3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Surface protection </w:t>
      </w:r>
      <w:proofErr w:type="gramStart"/>
      <w:r w:rsidRPr="00774302">
        <w:rPr>
          <w:rFonts w:ascii="Times New Roman" w:eastAsia="Times New Roman" w:hAnsi="Times New Roman" w:cs="Times New Roman"/>
          <w:sz w:val="24"/>
          <w:szCs w:val="24"/>
        </w:rPr>
        <w:t>shall</w:t>
      </w:r>
      <w:proofErr w:type="gramEnd"/>
      <w:r w:rsidRPr="00774302">
        <w:rPr>
          <w:rFonts w:ascii="Times New Roman" w:eastAsia="Times New Roman" w:hAnsi="Times New Roman" w:cs="Times New Roman"/>
          <w:sz w:val="24"/>
          <w:szCs w:val="24"/>
        </w:rPr>
        <w:t xml:space="preserve"> preserve the functional integrity of the Universal Structural Connection throughout its intended service life.</w:t>
      </w:r>
    </w:p>
    <w:p w14:paraId="5E2D73A6"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Its constitutional objectives are to:</w:t>
      </w:r>
    </w:p>
    <w:p w14:paraId="10BA8F62"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Prevent corrosion. </w:t>
      </w:r>
    </w:p>
    <w:p w14:paraId="601B618A"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Reduce environmental degradation. </w:t>
      </w:r>
    </w:p>
    <w:p w14:paraId="1579DB27"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Preserve mechanical performance. </w:t>
      </w:r>
    </w:p>
    <w:p w14:paraId="7ED92FD8"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Extend service life. </w:t>
      </w:r>
    </w:p>
    <w:p w14:paraId="6D0D7903"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Reduce maintenance requirements. </w:t>
      </w:r>
    </w:p>
    <w:p w14:paraId="38E8588F"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Improve lifecycle sustainability. </w:t>
      </w:r>
    </w:p>
    <w:p w14:paraId="449A3227" w14:textId="77777777" w:rsidR="00774302" w:rsidRPr="00774302" w:rsidRDefault="00774302" w:rsidP="00E43F49">
      <w:pPr>
        <w:numPr>
          <w:ilvl w:val="0"/>
          <w:numId w:val="34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Protect critical interface geometry. </w:t>
      </w:r>
    </w:p>
    <w:p w14:paraId="6A82D197"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Protective systems shall be selected according to environmental exposure, structural function, inspection accessibility, and lifecycle economics.</w:t>
      </w:r>
    </w:p>
    <w:p w14:paraId="37AF7C60"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223AEFF1">
          <v:rect id="_x0000_i1530" style="width:0;height:1.5pt" o:hralign="center" o:hrstd="t" o:hr="t" fillcolor="#a0a0a0" stroked="f"/>
        </w:pict>
      </w:r>
    </w:p>
    <w:p w14:paraId="624345A4"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3.34.2 Paint Systems</w:t>
      </w:r>
    </w:p>
    <w:p w14:paraId="49D38B74"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Protective </w:t>
      </w:r>
      <w:r w:rsidRPr="00774302">
        <w:rPr>
          <w:rFonts w:ascii="Times New Roman" w:eastAsia="Times New Roman" w:hAnsi="Times New Roman" w:cs="Times New Roman"/>
          <w:b/>
          <w:bCs/>
          <w:sz w:val="24"/>
          <w:szCs w:val="24"/>
        </w:rPr>
        <w:t>Paint Systems</w:t>
      </w:r>
      <w:r w:rsidRPr="00774302">
        <w:rPr>
          <w:rFonts w:ascii="Times New Roman" w:eastAsia="Times New Roman" w:hAnsi="Times New Roman" w:cs="Times New Roman"/>
          <w:sz w:val="24"/>
          <w:szCs w:val="24"/>
        </w:rPr>
        <w:t xml:space="preserve"> provide one of the most widely applicable methods of environmental protection.</w:t>
      </w:r>
    </w:p>
    <w:p w14:paraId="5399CA0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Depending on project requirements, paint systems may include:</w:t>
      </w:r>
    </w:p>
    <w:p w14:paraId="4DE8C6DC" w14:textId="77777777" w:rsidR="00774302" w:rsidRPr="00774302" w:rsidRDefault="00774302" w:rsidP="00E43F49">
      <w:pPr>
        <w:numPr>
          <w:ilvl w:val="0"/>
          <w:numId w:val="34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Zinc-rich primers </w:t>
      </w:r>
    </w:p>
    <w:p w14:paraId="7621CEF8" w14:textId="77777777" w:rsidR="00774302" w:rsidRPr="00774302" w:rsidRDefault="00774302" w:rsidP="00E43F49">
      <w:pPr>
        <w:numPr>
          <w:ilvl w:val="0"/>
          <w:numId w:val="34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Epoxy coatings </w:t>
      </w:r>
    </w:p>
    <w:p w14:paraId="0A0DF343" w14:textId="77777777" w:rsidR="00774302" w:rsidRPr="00774302" w:rsidRDefault="00774302" w:rsidP="00E43F49">
      <w:pPr>
        <w:numPr>
          <w:ilvl w:val="0"/>
          <w:numId w:val="34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Polyurethane finishes </w:t>
      </w:r>
    </w:p>
    <w:p w14:paraId="543A0BDC" w14:textId="77777777" w:rsidR="00774302" w:rsidRPr="00774302" w:rsidRDefault="00774302" w:rsidP="00E43F49">
      <w:pPr>
        <w:numPr>
          <w:ilvl w:val="0"/>
          <w:numId w:val="34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Powder coatings </w:t>
      </w:r>
    </w:p>
    <w:p w14:paraId="51E5CB71" w14:textId="77777777" w:rsidR="00774302" w:rsidRPr="00774302" w:rsidRDefault="00774302" w:rsidP="00E43F49">
      <w:pPr>
        <w:numPr>
          <w:ilvl w:val="0"/>
          <w:numId w:val="34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Multi-layer protective systems </w:t>
      </w:r>
    </w:p>
    <w:p w14:paraId="77BA83B1"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proofErr w:type="gramStart"/>
      <w:r w:rsidRPr="00774302">
        <w:rPr>
          <w:rFonts w:ascii="Times New Roman" w:eastAsia="Times New Roman" w:hAnsi="Times New Roman" w:cs="Times New Roman"/>
          <w:sz w:val="24"/>
          <w:szCs w:val="24"/>
        </w:rPr>
        <w:t>Paint</w:t>
      </w:r>
      <w:proofErr w:type="gramEnd"/>
      <w:r w:rsidRPr="00774302">
        <w:rPr>
          <w:rFonts w:ascii="Times New Roman" w:eastAsia="Times New Roman" w:hAnsi="Times New Roman" w:cs="Times New Roman"/>
          <w:sz w:val="24"/>
          <w:szCs w:val="24"/>
        </w:rPr>
        <w:t xml:space="preserve"> systems may provide protection against:</w:t>
      </w:r>
    </w:p>
    <w:p w14:paraId="495B0EBE" w14:textId="77777777" w:rsidR="00774302" w:rsidRPr="00774302" w:rsidRDefault="00774302" w:rsidP="00E43F49">
      <w:pPr>
        <w:numPr>
          <w:ilvl w:val="0"/>
          <w:numId w:val="34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lastRenderedPageBreak/>
        <w:t xml:space="preserve">Atmospheric corrosion </w:t>
      </w:r>
    </w:p>
    <w:p w14:paraId="4551692A" w14:textId="77777777" w:rsidR="00774302" w:rsidRPr="00774302" w:rsidRDefault="00774302" w:rsidP="00E43F49">
      <w:pPr>
        <w:numPr>
          <w:ilvl w:val="0"/>
          <w:numId w:val="34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Moisture </w:t>
      </w:r>
    </w:p>
    <w:p w14:paraId="5F3C3770" w14:textId="77777777" w:rsidR="00774302" w:rsidRPr="00774302" w:rsidRDefault="00774302" w:rsidP="00E43F49">
      <w:pPr>
        <w:numPr>
          <w:ilvl w:val="0"/>
          <w:numId w:val="34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Ultraviolet exposure </w:t>
      </w:r>
    </w:p>
    <w:p w14:paraId="2427B2F5" w14:textId="77777777" w:rsidR="00774302" w:rsidRPr="00774302" w:rsidRDefault="00774302" w:rsidP="00E43F49">
      <w:pPr>
        <w:numPr>
          <w:ilvl w:val="0"/>
          <w:numId w:val="34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Chemical attack </w:t>
      </w:r>
    </w:p>
    <w:p w14:paraId="220930BB" w14:textId="77777777" w:rsidR="00774302" w:rsidRPr="00774302" w:rsidRDefault="00774302" w:rsidP="00E43F49">
      <w:pPr>
        <w:numPr>
          <w:ilvl w:val="0"/>
          <w:numId w:val="34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Surface abrasion </w:t>
      </w:r>
    </w:p>
    <w:p w14:paraId="559F3399"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Where paint systems are employed, coating application, thickness, adhesion, curing, and inspection shall be controlled to ensure long-term durability.</w:t>
      </w:r>
    </w:p>
    <w:p w14:paraId="578B613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proofErr w:type="gramStart"/>
      <w:r w:rsidRPr="00774302">
        <w:rPr>
          <w:rFonts w:ascii="Times New Roman" w:eastAsia="Times New Roman" w:hAnsi="Times New Roman" w:cs="Times New Roman"/>
          <w:sz w:val="24"/>
          <w:szCs w:val="24"/>
        </w:rPr>
        <w:t>Paint</w:t>
      </w:r>
      <w:proofErr w:type="gramEnd"/>
      <w:r w:rsidRPr="00774302">
        <w:rPr>
          <w:rFonts w:ascii="Times New Roman" w:eastAsia="Times New Roman" w:hAnsi="Times New Roman" w:cs="Times New Roman"/>
          <w:sz w:val="24"/>
          <w:szCs w:val="24"/>
        </w:rPr>
        <w:t xml:space="preserve"> systems shall not interfere with Datum surfaces, precision interfaces, or functional mechanical features unless specifically engineered to do so.</w:t>
      </w:r>
    </w:p>
    <w:p w14:paraId="191DD673"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4A13B20A">
          <v:rect id="_x0000_i1531" style="width:0;height:1.5pt" o:hralign="center" o:hrstd="t" o:hr="t" fillcolor="#a0a0a0" stroked="f"/>
        </w:pict>
      </w:r>
    </w:p>
    <w:p w14:paraId="28B8AE3B"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3.34.3 Galvanization</w:t>
      </w:r>
    </w:p>
    <w:p w14:paraId="5000C69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b/>
          <w:bCs/>
          <w:sz w:val="24"/>
          <w:szCs w:val="24"/>
        </w:rPr>
        <w:t>Galvanization</w:t>
      </w:r>
      <w:r w:rsidRPr="00774302">
        <w:rPr>
          <w:rFonts w:ascii="Times New Roman" w:eastAsia="Times New Roman" w:hAnsi="Times New Roman" w:cs="Times New Roman"/>
          <w:sz w:val="24"/>
          <w:szCs w:val="24"/>
        </w:rPr>
        <w:t xml:space="preserve"> provides sacrificial corrosion protection for steel components through the application of zinc.</w:t>
      </w:r>
    </w:p>
    <w:p w14:paraId="48CFF27D"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Galvanization may be particularly appropriate for:</w:t>
      </w:r>
    </w:p>
    <w:p w14:paraId="6C967881" w14:textId="77777777" w:rsidR="00774302" w:rsidRPr="00774302" w:rsidRDefault="00774302" w:rsidP="00E43F49">
      <w:pPr>
        <w:numPr>
          <w:ilvl w:val="0"/>
          <w:numId w:val="34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Exterior structures </w:t>
      </w:r>
    </w:p>
    <w:p w14:paraId="6399D78F" w14:textId="77777777" w:rsidR="00774302" w:rsidRPr="00774302" w:rsidRDefault="00774302" w:rsidP="00E43F49">
      <w:pPr>
        <w:numPr>
          <w:ilvl w:val="0"/>
          <w:numId w:val="34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Humid environments </w:t>
      </w:r>
    </w:p>
    <w:p w14:paraId="1FEF7BF7" w14:textId="77777777" w:rsidR="00774302" w:rsidRPr="00774302" w:rsidRDefault="00774302" w:rsidP="00E43F49">
      <w:pPr>
        <w:numPr>
          <w:ilvl w:val="0"/>
          <w:numId w:val="34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Industrial facilities </w:t>
      </w:r>
    </w:p>
    <w:p w14:paraId="4173859A" w14:textId="77777777" w:rsidR="00774302" w:rsidRPr="00774302" w:rsidRDefault="00774302" w:rsidP="00E43F49">
      <w:pPr>
        <w:numPr>
          <w:ilvl w:val="0"/>
          <w:numId w:val="34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Infrastructure projects </w:t>
      </w:r>
    </w:p>
    <w:p w14:paraId="07D93ABE" w14:textId="77777777" w:rsidR="00774302" w:rsidRPr="00774302" w:rsidRDefault="00774302" w:rsidP="00E43F49">
      <w:pPr>
        <w:numPr>
          <w:ilvl w:val="0"/>
          <w:numId w:val="34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Coastal regions </w:t>
      </w:r>
    </w:p>
    <w:p w14:paraId="33AF3DAD"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Acceptable galvanization methods may include:</w:t>
      </w:r>
    </w:p>
    <w:p w14:paraId="64DDE798" w14:textId="77777777" w:rsidR="00774302" w:rsidRPr="00774302" w:rsidRDefault="00774302" w:rsidP="00E43F49">
      <w:pPr>
        <w:numPr>
          <w:ilvl w:val="0"/>
          <w:numId w:val="35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Hot-dip galvanizing </w:t>
      </w:r>
    </w:p>
    <w:p w14:paraId="300A9294" w14:textId="77777777" w:rsidR="00774302" w:rsidRPr="00774302" w:rsidRDefault="00774302" w:rsidP="00E43F49">
      <w:pPr>
        <w:numPr>
          <w:ilvl w:val="0"/>
          <w:numId w:val="350"/>
        </w:numPr>
        <w:spacing w:before="100" w:beforeAutospacing="1" w:after="100" w:afterAutospacing="1" w:line="240" w:lineRule="auto"/>
        <w:rPr>
          <w:rFonts w:ascii="Times New Roman" w:eastAsia="Times New Roman" w:hAnsi="Times New Roman" w:cs="Times New Roman"/>
          <w:sz w:val="24"/>
          <w:szCs w:val="24"/>
        </w:rPr>
      </w:pPr>
      <w:proofErr w:type="spellStart"/>
      <w:r w:rsidRPr="00774302">
        <w:rPr>
          <w:rFonts w:ascii="Times New Roman" w:eastAsia="Times New Roman" w:hAnsi="Times New Roman" w:cs="Times New Roman"/>
          <w:sz w:val="24"/>
          <w:szCs w:val="24"/>
        </w:rPr>
        <w:t>Electrogalvanizing</w:t>
      </w:r>
      <w:proofErr w:type="spellEnd"/>
      <w:r w:rsidRPr="00774302">
        <w:rPr>
          <w:rFonts w:ascii="Times New Roman" w:eastAsia="Times New Roman" w:hAnsi="Times New Roman" w:cs="Times New Roman"/>
          <w:sz w:val="24"/>
          <w:szCs w:val="24"/>
        </w:rPr>
        <w:t xml:space="preserve"> </w:t>
      </w:r>
    </w:p>
    <w:p w14:paraId="20A601DF" w14:textId="77777777" w:rsidR="00774302" w:rsidRPr="00774302" w:rsidRDefault="00774302" w:rsidP="00E43F49">
      <w:pPr>
        <w:numPr>
          <w:ilvl w:val="0"/>
          <w:numId w:val="35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Thermal zinc spraying </w:t>
      </w:r>
    </w:p>
    <w:p w14:paraId="1BA29424" w14:textId="77777777" w:rsidR="00774302" w:rsidRPr="00774302" w:rsidRDefault="00774302" w:rsidP="00E43F49">
      <w:pPr>
        <w:numPr>
          <w:ilvl w:val="0"/>
          <w:numId w:val="35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Future zinc-based technologies </w:t>
      </w:r>
    </w:p>
    <w:p w14:paraId="4719F189"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Where galvanization is employed, engineering consideration shall be given to:</w:t>
      </w:r>
    </w:p>
    <w:p w14:paraId="4953E10C" w14:textId="77777777" w:rsidR="00774302" w:rsidRPr="00774302" w:rsidRDefault="00774302" w:rsidP="00E43F49">
      <w:pPr>
        <w:numPr>
          <w:ilvl w:val="0"/>
          <w:numId w:val="351"/>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Coating thickness </w:t>
      </w:r>
    </w:p>
    <w:p w14:paraId="31ED5FC1" w14:textId="77777777" w:rsidR="00774302" w:rsidRPr="00774302" w:rsidRDefault="00774302" w:rsidP="00E43F49">
      <w:pPr>
        <w:numPr>
          <w:ilvl w:val="0"/>
          <w:numId w:val="351"/>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Dimensional effects </w:t>
      </w:r>
    </w:p>
    <w:p w14:paraId="7A7F3325" w14:textId="77777777" w:rsidR="00774302" w:rsidRPr="00774302" w:rsidRDefault="00774302" w:rsidP="00E43F49">
      <w:pPr>
        <w:numPr>
          <w:ilvl w:val="0"/>
          <w:numId w:val="351"/>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Thread compatibility </w:t>
      </w:r>
    </w:p>
    <w:p w14:paraId="7CDA0FF1" w14:textId="77777777" w:rsidR="00774302" w:rsidRPr="00774302" w:rsidRDefault="00774302" w:rsidP="00E43F49">
      <w:pPr>
        <w:numPr>
          <w:ilvl w:val="0"/>
          <w:numId w:val="351"/>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Assembly tolerances </w:t>
      </w:r>
    </w:p>
    <w:p w14:paraId="54A29A58" w14:textId="77777777" w:rsidR="00774302" w:rsidRPr="00774302" w:rsidRDefault="00774302" w:rsidP="00E43F49">
      <w:pPr>
        <w:numPr>
          <w:ilvl w:val="0"/>
          <w:numId w:val="351"/>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Repair procedures </w:t>
      </w:r>
    </w:p>
    <w:p w14:paraId="7D07FD4E"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The constitutional objective is to preserve corrosion resistance while maintaining full compatibility with standardized interface geometry.</w:t>
      </w:r>
    </w:p>
    <w:p w14:paraId="368D8349"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70A1FA07">
          <v:rect id="_x0000_i1532" style="width:0;height:1.5pt" o:hralign="center" o:hrstd="t" o:hr="t" fillcolor="#a0a0a0" stroked="f"/>
        </w:pict>
      </w:r>
    </w:p>
    <w:p w14:paraId="6DF25B5D"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lastRenderedPageBreak/>
        <w:t>3.34.4 Stainless Steel</w:t>
      </w:r>
    </w:p>
    <w:p w14:paraId="05A7E272"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Where environmental exposure or lifecycle requirements justify its use, </w:t>
      </w:r>
      <w:r w:rsidRPr="00774302">
        <w:rPr>
          <w:rFonts w:ascii="Times New Roman" w:eastAsia="Times New Roman" w:hAnsi="Times New Roman" w:cs="Times New Roman"/>
          <w:b/>
          <w:bCs/>
          <w:sz w:val="24"/>
          <w:szCs w:val="24"/>
        </w:rPr>
        <w:t>Stainless Steel</w:t>
      </w:r>
      <w:r w:rsidRPr="00774302">
        <w:rPr>
          <w:rFonts w:ascii="Times New Roman" w:eastAsia="Times New Roman" w:hAnsi="Times New Roman" w:cs="Times New Roman"/>
          <w:sz w:val="24"/>
          <w:szCs w:val="24"/>
        </w:rPr>
        <w:t xml:space="preserve"> may provide inherent corrosion resistance without requiring additional protective coatings.</w:t>
      </w:r>
    </w:p>
    <w:p w14:paraId="14A6D302"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Typical applications include:</w:t>
      </w:r>
    </w:p>
    <w:p w14:paraId="5EF9B1EA" w14:textId="77777777" w:rsidR="00774302" w:rsidRPr="00774302" w:rsidRDefault="00774302" w:rsidP="00E43F49">
      <w:pPr>
        <w:numPr>
          <w:ilvl w:val="0"/>
          <w:numId w:val="352"/>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Marine environments </w:t>
      </w:r>
    </w:p>
    <w:p w14:paraId="2C2B5512" w14:textId="77777777" w:rsidR="00774302" w:rsidRPr="00774302" w:rsidRDefault="00774302" w:rsidP="00E43F49">
      <w:pPr>
        <w:numPr>
          <w:ilvl w:val="0"/>
          <w:numId w:val="352"/>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Chemical facilities </w:t>
      </w:r>
    </w:p>
    <w:p w14:paraId="156B5F12" w14:textId="77777777" w:rsidR="00774302" w:rsidRPr="00774302" w:rsidRDefault="00774302" w:rsidP="00E43F49">
      <w:pPr>
        <w:numPr>
          <w:ilvl w:val="0"/>
          <w:numId w:val="352"/>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Food-processing facilities </w:t>
      </w:r>
    </w:p>
    <w:p w14:paraId="532AEC9C" w14:textId="77777777" w:rsidR="00774302" w:rsidRPr="00774302" w:rsidRDefault="00774302" w:rsidP="00E43F49">
      <w:pPr>
        <w:numPr>
          <w:ilvl w:val="0"/>
          <w:numId w:val="352"/>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High-humidity environments </w:t>
      </w:r>
    </w:p>
    <w:p w14:paraId="30C409EB" w14:textId="77777777" w:rsidR="00774302" w:rsidRPr="00774302" w:rsidRDefault="00774302" w:rsidP="00E43F49">
      <w:pPr>
        <w:numPr>
          <w:ilvl w:val="0"/>
          <w:numId w:val="352"/>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Architecturally exposed structural components </w:t>
      </w:r>
    </w:p>
    <w:p w14:paraId="6BBD4FC4"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Material selection shall consider:</w:t>
      </w:r>
    </w:p>
    <w:p w14:paraId="58A9F269" w14:textId="77777777" w:rsidR="00774302" w:rsidRPr="00774302" w:rsidRDefault="00774302" w:rsidP="00E43F49">
      <w:pPr>
        <w:numPr>
          <w:ilvl w:val="0"/>
          <w:numId w:val="353"/>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Corrosion resistance </w:t>
      </w:r>
    </w:p>
    <w:p w14:paraId="0AC588AE" w14:textId="77777777" w:rsidR="00774302" w:rsidRPr="00774302" w:rsidRDefault="00774302" w:rsidP="00E43F49">
      <w:pPr>
        <w:numPr>
          <w:ilvl w:val="0"/>
          <w:numId w:val="353"/>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Mechanical properties </w:t>
      </w:r>
    </w:p>
    <w:p w14:paraId="57192937" w14:textId="77777777" w:rsidR="00774302" w:rsidRPr="00774302" w:rsidRDefault="00774302" w:rsidP="00E43F49">
      <w:pPr>
        <w:numPr>
          <w:ilvl w:val="0"/>
          <w:numId w:val="353"/>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Galvanic compatibility </w:t>
      </w:r>
    </w:p>
    <w:p w14:paraId="7B4F110C" w14:textId="77777777" w:rsidR="00774302" w:rsidRPr="00774302" w:rsidRDefault="00774302" w:rsidP="00E43F49">
      <w:pPr>
        <w:numPr>
          <w:ilvl w:val="0"/>
          <w:numId w:val="353"/>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Cost-effectiveness </w:t>
      </w:r>
    </w:p>
    <w:p w14:paraId="234DF30C" w14:textId="77777777" w:rsidR="00774302" w:rsidRPr="00774302" w:rsidRDefault="00774302" w:rsidP="00E43F49">
      <w:pPr>
        <w:numPr>
          <w:ilvl w:val="0"/>
          <w:numId w:val="353"/>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Maintenance requirements </w:t>
      </w:r>
    </w:p>
    <w:p w14:paraId="0071C63D"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Where stainless steel interfaces with dissimilar metals, appropriate engineering measures shall be implemented to mitigate galvanic corrosion.</w:t>
      </w:r>
    </w:p>
    <w:p w14:paraId="27CED273"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1101DAED">
          <v:rect id="_x0000_i1533" style="width:0;height:1.5pt" o:hralign="center" o:hrstd="t" o:hr="t" fillcolor="#a0a0a0" stroked="f"/>
        </w:pict>
      </w:r>
    </w:p>
    <w:p w14:paraId="446C59C6"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3.34.5 Composite Coatings</w:t>
      </w:r>
    </w:p>
    <w:p w14:paraId="0BBCD7A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b/>
          <w:bCs/>
          <w:sz w:val="24"/>
          <w:szCs w:val="24"/>
        </w:rPr>
        <w:t>Composite Coatings</w:t>
      </w:r>
      <w:r w:rsidRPr="00774302">
        <w:rPr>
          <w:rFonts w:ascii="Times New Roman" w:eastAsia="Times New Roman" w:hAnsi="Times New Roman" w:cs="Times New Roman"/>
          <w:sz w:val="24"/>
          <w:szCs w:val="24"/>
        </w:rPr>
        <w:t xml:space="preserve"> may provide advanced multifunctional protection beyond conventional corrosion resistance.</w:t>
      </w:r>
    </w:p>
    <w:p w14:paraId="66AA3E91"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Composite protective systems may include:</w:t>
      </w:r>
    </w:p>
    <w:p w14:paraId="2C2F2827" w14:textId="77777777" w:rsidR="00774302" w:rsidRPr="00774302" w:rsidRDefault="00774302" w:rsidP="00E43F49">
      <w:pPr>
        <w:numPr>
          <w:ilvl w:val="0"/>
          <w:numId w:val="354"/>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Fiber-reinforced polymer (FRP) coatings </w:t>
      </w:r>
    </w:p>
    <w:p w14:paraId="28243417" w14:textId="77777777" w:rsidR="00774302" w:rsidRPr="00774302" w:rsidRDefault="00774302" w:rsidP="00E43F49">
      <w:pPr>
        <w:numPr>
          <w:ilvl w:val="0"/>
          <w:numId w:val="354"/>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Ceramic coatings </w:t>
      </w:r>
    </w:p>
    <w:p w14:paraId="0FEF1A9E" w14:textId="77777777" w:rsidR="00774302" w:rsidRPr="00774302" w:rsidRDefault="00774302" w:rsidP="00E43F49">
      <w:pPr>
        <w:numPr>
          <w:ilvl w:val="0"/>
          <w:numId w:val="354"/>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Polymer barrier systems </w:t>
      </w:r>
    </w:p>
    <w:p w14:paraId="62DCE514" w14:textId="77777777" w:rsidR="00774302" w:rsidRPr="00774302" w:rsidRDefault="00774302" w:rsidP="00E43F49">
      <w:pPr>
        <w:numPr>
          <w:ilvl w:val="0"/>
          <w:numId w:val="354"/>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Hybrid composite layers </w:t>
      </w:r>
    </w:p>
    <w:p w14:paraId="4F4D2D9F" w14:textId="77777777" w:rsidR="00774302" w:rsidRPr="00774302" w:rsidRDefault="00774302" w:rsidP="00E43F49">
      <w:pPr>
        <w:numPr>
          <w:ilvl w:val="0"/>
          <w:numId w:val="354"/>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Nano-engineered protective coatings </w:t>
      </w:r>
    </w:p>
    <w:p w14:paraId="5EDC022E"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Composite </w:t>
      </w:r>
      <w:proofErr w:type="gramStart"/>
      <w:r w:rsidRPr="00774302">
        <w:rPr>
          <w:rFonts w:ascii="Times New Roman" w:eastAsia="Times New Roman" w:hAnsi="Times New Roman" w:cs="Times New Roman"/>
          <w:sz w:val="24"/>
          <w:szCs w:val="24"/>
        </w:rPr>
        <w:t>coatings</w:t>
      </w:r>
      <w:proofErr w:type="gramEnd"/>
      <w:r w:rsidRPr="00774302">
        <w:rPr>
          <w:rFonts w:ascii="Times New Roman" w:eastAsia="Times New Roman" w:hAnsi="Times New Roman" w:cs="Times New Roman"/>
          <w:sz w:val="24"/>
          <w:szCs w:val="24"/>
        </w:rPr>
        <w:t xml:space="preserve"> may provide:</w:t>
      </w:r>
    </w:p>
    <w:p w14:paraId="394C7B40" w14:textId="77777777" w:rsidR="00774302" w:rsidRPr="00774302" w:rsidRDefault="00774302" w:rsidP="00E43F49">
      <w:pPr>
        <w:numPr>
          <w:ilvl w:val="0"/>
          <w:numId w:val="35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Corrosion protection </w:t>
      </w:r>
    </w:p>
    <w:p w14:paraId="4621063D" w14:textId="77777777" w:rsidR="00774302" w:rsidRPr="00774302" w:rsidRDefault="00774302" w:rsidP="00E43F49">
      <w:pPr>
        <w:numPr>
          <w:ilvl w:val="0"/>
          <w:numId w:val="35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Electrical isolation </w:t>
      </w:r>
    </w:p>
    <w:p w14:paraId="7BF930A4" w14:textId="77777777" w:rsidR="00774302" w:rsidRPr="00774302" w:rsidRDefault="00774302" w:rsidP="00E43F49">
      <w:pPr>
        <w:numPr>
          <w:ilvl w:val="0"/>
          <w:numId w:val="35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Abrasion resistance </w:t>
      </w:r>
    </w:p>
    <w:p w14:paraId="21CC05A8" w14:textId="77777777" w:rsidR="00774302" w:rsidRPr="00774302" w:rsidRDefault="00774302" w:rsidP="00E43F49">
      <w:pPr>
        <w:numPr>
          <w:ilvl w:val="0"/>
          <w:numId w:val="35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lastRenderedPageBreak/>
        <w:t xml:space="preserve">Chemical resistance </w:t>
      </w:r>
    </w:p>
    <w:p w14:paraId="2B01BE19" w14:textId="77777777" w:rsidR="00774302" w:rsidRPr="00774302" w:rsidRDefault="00774302" w:rsidP="00E43F49">
      <w:pPr>
        <w:numPr>
          <w:ilvl w:val="0"/>
          <w:numId w:val="35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Moisture barriers </w:t>
      </w:r>
    </w:p>
    <w:p w14:paraId="7CE6842B" w14:textId="77777777" w:rsidR="00774302" w:rsidRPr="00774302" w:rsidRDefault="00774302" w:rsidP="00E43F49">
      <w:pPr>
        <w:numPr>
          <w:ilvl w:val="0"/>
          <w:numId w:val="355"/>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Reduced maintenance </w:t>
      </w:r>
    </w:p>
    <w:p w14:paraId="32696394"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Where composite coatings are applied, their compatibility with structural loading, inspection methods, and repair procedures shall be verified.</w:t>
      </w:r>
    </w:p>
    <w:p w14:paraId="101DE548"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0F387DA8">
          <v:rect id="_x0000_i1534" style="width:0;height:1.5pt" o:hralign="center" o:hrstd="t" o:hr="t" fillcolor="#a0a0a0" stroked="f"/>
        </w:pict>
      </w:r>
    </w:p>
    <w:p w14:paraId="65F1BDB1"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3.34.6 Future Protective Systems</w:t>
      </w:r>
    </w:p>
    <w:p w14:paraId="06071488"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proofErr w:type="gramStart"/>
      <w:r w:rsidRPr="00774302">
        <w:rPr>
          <w:rFonts w:ascii="Times New Roman" w:eastAsia="Times New Roman" w:hAnsi="Times New Roman" w:cs="Times New Roman"/>
          <w:sz w:val="24"/>
          <w:szCs w:val="24"/>
        </w:rPr>
        <w:t>The constitutional</w:t>
      </w:r>
      <w:proofErr w:type="gramEnd"/>
      <w:r w:rsidRPr="00774302">
        <w:rPr>
          <w:rFonts w:ascii="Times New Roman" w:eastAsia="Times New Roman" w:hAnsi="Times New Roman" w:cs="Times New Roman"/>
          <w:sz w:val="24"/>
          <w:szCs w:val="24"/>
        </w:rPr>
        <w:t xml:space="preserve"> architecture intentionally accommodates future surface protection technologies.</w:t>
      </w:r>
    </w:p>
    <w:p w14:paraId="58AB6817"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Future systems may include:</w:t>
      </w:r>
    </w:p>
    <w:p w14:paraId="42C52D85"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Self-healing coatings </w:t>
      </w:r>
    </w:p>
    <w:p w14:paraId="21702820"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Smart corrosion-monitoring surfaces </w:t>
      </w:r>
    </w:p>
    <w:p w14:paraId="66C0212C"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Nano-engineered protective films </w:t>
      </w:r>
    </w:p>
    <w:p w14:paraId="73C5951C"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Adaptive environmental coatings </w:t>
      </w:r>
    </w:p>
    <w:p w14:paraId="7DF6443C"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Photocatalytic protective layers </w:t>
      </w:r>
    </w:p>
    <w:p w14:paraId="6BA4B5BE"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Embedded corrosion sensors </w:t>
      </w:r>
    </w:p>
    <w:p w14:paraId="28DD3548" w14:textId="77777777" w:rsidR="00774302" w:rsidRPr="00774302" w:rsidRDefault="00774302" w:rsidP="00E43F49">
      <w:pPr>
        <w:numPr>
          <w:ilvl w:val="0"/>
          <w:numId w:val="356"/>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AI-monitored protective systems </w:t>
      </w:r>
    </w:p>
    <w:p w14:paraId="4951DD5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These technologies shall enhance durability while remaining compatible with the standardized Node–Cartridge Interface.</w:t>
      </w:r>
    </w:p>
    <w:p w14:paraId="64A5A97F"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05395B6B">
          <v:rect id="_x0000_i1535" style="width:0;height:1.5pt" o:hralign="center" o:hrstd="t" o:hr="t" fillcolor="#a0a0a0" stroked="f"/>
        </w:pict>
      </w:r>
    </w:p>
    <w:p w14:paraId="42646B3E"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3.34.7 Surface Protection and Interface Integrity</w:t>
      </w:r>
    </w:p>
    <w:p w14:paraId="2172F7E7"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Protective systems </w:t>
      </w:r>
      <w:proofErr w:type="gramStart"/>
      <w:r w:rsidRPr="00774302">
        <w:rPr>
          <w:rFonts w:ascii="Times New Roman" w:eastAsia="Times New Roman" w:hAnsi="Times New Roman" w:cs="Times New Roman"/>
          <w:sz w:val="24"/>
          <w:szCs w:val="24"/>
        </w:rPr>
        <w:t>shall</w:t>
      </w:r>
      <w:proofErr w:type="gramEnd"/>
      <w:r w:rsidRPr="00774302">
        <w:rPr>
          <w:rFonts w:ascii="Times New Roman" w:eastAsia="Times New Roman" w:hAnsi="Times New Roman" w:cs="Times New Roman"/>
          <w:sz w:val="24"/>
          <w:szCs w:val="24"/>
        </w:rPr>
        <w:t xml:space="preserve"> preserve the functional accuracy of critical interface features.</w:t>
      </w:r>
    </w:p>
    <w:p w14:paraId="529D0C3E"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Accordingly:</w:t>
      </w:r>
    </w:p>
    <w:p w14:paraId="6DEB909F" w14:textId="77777777" w:rsidR="00774302" w:rsidRPr="00774302" w:rsidRDefault="00774302" w:rsidP="00E43F49">
      <w:pPr>
        <w:numPr>
          <w:ilvl w:val="0"/>
          <w:numId w:val="35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Datum surfaces shall maintain their required precision. </w:t>
      </w:r>
    </w:p>
    <w:p w14:paraId="01180566" w14:textId="77777777" w:rsidR="00774302" w:rsidRPr="00774302" w:rsidRDefault="00774302" w:rsidP="00E43F49">
      <w:pPr>
        <w:numPr>
          <w:ilvl w:val="0"/>
          <w:numId w:val="35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Guide features </w:t>
      </w:r>
      <w:proofErr w:type="gramStart"/>
      <w:r w:rsidRPr="00774302">
        <w:rPr>
          <w:rFonts w:ascii="Times New Roman" w:eastAsia="Times New Roman" w:hAnsi="Times New Roman" w:cs="Times New Roman"/>
          <w:sz w:val="24"/>
          <w:szCs w:val="24"/>
        </w:rPr>
        <w:t>shall</w:t>
      </w:r>
      <w:proofErr w:type="gramEnd"/>
      <w:r w:rsidRPr="00774302">
        <w:rPr>
          <w:rFonts w:ascii="Times New Roman" w:eastAsia="Times New Roman" w:hAnsi="Times New Roman" w:cs="Times New Roman"/>
          <w:sz w:val="24"/>
          <w:szCs w:val="24"/>
        </w:rPr>
        <w:t xml:space="preserve"> remain fully functional. </w:t>
      </w:r>
    </w:p>
    <w:p w14:paraId="1193C13F" w14:textId="77777777" w:rsidR="00774302" w:rsidRPr="00774302" w:rsidRDefault="00774302" w:rsidP="00E43F49">
      <w:pPr>
        <w:numPr>
          <w:ilvl w:val="0"/>
          <w:numId w:val="35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Fastener engagement shall not be impaired. </w:t>
      </w:r>
    </w:p>
    <w:p w14:paraId="6C694149" w14:textId="77777777" w:rsidR="00774302" w:rsidRPr="00774302" w:rsidRDefault="00774302" w:rsidP="00E43F49">
      <w:pPr>
        <w:numPr>
          <w:ilvl w:val="0"/>
          <w:numId w:val="35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Inspection features shall remain accessible. </w:t>
      </w:r>
    </w:p>
    <w:p w14:paraId="1CFA8A17" w14:textId="77777777" w:rsidR="00774302" w:rsidRPr="00774302" w:rsidRDefault="00774302" w:rsidP="00E43F49">
      <w:pPr>
        <w:numPr>
          <w:ilvl w:val="0"/>
          <w:numId w:val="357"/>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Robotic grasp regions shall retain their designed geometry. </w:t>
      </w:r>
    </w:p>
    <w:p w14:paraId="52905A43"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Where coating thickness influences functional performance, appropriate engineering allowances shall be incorporated into the design.</w:t>
      </w:r>
    </w:p>
    <w:p w14:paraId="06E3A83E"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0474D2FE">
          <v:rect id="_x0000_i1536" style="width:0;height:1.5pt" o:hralign="center" o:hrstd="t" o:hr="t" fillcolor="#a0a0a0" stroked="f"/>
        </w:pict>
      </w:r>
    </w:p>
    <w:p w14:paraId="66B9F537"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lastRenderedPageBreak/>
        <w:t>3.34.8 Inspection and Maintenance</w:t>
      </w:r>
    </w:p>
    <w:p w14:paraId="07011CA5"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Surface protection systems shall support routine inspection throughout the lifecycle of the structure.</w:t>
      </w:r>
    </w:p>
    <w:p w14:paraId="50B49B5D"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Inspection activities may include:</w:t>
      </w:r>
    </w:p>
    <w:p w14:paraId="3BB92C2E" w14:textId="77777777" w:rsidR="00774302" w:rsidRPr="00774302" w:rsidRDefault="00774302" w:rsidP="00E43F49">
      <w:pPr>
        <w:numPr>
          <w:ilvl w:val="0"/>
          <w:numId w:val="35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Visual coating assessment </w:t>
      </w:r>
    </w:p>
    <w:p w14:paraId="49E0C20B" w14:textId="77777777" w:rsidR="00774302" w:rsidRPr="00774302" w:rsidRDefault="00774302" w:rsidP="00E43F49">
      <w:pPr>
        <w:numPr>
          <w:ilvl w:val="0"/>
          <w:numId w:val="35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Coating thickness measurement </w:t>
      </w:r>
    </w:p>
    <w:p w14:paraId="4E80F7F6" w14:textId="77777777" w:rsidR="00774302" w:rsidRPr="00774302" w:rsidRDefault="00774302" w:rsidP="00E43F49">
      <w:pPr>
        <w:numPr>
          <w:ilvl w:val="0"/>
          <w:numId w:val="35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Adhesion testing </w:t>
      </w:r>
    </w:p>
    <w:p w14:paraId="44B57BA6" w14:textId="77777777" w:rsidR="00774302" w:rsidRPr="00774302" w:rsidRDefault="00774302" w:rsidP="00E43F49">
      <w:pPr>
        <w:numPr>
          <w:ilvl w:val="0"/>
          <w:numId w:val="35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Corrosion monitoring </w:t>
      </w:r>
    </w:p>
    <w:p w14:paraId="01555CA3" w14:textId="77777777" w:rsidR="00774302" w:rsidRPr="00774302" w:rsidRDefault="00774302" w:rsidP="00E43F49">
      <w:pPr>
        <w:numPr>
          <w:ilvl w:val="0"/>
          <w:numId w:val="35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Damage identification </w:t>
      </w:r>
    </w:p>
    <w:p w14:paraId="42CF77B6" w14:textId="77777777" w:rsidR="00774302" w:rsidRPr="00774302" w:rsidRDefault="00774302" w:rsidP="00E43F49">
      <w:pPr>
        <w:numPr>
          <w:ilvl w:val="0"/>
          <w:numId w:val="358"/>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Repair verification </w:t>
      </w:r>
    </w:p>
    <w:p w14:paraId="2C305830"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Protective systems should permit localized maintenance whenever practical, minimizing disruption to the surrounding structural components.</w:t>
      </w:r>
    </w:p>
    <w:p w14:paraId="55B3EAED"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10CF19D1">
          <v:rect id="_x0000_i1537" style="width:0;height:1.5pt" o:hralign="center" o:hrstd="t" o:hr="t" fillcolor="#a0a0a0" stroked="f"/>
        </w:pict>
      </w:r>
    </w:p>
    <w:p w14:paraId="7248567E"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3.34.9 Sustainability</w:t>
      </w:r>
    </w:p>
    <w:p w14:paraId="5C2B1C27"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The Surface Protection Philosophy contributes to the sustainability objectives of System05 by extending component service life and reducing premature replacement.</w:t>
      </w:r>
    </w:p>
    <w:p w14:paraId="7CE3F216"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Appropriate protective systems may:</w:t>
      </w:r>
    </w:p>
    <w:p w14:paraId="4FCB21BD" w14:textId="77777777" w:rsidR="00774302" w:rsidRPr="00774302" w:rsidRDefault="00774302" w:rsidP="00E43F49">
      <w:pPr>
        <w:numPr>
          <w:ilvl w:val="0"/>
          <w:numId w:val="35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Reduce corrosion-related failures </w:t>
      </w:r>
    </w:p>
    <w:p w14:paraId="3EDA314B" w14:textId="77777777" w:rsidR="00774302" w:rsidRPr="00774302" w:rsidRDefault="00774302" w:rsidP="00E43F49">
      <w:pPr>
        <w:numPr>
          <w:ilvl w:val="0"/>
          <w:numId w:val="35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Minimize maintenance frequency </w:t>
      </w:r>
    </w:p>
    <w:p w14:paraId="53A1D7B9" w14:textId="77777777" w:rsidR="00774302" w:rsidRPr="00774302" w:rsidRDefault="00774302" w:rsidP="00E43F49">
      <w:pPr>
        <w:numPr>
          <w:ilvl w:val="0"/>
          <w:numId w:val="35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Lower lifecycle costs </w:t>
      </w:r>
    </w:p>
    <w:p w14:paraId="02DDA702" w14:textId="77777777" w:rsidR="00774302" w:rsidRPr="00774302" w:rsidRDefault="00774302" w:rsidP="00E43F49">
      <w:pPr>
        <w:numPr>
          <w:ilvl w:val="0"/>
          <w:numId w:val="35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Reduce material consumption </w:t>
      </w:r>
    </w:p>
    <w:p w14:paraId="0C5CA031" w14:textId="77777777" w:rsidR="00774302" w:rsidRPr="00774302" w:rsidRDefault="00774302" w:rsidP="00E43F49">
      <w:pPr>
        <w:numPr>
          <w:ilvl w:val="0"/>
          <w:numId w:val="35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Extend structural durability </w:t>
      </w:r>
    </w:p>
    <w:p w14:paraId="587A2E93" w14:textId="77777777" w:rsidR="00774302" w:rsidRPr="00774302" w:rsidRDefault="00774302" w:rsidP="00E43F49">
      <w:pPr>
        <w:numPr>
          <w:ilvl w:val="0"/>
          <w:numId w:val="359"/>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Improve resource efficiency </w:t>
      </w:r>
    </w:p>
    <w:p w14:paraId="6259A5C4"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The selection of protective systems should balance environmental impact with long-term engineering performance.</w:t>
      </w:r>
    </w:p>
    <w:p w14:paraId="24394219"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741E1B99">
          <v:rect id="_x0000_i1538" style="width:0;height:1.5pt" o:hralign="center" o:hrstd="t" o:hr="t" fillcolor="#a0a0a0" stroked="f"/>
        </w:pict>
      </w:r>
    </w:p>
    <w:p w14:paraId="43A97028"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3.34.10 Technology Neutrality</w:t>
      </w:r>
    </w:p>
    <w:p w14:paraId="5640756A"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The Universal Structural Connection System does not prescribe a preferred surface protection technology.</w:t>
      </w:r>
    </w:p>
    <w:p w14:paraId="01E536E8"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Instead, it defines the required engineering outcomes:</w:t>
      </w:r>
    </w:p>
    <w:p w14:paraId="51781C20" w14:textId="77777777" w:rsidR="00774302" w:rsidRPr="00774302" w:rsidRDefault="00774302" w:rsidP="00E43F49">
      <w:pPr>
        <w:numPr>
          <w:ilvl w:val="0"/>
          <w:numId w:val="36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lastRenderedPageBreak/>
        <w:t xml:space="preserve">Long-term durability </w:t>
      </w:r>
    </w:p>
    <w:p w14:paraId="07DBDA29" w14:textId="77777777" w:rsidR="00774302" w:rsidRPr="00774302" w:rsidRDefault="00774302" w:rsidP="00E43F49">
      <w:pPr>
        <w:numPr>
          <w:ilvl w:val="0"/>
          <w:numId w:val="36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Environmental compatibility </w:t>
      </w:r>
    </w:p>
    <w:p w14:paraId="184D1BE8" w14:textId="77777777" w:rsidR="00774302" w:rsidRPr="00774302" w:rsidRDefault="00774302" w:rsidP="00E43F49">
      <w:pPr>
        <w:numPr>
          <w:ilvl w:val="0"/>
          <w:numId w:val="36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Interface preservation </w:t>
      </w:r>
    </w:p>
    <w:p w14:paraId="613451EB" w14:textId="77777777" w:rsidR="00774302" w:rsidRPr="00774302" w:rsidRDefault="00774302" w:rsidP="00E43F49">
      <w:pPr>
        <w:numPr>
          <w:ilvl w:val="0"/>
          <w:numId w:val="360"/>
        </w:numPr>
        <w:spacing w:before="100" w:beforeAutospacing="1" w:after="100" w:afterAutospacing="1" w:line="240" w:lineRule="auto"/>
        <w:rPr>
          <w:rFonts w:ascii="Times New Roman" w:eastAsia="Times New Roman" w:hAnsi="Times New Roman" w:cs="Times New Roman"/>
          <w:sz w:val="24"/>
          <w:szCs w:val="24"/>
        </w:rPr>
      </w:pPr>
      <w:proofErr w:type="spellStart"/>
      <w:r w:rsidRPr="00774302">
        <w:rPr>
          <w:rFonts w:ascii="Times New Roman" w:eastAsia="Times New Roman" w:hAnsi="Times New Roman" w:cs="Times New Roman"/>
          <w:sz w:val="24"/>
          <w:szCs w:val="24"/>
        </w:rPr>
        <w:t>Inspectability</w:t>
      </w:r>
      <w:proofErr w:type="spellEnd"/>
      <w:r w:rsidRPr="00774302">
        <w:rPr>
          <w:rFonts w:ascii="Times New Roman" w:eastAsia="Times New Roman" w:hAnsi="Times New Roman" w:cs="Times New Roman"/>
          <w:sz w:val="24"/>
          <w:szCs w:val="24"/>
        </w:rPr>
        <w:t xml:space="preserve"> </w:t>
      </w:r>
    </w:p>
    <w:p w14:paraId="2F379EE1" w14:textId="77777777" w:rsidR="00774302" w:rsidRPr="00774302" w:rsidRDefault="00774302" w:rsidP="00E43F49">
      <w:pPr>
        <w:numPr>
          <w:ilvl w:val="0"/>
          <w:numId w:val="36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Maintainability </w:t>
      </w:r>
    </w:p>
    <w:p w14:paraId="03D6F6E8" w14:textId="77777777" w:rsidR="00774302" w:rsidRPr="00774302" w:rsidRDefault="00774302" w:rsidP="00E43F49">
      <w:pPr>
        <w:numPr>
          <w:ilvl w:val="0"/>
          <w:numId w:val="360"/>
        </w:num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Lifecycle performance </w:t>
      </w:r>
    </w:p>
    <w:p w14:paraId="68CADB99"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Any protective technology capable of satisfying these constitutional requirements </w:t>
      </w:r>
      <w:proofErr w:type="gramStart"/>
      <w:r w:rsidRPr="00774302">
        <w:rPr>
          <w:rFonts w:ascii="Times New Roman" w:eastAsia="Times New Roman" w:hAnsi="Times New Roman" w:cs="Times New Roman"/>
          <w:sz w:val="24"/>
          <w:szCs w:val="24"/>
        </w:rPr>
        <w:t>shall</w:t>
      </w:r>
      <w:proofErr w:type="gramEnd"/>
      <w:r w:rsidRPr="00774302">
        <w:rPr>
          <w:rFonts w:ascii="Times New Roman" w:eastAsia="Times New Roman" w:hAnsi="Times New Roman" w:cs="Times New Roman"/>
          <w:sz w:val="24"/>
          <w:szCs w:val="24"/>
        </w:rPr>
        <w:t xml:space="preserve"> be considered compatible with the System05 platform.</w:t>
      </w:r>
    </w:p>
    <w:p w14:paraId="49577B10"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4215B105">
          <v:rect id="_x0000_i1539" style="width:0;height:1.5pt" o:hralign="center" o:hrstd="t" o:hr="t" fillcolor="#a0a0a0" stroked="f"/>
        </w:pict>
      </w:r>
    </w:p>
    <w:p w14:paraId="3C18DFAB"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Conceptual Surface Protection Strategy</w:t>
      </w:r>
    </w:p>
    <w:p w14:paraId="21496835"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Structural Component</w:t>
      </w:r>
    </w:p>
    <w:p w14:paraId="182F7EDD"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7122B44E"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5B6C143D"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Environmental Exposure Assessment</w:t>
      </w:r>
    </w:p>
    <w:p w14:paraId="5C514465"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34B9C789"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56289B60"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Surface Protection Selection</w:t>
      </w:r>
    </w:p>
    <w:p w14:paraId="6EDD8C16"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44541C81"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69D66C15"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      │        │        │         │</w:t>
      </w:r>
    </w:p>
    <w:p w14:paraId="61FD5F0F"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      ▼        ▼        ▼         ▼</w:t>
      </w:r>
    </w:p>
    <w:p w14:paraId="50349ED6"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Paint Galvanization Stainless Composite Future</w:t>
      </w:r>
    </w:p>
    <w:p w14:paraId="0DBE5029"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Steel   </w:t>
      </w:r>
      <w:proofErr w:type="gramStart"/>
      <w:r w:rsidRPr="00774302">
        <w:rPr>
          <w:rFonts w:ascii="Courier New" w:eastAsia="Times New Roman" w:hAnsi="Courier New" w:cs="Courier New"/>
          <w:sz w:val="20"/>
          <w:szCs w:val="20"/>
        </w:rPr>
        <w:t>Coatings  Systems</w:t>
      </w:r>
      <w:proofErr w:type="gramEnd"/>
    </w:p>
    <w:p w14:paraId="5915F542"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3A6EBFF1"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45C647A8"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Protected Structural Component</w:t>
      </w:r>
    </w:p>
    <w:p w14:paraId="62B7E054"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4325F0B9"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w:t>
      </w:r>
    </w:p>
    <w:p w14:paraId="2190CCDD" w14:textId="77777777" w:rsidR="00774302" w:rsidRPr="00774302" w:rsidRDefault="00774302" w:rsidP="00774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74302">
        <w:rPr>
          <w:rFonts w:ascii="Courier New" w:eastAsia="Times New Roman" w:hAnsi="Courier New" w:cs="Courier New"/>
          <w:sz w:val="20"/>
          <w:szCs w:val="20"/>
        </w:rPr>
        <w:t xml:space="preserve">     Inspection • Maintenance • Lifecycle</w:t>
      </w:r>
    </w:p>
    <w:p w14:paraId="4B100417"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t xml:space="preserve">The Surface Protection Strategy demonstrates that multiple protective technologies may achieve constitutionally equivalent durability. The selection of a specific system </w:t>
      </w:r>
      <w:proofErr w:type="gramStart"/>
      <w:r w:rsidRPr="00774302">
        <w:rPr>
          <w:rFonts w:ascii="Times New Roman" w:eastAsia="Times New Roman" w:hAnsi="Times New Roman" w:cs="Times New Roman"/>
          <w:sz w:val="24"/>
          <w:szCs w:val="24"/>
        </w:rPr>
        <w:t>shall</w:t>
      </w:r>
      <w:proofErr w:type="gramEnd"/>
      <w:r w:rsidRPr="00774302">
        <w:rPr>
          <w:rFonts w:ascii="Times New Roman" w:eastAsia="Times New Roman" w:hAnsi="Times New Roman" w:cs="Times New Roman"/>
          <w:sz w:val="24"/>
          <w:szCs w:val="24"/>
        </w:rPr>
        <w:t xml:space="preserve"> be based on engineering requirements rather than a mandated material or process.</w:t>
      </w:r>
    </w:p>
    <w:p w14:paraId="4079BCF9"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pict w14:anchorId="5534F125">
          <v:rect id="_x0000_i1540" style="width:0;height:1.5pt" o:hralign="center" o:hrstd="t" o:hr="t" fillcolor="#a0a0a0" stroked="f"/>
        </w:pict>
      </w:r>
    </w:p>
    <w:p w14:paraId="19537566"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Constitutional Principle 033 — Surface Protection</w:t>
      </w:r>
    </w:p>
    <w:p w14:paraId="31CB94D6"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b/>
          <w:bCs/>
          <w:sz w:val="24"/>
          <w:szCs w:val="24"/>
        </w:rPr>
        <w:t xml:space="preserve">Every Universal Structural Connection shall incorporate an appropriate Surface Protection Strategy based on its material, environmental exposure, structural function, and intended service life. Surface protection may be achieved through paint systems, galvanization, stainless steel, composite coatings, future protective technologies, or equivalent methods, provided they preserve durability, interface integrity, </w:t>
      </w:r>
      <w:proofErr w:type="spellStart"/>
      <w:r w:rsidRPr="00774302">
        <w:rPr>
          <w:rFonts w:ascii="Times New Roman" w:eastAsia="Times New Roman" w:hAnsi="Times New Roman" w:cs="Times New Roman"/>
          <w:b/>
          <w:bCs/>
          <w:sz w:val="24"/>
          <w:szCs w:val="24"/>
        </w:rPr>
        <w:t>inspectability</w:t>
      </w:r>
      <w:proofErr w:type="spellEnd"/>
      <w:r w:rsidRPr="00774302">
        <w:rPr>
          <w:rFonts w:ascii="Times New Roman" w:eastAsia="Times New Roman" w:hAnsi="Times New Roman" w:cs="Times New Roman"/>
          <w:b/>
          <w:bCs/>
          <w:sz w:val="24"/>
          <w:szCs w:val="24"/>
        </w:rPr>
        <w:t>, lifecycle performance, and interoperability within the System05 platform.</w:t>
      </w:r>
    </w:p>
    <w:p w14:paraId="6A1993DB" w14:textId="77777777" w:rsidR="00774302" w:rsidRPr="00774302" w:rsidRDefault="00774302" w:rsidP="00774302">
      <w:pPr>
        <w:spacing w:after="0"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sz w:val="24"/>
          <w:szCs w:val="24"/>
        </w:rPr>
        <w:lastRenderedPageBreak/>
        <w:pict w14:anchorId="6B13FA98">
          <v:rect id="_x0000_i1541" style="width:0;height:1.5pt" o:hralign="center" o:hrstd="t" o:hr="t" fillcolor="#a0a0a0" stroked="f"/>
        </w:pict>
      </w:r>
    </w:p>
    <w:p w14:paraId="724A28A6" w14:textId="77777777" w:rsidR="00774302" w:rsidRPr="00774302" w:rsidRDefault="00774302" w:rsidP="00774302">
      <w:pPr>
        <w:spacing w:before="100" w:beforeAutospacing="1" w:after="100" w:afterAutospacing="1" w:line="240" w:lineRule="auto"/>
        <w:outlineLvl w:val="1"/>
        <w:rPr>
          <w:rFonts w:ascii="Times New Roman" w:eastAsia="Times New Roman" w:hAnsi="Times New Roman" w:cs="Times New Roman"/>
          <w:b/>
          <w:bCs/>
          <w:sz w:val="36"/>
          <w:szCs w:val="36"/>
        </w:rPr>
      </w:pPr>
      <w:r w:rsidRPr="00774302">
        <w:rPr>
          <w:rFonts w:ascii="Times New Roman" w:eastAsia="Times New Roman" w:hAnsi="Times New Roman" w:cs="Times New Roman"/>
          <w:b/>
          <w:bCs/>
          <w:sz w:val="36"/>
          <w:szCs w:val="36"/>
        </w:rPr>
        <w:t>System05 Engineering Principle — Protect the Function, Not Just the Surface</w:t>
      </w:r>
    </w:p>
    <w:p w14:paraId="22065E52" w14:textId="77777777" w:rsidR="00774302" w:rsidRPr="00774302" w:rsidRDefault="00774302" w:rsidP="00774302">
      <w:pPr>
        <w:spacing w:before="100" w:beforeAutospacing="1" w:after="100" w:afterAutospacing="1" w:line="240" w:lineRule="auto"/>
        <w:rPr>
          <w:rFonts w:ascii="Times New Roman" w:eastAsia="Times New Roman" w:hAnsi="Times New Roman" w:cs="Times New Roman"/>
          <w:sz w:val="24"/>
          <w:szCs w:val="24"/>
        </w:rPr>
      </w:pPr>
      <w:r w:rsidRPr="00774302">
        <w:rPr>
          <w:rFonts w:ascii="Times New Roman" w:eastAsia="Times New Roman" w:hAnsi="Times New Roman" w:cs="Times New Roman"/>
          <w:b/>
          <w:bCs/>
          <w:sz w:val="24"/>
          <w:szCs w:val="24"/>
        </w:rPr>
        <w:t>Surface protection is not merely a coating applied after manufacturing; it is an integral engineering function that preserves structural performance throughout the lifecycle of the connection. System05 evaluates protective systems by their ability to maintain interface accuracy, structural reliability, maintainability, and long-term durability—not by the specific technology used to achieve those objectives.</w:t>
      </w:r>
    </w:p>
    <w:p w14:paraId="3A2A638C" w14:textId="77777777" w:rsidR="003063D2" w:rsidRPr="003063D2" w:rsidRDefault="003063D2" w:rsidP="003063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063D2">
        <w:rPr>
          <w:rFonts w:ascii="Times New Roman" w:eastAsia="Times New Roman" w:hAnsi="Times New Roman" w:cs="Times New Roman"/>
          <w:b/>
          <w:bCs/>
          <w:kern w:val="36"/>
          <w:sz w:val="48"/>
          <w:szCs w:val="48"/>
        </w:rPr>
        <w:t>Part VI — Lifecycle</w:t>
      </w:r>
    </w:p>
    <w:p w14:paraId="0739D18B" w14:textId="77777777" w:rsidR="003063D2" w:rsidRPr="003063D2" w:rsidRDefault="003063D2" w:rsidP="003063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063D2">
        <w:rPr>
          <w:rFonts w:ascii="Times New Roman" w:eastAsia="Times New Roman" w:hAnsi="Times New Roman" w:cs="Times New Roman"/>
          <w:b/>
          <w:bCs/>
          <w:kern w:val="36"/>
          <w:sz w:val="48"/>
          <w:szCs w:val="48"/>
        </w:rPr>
        <w:t>3.35 Installation</w:t>
      </w:r>
    </w:p>
    <w:p w14:paraId="50286B9B"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Installation represents the transition of the Universal Structural Connection System from manufactured components to an operational structural assembly. The constitutional objective of the installation process is not merely to connect structural members, but to achieve a safe, repeatable, verifiable, and standardized assembly that preserves the engineering intent of the System05 platform.</w:t>
      </w:r>
    </w:p>
    <w:p w14:paraId="39B4F64C"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Unlike conventional construction, where installation procedures often depend heavily on individual craftsmanship and field experience, System05 establishes a structured installation philosophy based on standardized interfaces and clearly defined assembly sequences. Every compatible connection shall be installable using consistent engineering principles regardless of the installer or construction technology employed.</w:t>
      </w:r>
    </w:p>
    <w:p w14:paraId="6E59850B"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Universal Structural Connection System recognizes three constitutional installation modes:</w:t>
      </w:r>
    </w:p>
    <w:p w14:paraId="7B51E31D" w14:textId="77777777" w:rsidR="003063D2" w:rsidRPr="003063D2" w:rsidRDefault="003063D2" w:rsidP="00E43F49">
      <w:pPr>
        <w:numPr>
          <w:ilvl w:val="0"/>
          <w:numId w:val="36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Human Installation </w:t>
      </w:r>
    </w:p>
    <w:p w14:paraId="0F82D3F0" w14:textId="77777777" w:rsidR="003063D2" w:rsidRPr="003063D2" w:rsidRDefault="003063D2" w:rsidP="00E43F49">
      <w:pPr>
        <w:numPr>
          <w:ilvl w:val="0"/>
          <w:numId w:val="36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Robotic Installation </w:t>
      </w:r>
    </w:p>
    <w:p w14:paraId="2909502B" w14:textId="77777777" w:rsidR="003063D2" w:rsidRPr="003063D2" w:rsidRDefault="003063D2" w:rsidP="00E43F49">
      <w:pPr>
        <w:numPr>
          <w:ilvl w:val="0"/>
          <w:numId w:val="36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Hybrid Installation </w:t>
      </w:r>
    </w:p>
    <w:p w14:paraId="65553B04"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These modes are considered functionally equivalent provided they achieve the same engineering outcome and comply with the constitutional requirements of the platform.</w:t>
      </w:r>
    </w:p>
    <w:p w14:paraId="11C5E78A"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4F45270A">
          <v:rect id="_x0000_i1555" style="width:0;height:1.5pt" o:hralign="center" o:hrstd="t" o:hr="t" fillcolor="#a0a0a0" stroked="f"/>
        </w:pict>
      </w:r>
    </w:p>
    <w:p w14:paraId="70505FDD"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3.35.1 Installation Philosophy</w:t>
      </w:r>
    </w:p>
    <w:p w14:paraId="567A8D1B"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constitutional objective of installation is to transform standardized components into a verified structural assembly while preserving safety, accuracy, and interoperability.</w:t>
      </w:r>
    </w:p>
    <w:p w14:paraId="36842D56"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lastRenderedPageBreak/>
        <w:t>Installation shall prioritize:</w:t>
      </w:r>
    </w:p>
    <w:p w14:paraId="07CBFEA2"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Safety </w:t>
      </w:r>
    </w:p>
    <w:p w14:paraId="37F43DC8"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Repeatability </w:t>
      </w:r>
    </w:p>
    <w:p w14:paraId="2FF2EC96"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Structural integrity </w:t>
      </w:r>
    </w:p>
    <w:p w14:paraId="156B028C"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Dimensional accuracy </w:t>
      </w:r>
    </w:p>
    <w:p w14:paraId="454D7659"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Inspection readiness </w:t>
      </w:r>
    </w:p>
    <w:p w14:paraId="47C204BB"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Digital verification </w:t>
      </w:r>
    </w:p>
    <w:p w14:paraId="793C4FF3" w14:textId="77777777" w:rsidR="003063D2" w:rsidRPr="003063D2" w:rsidRDefault="003063D2" w:rsidP="00E43F49">
      <w:pPr>
        <w:numPr>
          <w:ilvl w:val="0"/>
          <w:numId w:val="36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Lifecycle traceability </w:t>
      </w:r>
    </w:p>
    <w:p w14:paraId="19D40B33"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installation method shall not alter the constitutional performance requirements of the completed connection.</w:t>
      </w:r>
    </w:p>
    <w:p w14:paraId="76BE68FC"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2AF781A0">
          <v:rect id="_x0000_i1556" style="width:0;height:1.5pt" o:hralign="center" o:hrstd="t" o:hr="t" fillcolor="#a0a0a0" stroked="f"/>
        </w:pict>
      </w:r>
    </w:p>
    <w:p w14:paraId="01CE7400"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3.35.2 Human Installation</w:t>
      </w:r>
    </w:p>
    <w:p w14:paraId="6844DF91"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Human Installation refers to assembly performed primarily by trained construction personnel using manual or powered tools.</w:t>
      </w:r>
    </w:p>
    <w:p w14:paraId="3541A707"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Universal Structural Connection System shall support efficient human installation through:</w:t>
      </w:r>
    </w:p>
    <w:p w14:paraId="32B190DC" w14:textId="77777777" w:rsidR="003063D2" w:rsidRPr="003063D2" w:rsidRDefault="003063D2" w:rsidP="00E43F49">
      <w:pPr>
        <w:numPr>
          <w:ilvl w:val="0"/>
          <w:numId w:val="363"/>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Intuitive assembly sequences </w:t>
      </w:r>
    </w:p>
    <w:p w14:paraId="610F0F2D" w14:textId="77777777" w:rsidR="003063D2" w:rsidRPr="003063D2" w:rsidRDefault="003063D2" w:rsidP="00E43F49">
      <w:pPr>
        <w:numPr>
          <w:ilvl w:val="0"/>
          <w:numId w:val="363"/>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Self-aligning interface geometry </w:t>
      </w:r>
    </w:p>
    <w:p w14:paraId="19C62796" w14:textId="77777777" w:rsidR="003063D2" w:rsidRPr="003063D2" w:rsidRDefault="003063D2" w:rsidP="00E43F49">
      <w:pPr>
        <w:numPr>
          <w:ilvl w:val="0"/>
          <w:numId w:val="363"/>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Accessible fasteners </w:t>
      </w:r>
    </w:p>
    <w:p w14:paraId="61E97118" w14:textId="77777777" w:rsidR="003063D2" w:rsidRPr="003063D2" w:rsidRDefault="003063D2" w:rsidP="00E43F49">
      <w:pPr>
        <w:numPr>
          <w:ilvl w:val="0"/>
          <w:numId w:val="363"/>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Clear visual references </w:t>
      </w:r>
    </w:p>
    <w:p w14:paraId="53A48A1F" w14:textId="77777777" w:rsidR="003063D2" w:rsidRPr="003063D2" w:rsidRDefault="003063D2" w:rsidP="00E43F49">
      <w:pPr>
        <w:numPr>
          <w:ilvl w:val="0"/>
          <w:numId w:val="363"/>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Standardized tools </w:t>
      </w:r>
    </w:p>
    <w:p w14:paraId="6A53B062" w14:textId="77777777" w:rsidR="003063D2" w:rsidRPr="003063D2" w:rsidRDefault="003063D2" w:rsidP="00E43F49">
      <w:pPr>
        <w:numPr>
          <w:ilvl w:val="0"/>
          <w:numId w:val="363"/>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Inspection-friendly design </w:t>
      </w:r>
    </w:p>
    <w:p w14:paraId="27A299BD"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interface architecture shall minimize dependence on installer judgment by incorporating standardized Datum, Guide, Capture, and Structural Lock features.</w:t>
      </w:r>
    </w:p>
    <w:p w14:paraId="23F09DFC"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Human installation shall remain practical in projects where robotic construction is unavailable or economically unjustified.</w:t>
      </w:r>
    </w:p>
    <w:p w14:paraId="60E99A78"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7434AC8A">
          <v:rect id="_x0000_i1557" style="width:0;height:1.5pt" o:hralign="center" o:hrstd="t" o:hr="t" fillcolor="#a0a0a0" stroked="f"/>
        </w:pict>
      </w:r>
    </w:p>
    <w:p w14:paraId="7CD7EA32"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3.35.3 Robotic Installation</w:t>
      </w:r>
    </w:p>
    <w:p w14:paraId="024082FE"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Robotic Installation refers to assembly performed by autonomous or semi-autonomous robotic systems.</w:t>
      </w:r>
    </w:p>
    <w:p w14:paraId="7FEE0371"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standardized Robot Interface enables robotic systems to perform installation through repeatable engineering procedures including:</w:t>
      </w:r>
    </w:p>
    <w:p w14:paraId="6906F698"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lastRenderedPageBreak/>
        <w:t xml:space="preserve">Component identification </w:t>
      </w:r>
    </w:p>
    <w:p w14:paraId="4B2F0F64"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Robotic grasp </w:t>
      </w:r>
    </w:p>
    <w:p w14:paraId="676E57ED"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Vision-guided positioning </w:t>
      </w:r>
    </w:p>
    <w:p w14:paraId="0F300ED2"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Alignment </w:t>
      </w:r>
    </w:p>
    <w:p w14:paraId="41B53B19"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Capture </w:t>
      </w:r>
    </w:p>
    <w:p w14:paraId="60A8F962"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Structural Lock </w:t>
      </w:r>
    </w:p>
    <w:p w14:paraId="4D74137F" w14:textId="77777777" w:rsidR="003063D2" w:rsidRPr="003063D2" w:rsidRDefault="003063D2" w:rsidP="00E43F49">
      <w:pPr>
        <w:numPr>
          <w:ilvl w:val="0"/>
          <w:numId w:val="364"/>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Digital verification </w:t>
      </w:r>
    </w:p>
    <w:p w14:paraId="791CC261"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Robotic Installation shall support:</w:t>
      </w:r>
    </w:p>
    <w:p w14:paraId="5F59FBDF" w14:textId="77777777" w:rsidR="003063D2" w:rsidRPr="003063D2" w:rsidRDefault="003063D2" w:rsidP="00E43F49">
      <w:pPr>
        <w:numPr>
          <w:ilvl w:val="0"/>
          <w:numId w:val="365"/>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Increased repeatability </w:t>
      </w:r>
    </w:p>
    <w:p w14:paraId="1A2084F0" w14:textId="77777777" w:rsidR="003063D2" w:rsidRPr="003063D2" w:rsidRDefault="003063D2" w:rsidP="00E43F49">
      <w:pPr>
        <w:numPr>
          <w:ilvl w:val="0"/>
          <w:numId w:val="365"/>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Reduced human exposure to hazardous operations </w:t>
      </w:r>
    </w:p>
    <w:p w14:paraId="6C98A661" w14:textId="77777777" w:rsidR="003063D2" w:rsidRPr="003063D2" w:rsidRDefault="003063D2" w:rsidP="00E43F49">
      <w:pPr>
        <w:numPr>
          <w:ilvl w:val="0"/>
          <w:numId w:val="365"/>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Continuous digital documentation </w:t>
      </w:r>
    </w:p>
    <w:p w14:paraId="3733C41C" w14:textId="77777777" w:rsidR="003063D2" w:rsidRPr="003063D2" w:rsidRDefault="003063D2" w:rsidP="00E43F49">
      <w:pPr>
        <w:numPr>
          <w:ilvl w:val="0"/>
          <w:numId w:val="365"/>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Automated quality verification </w:t>
      </w:r>
    </w:p>
    <w:p w14:paraId="57F73D2A" w14:textId="77777777" w:rsidR="003063D2" w:rsidRPr="003063D2" w:rsidRDefault="003063D2" w:rsidP="00E43F49">
      <w:pPr>
        <w:numPr>
          <w:ilvl w:val="0"/>
          <w:numId w:val="365"/>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Scalable industrialized construction </w:t>
      </w:r>
    </w:p>
    <w:p w14:paraId="42F249AD"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proofErr w:type="gramStart"/>
      <w:r w:rsidRPr="003063D2">
        <w:rPr>
          <w:rFonts w:ascii="Times New Roman" w:eastAsia="Times New Roman" w:hAnsi="Times New Roman" w:cs="Times New Roman"/>
          <w:sz w:val="24"/>
          <w:szCs w:val="24"/>
        </w:rPr>
        <w:t>The constitutional</w:t>
      </w:r>
      <w:proofErr w:type="gramEnd"/>
      <w:r w:rsidRPr="003063D2">
        <w:rPr>
          <w:rFonts w:ascii="Times New Roman" w:eastAsia="Times New Roman" w:hAnsi="Times New Roman" w:cs="Times New Roman"/>
          <w:sz w:val="24"/>
          <w:szCs w:val="24"/>
        </w:rPr>
        <w:t xml:space="preserve"> architecture intentionally avoids dependence on any specific robotic platform or manufacturer.</w:t>
      </w:r>
    </w:p>
    <w:p w14:paraId="64014E62"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23CC2D09">
          <v:rect id="_x0000_i1558" style="width:0;height:1.5pt" o:hralign="center" o:hrstd="t" o:hr="t" fillcolor="#a0a0a0" stroked="f"/>
        </w:pict>
      </w:r>
    </w:p>
    <w:p w14:paraId="2128EBF5"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3.35.4 Hybrid Installation</w:t>
      </w:r>
    </w:p>
    <w:p w14:paraId="39F0CE20"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Hybrid Installation combines the capabilities of human workers and robotic systems within a coordinated construction process.</w:t>
      </w:r>
    </w:p>
    <w:p w14:paraId="66207D56"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Typical Hybrid Installation scenarios may include:</w:t>
      </w:r>
    </w:p>
    <w:p w14:paraId="077532AC" w14:textId="77777777" w:rsidR="003063D2" w:rsidRPr="003063D2" w:rsidRDefault="003063D2" w:rsidP="00E43F49">
      <w:pPr>
        <w:numPr>
          <w:ilvl w:val="0"/>
          <w:numId w:val="366"/>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Robots </w:t>
      </w:r>
      <w:proofErr w:type="gramStart"/>
      <w:r w:rsidRPr="003063D2">
        <w:rPr>
          <w:rFonts w:ascii="Times New Roman" w:eastAsia="Times New Roman" w:hAnsi="Times New Roman" w:cs="Times New Roman"/>
          <w:sz w:val="24"/>
          <w:szCs w:val="24"/>
        </w:rPr>
        <w:t>positioning</w:t>
      </w:r>
      <w:proofErr w:type="gramEnd"/>
      <w:r w:rsidRPr="003063D2">
        <w:rPr>
          <w:rFonts w:ascii="Times New Roman" w:eastAsia="Times New Roman" w:hAnsi="Times New Roman" w:cs="Times New Roman"/>
          <w:sz w:val="24"/>
          <w:szCs w:val="24"/>
        </w:rPr>
        <w:t xml:space="preserve"> heavy structural components while personnel perform final verification. </w:t>
      </w:r>
    </w:p>
    <w:p w14:paraId="3625AF93" w14:textId="77777777" w:rsidR="003063D2" w:rsidRPr="003063D2" w:rsidRDefault="003063D2" w:rsidP="00E43F49">
      <w:pPr>
        <w:numPr>
          <w:ilvl w:val="0"/>
          <w:numId w:val="366"/>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Human workers </w:t>
      </w:r>
      <w:proofErr w:type="gramStart"/>
      <w:r w:rsidRPr="003063D2">
        <w:rPr>
          <w:rFonts w:ascii="Times New Roman" w:eastAsia="Times New Roman" w:hAnsi="Times New Roman" w:cs="Times New Roman"/>
          <w:sz w:val="24"/>
          <w:szCs w:val="24"/>
        </w:rPr>
        <w:t>preparing</w:t>
      </w:r>
      <w:proofErr w:type="gramEnd"/>
      <w:r w:rsidRPr="003063D2">
        <w:rPr>
          <w:rFonts w:ascii="Times New Roman" w:eastAsia="Times New Roman" w:hAnsi="Times New Roman" w:cs="Times New Roman"/>
          <w:sz w:val="24"/>
          <w:szCs w:val="24"/>
        </w:rPr>
        <w:t xml:space="preserve"> the work area while robots execute repetitive assembly tasks. </w:t>
      </w:r>
    </w:p>
    <w:p w14:paraId="5ECD71FE" w14:textId="77777777" w:rsidR="003063D2" w:rsidRPr="003063D2" w:rsidRDefault="003063D2" w:rsidP="00E43F49">
      <w:pPr>
        <w:numPr>
          <w:ilvl w:val="0"/>
          <w:numId w:val="366"/>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Robots </w:t>
      </w:r>
      <w:proofErr w:type="gramStart"/>
      <w:r w:rsidRPr="003063D2">
        <w:rPr>
          <w:rFonts w:ascii="Times New Roman" w:eastAsia="Times New Roman" w:hAnsi="Times New Roman" w:cs="Times New Roman"/>
          <w:sz w:val="24"/>
          <w:szCs w:val="24"/>
        </w:rPr>
        <w:t>performing</w:t>
      </w:r>
      <w:proofErr w:type="gramEnd"/>
      <w:r w:rsidRPr="003063D2">
        <w:rPr>
          <w:rFonts w:ascii="Times New Roman" w:eastAsia="Times New Roman" w:hAnsi="Times New Roman" w:cs="Times New Roman"/>
          <w:sz w:val="24"/>
          <w:szCs w:val="24"/>
        </w:rPr>
        <w:t xml:space="preserve"> inspection and documentation after manual installation. </w:t>
      </w:r>
    </w:p>
    <w:p w14:paraId="0A9B0414" w14:textId="77777777" w:rsidR="003063D2" w:rsidRPr="003063D2" w:rsidRDefault="003063D2" w:rsidP="00E43F49">
      <w:pPr>
        <w:numPr>
          <w:ilvl w:val="0"/>
          <w:numId w:val="366"/>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Human operators </w:t>
      </w:r>
      <w:proofErr w:type="gramStart"/>
      <w:r w:rsidRPr="003063D2">
        <w:rPr>
          <w:rFonts w:ascii="Times New Roman" w:eastAsia="Times New Roman" w:hAnsi="Times New Roman" w:cs="Times New Roman"/>
          <w:sz w:val="24"/>
          <w:szCs w:val="24"/>
        </w:rPr>
        <w:t>supervising</w:t>
      </w:r>
      <w:proofErr w:type="gramEnd"/>
      <w:r w:rsidRPr="003063D2">
        <w:rPr>
          <w:rFonts w:ascii="Times New Roman" w:eastAsia="Times New Roman" w:hAnsi="Times New Roman" w:cs="Times New Roman"/>
          <w:sz w:val="24"/>
          <w:szCs w:val="24"/>
        </w:rPr>
        <w:t xml:space="preserve"> multiple autonomous robotic systems. </w:t>
      </w:r>
    </w:p>
    <w:p w14:paraId="77F82ED5"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constitutional objective is to allocate each installation task to the participant—human or robotic—best suited to perform it safely and efficiently.</w:t>
      </w:r>
    </w:p>
    <w:p w14:paraId="07298ABB"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6AE87255">
          <v:rect id="_x0000_i1559" style="width:0;height:1.5pt" o:hralign="center" o:hrstd="t" o:hr="t" fillcolor="#a0a0a0" stroked="f"/>
        </w:pict>
      </w:r>
    </w:p>
    <w:p w14:paraId="5FBBEA65"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3.35.5 Standardized Installation Sequence</w:t>
      </w:r>
    </w:p>
    <w:p w14:paraId="471C02F3"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Regardless of the installation method, every Universal Structural Connection should follow the same constitutional assembly sequence:</w:t>
      </w:r>
    </w:p>
    <w:p w14:paraId="18AA1173"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lastRenderedPageBreak/>
        <w:t xml:space="preserve">Component identification. </w:t>
      </w:r>
    </w:p>
    <w:p w14:paraId="4F6C3534"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Position verification. </w:t>
      </w:r>
    </w:p>
    <w:p w14:paraId="0541F039"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Alignment using standardized Guides and Datums. </w:t>
      </w:r>
    </w:p>
    <w:p w14:paraId="4DA97680"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Temporary Capture. </w:t>
      </w:r>
    </w:p>
    <w:p w14:paraId="7933E463"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Structural Lock. </w:t>
      </w:r>
    </w:p>
    <w:p w14:paraId="56CDACA4"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Inspection. </w:t>
      </w:r>
    </w:p>
    <w:p w14:paraId="2B64E107"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Digital verification. </w:t>
      </w:r>
    </w:p>
    <w:p w14:paraId="58198E07" w14:textId="77777777" w:rsidR="003063D2" w:rsidRPr="003063D2" w:rsidRDefault="003063D2" w:rsidP="00E43F49">
      <w:pPr>
        <w:numPr>
          <w:ilvl w:val="0"/>
          <w:numId w:val="367"/>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Digital Twin update. </w:t>
      </w:r>
    </w:p>
    <w:p w14:paraId="676A7D21"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This standardized workflow ensures that every completed connection satisfies the same engineering requirements independent of the installation method.</w:t>
      </w:r>
    </w:p>
    <w:p w14:paraId="7B4F4BFA"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72770C54">
          <v:rect id="_x0000_i1560" style="width:0;height:1.5pt" o:hralign="center" o:hrstd="t" o:hr="t" fillcolor="#a0a0a0" stroked="f"/>
        </w:pict>
      </w:r>
    </w:p>
    <w:p w14:paraId="2C22B2BA"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3.35.6 Installation Verification</w:t>
      </w:r>
    </w:p>
    <w:p w14:paraId="4A2F5B9E"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Every </w:t>
      </w:r>
      <w:proofErr w:type="gramStart"/>
      <w:r w:rsidRPr="003063D2">
        <w:rPr>
          <w:rFonts w:ascii="Times New Roman" w:eastAsia="Times New Roman" w:hAnsi="Times New Roman" w:cs="Times New Roman"/>
          <w:sz w:val="24"/>
          <w:szCs w:val="24"/>
        </w:rPr>
        <w:t>completed</w:t>
      </w:r>
      <w:proofErr w:type="gramEnd"/>
      <w:r w:rsidRPr="003063D2">
        <w:rPr>
          <w:rFonts w:ascii="Times New Roman" w:eastAsia="Times New Roman" w:hAnsi="Times New Roman" w:cs="Times New Roman"/>
          <w:sz w:val="24"/>
          <w:szCs w:val="24"/>
        </w:rPr>
        <w:t xml:space="preserve"> installation shall be verified before the connection enters service.</w:t>
      </w:r>
    </w:p>
    <w:p w14:paraId="15DA9245"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Verification may include:</w:t>
      </w:r>
    </w:p>
    <w:p w14:paraId="7D2A1AAF"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Visual confirmation </w:t>
      </w:r>
    </w:p>
    <w:p w14:paraId="534E9F90"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Alignment verification </w:t>
      </w:r>
    </w:p>
    <w:p w14:paraId="0A4C380C"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Fastener verification </w:t>
      </w:r>
    </w:p>
    <w:p w14:paraId="290EEAF2"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Structural Lock confirmation </w:t>
      </w:r>
    </w:p>
    <w:p w14:paraId="3C57FD70"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Dimensional inspection </w:t>
      </w:r>
    </w:p>
    <w:p w14:paraId="16A27C05"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Robotic verification </w:t>
      </w:r>
    </w:p>
    <w:p w14:paraId="727C867C" w14:textId="77777777" w:rsidR="003063D2" w:rsidRPr="003063D2" w:rsidRDefault="003063D2" w:rsidP="00E43F49">
      <w:pPr>
        <w:numPr>
          <w:ilvl w:val="0"/>
          <w:numId w:val="368"/>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Digital record generation </w:t>
      </w:r>
    </w:p>
    <w:p w14:paraId="2E402581"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Verification procedures </w:t>
      </w:r>
      <w:proofErr w:type="gramStart"/>
      <w:r w:rsidRPr="003063D2">
        <w:rPr>
          <w:rFonts w:ascii="Times New Roman" w:eastAsia="Times New Roman" w:hAnsi="Times New Roman" w:cs="Times New Roman"/>
          <w:sz w:val="24"/>
          <w:szCs w:val="24"/>
        </w:rPr>
        <w:t>shall</w:t>
      </w:r>
      <w:proofErr w:type="gramEnd"/>
      <w:r w:rsidRPr="003063D2">
        <w:rPr>
          <w:rFonts w:ascii="Times New Roman" w:eastAsia="Times New Roman" w:hAnsi="Times New Roman" w:cs="Times New Roman"/>
          <w:sz w:val="24"/>
          <w:szCs w:val="24"/>
        </w:rPr>
        <w:t xml:space="preserve"> be appropriate to the structural importance of the connection while remaining compatible with standardized inspection methods.</w:t>
      </w:r>
    </w:p>
    <w:p w14:paraId="6DEB9369"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5C20F09E">
          <v:rect id="_x0000_i1561" style="width:0;height:1.5pt" o:hralign="center" o:hrstd="t" o:hr="t" fillcolor="#a0a0a0" stroked="f"/>
        </w:pict>
      </w:r>
    </w:p>
    <w:p w14:paraId="01832347"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3.35.7 Safety During Installation</w:t>
      </w:r>
    </w:p>
    <w:p w14:paraId="1EECFF49"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Installation procedures </w:t>
      </w:r>
      <w:proofErr w:type="gramStart"/>
      <w:r w:rsidRPr="003063D2">
        <w:rPr>
          <w:rFonts w:ascii="Times New Roman" w:eastAsia="Times New Roman" w:hAnsi="Times New Roman" w:cs="Times New Roman"/>
          <w:sz w:val="24"/>
          <w:szCs w:val="24"/>
        </w:rPr>
        <w:t>shall</w:t>
      </w:r>
      <w:proofErr w:type="gramEnd"/>
      <w:r w:rsidRPr="003063D2">
        <w:rPr>
          <w:rFonts w:ascii="Times New Roman" w:eastAsia="Times New Roman" w:hAnsi="Times New Roman" w:cs="Times New Roman"/>
          <w:sz w:val="24"/>
          <w:szCs w:val="24"/>
        </w:rPr>
        <w:t xml:space="preserve"> prioritize the safety of personnel, robotic systems, and the surrounding work environment.</w:t>
      </w:r>
    </w:p>
    <w:p w14:paraId="050A589C"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Engineering considerations include:</w:t>
      </w:r>
    </w:p>
    <w:p w14:paraId="78F6036A"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Temporary structural stability </w:t>
      </w:r>
    </w:p>
    <w:p w14:paraId="10EDFE8C"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Safe lifting operations </w:t>
      </w:r>
    </w:p>
    <w:p w14:paraId="154AF47D"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Collision avoidance </w:t>
      </w:r>
    </w:p>
    <w:p w14:paraId="779218A7"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Controlled load transfer </w:t>
      </w:r>
    </w:p>
    <w:p w14:paraId="3AC8B62E"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Ergonomic access </w:t>
      </w:r>
    </w:p>
    <w:p w14:paraId="4101D1C3"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lastRenderedPageBreak/>
        <w:t xml:space="preserve">Emergency intervention </w:t>
      </w:r>
    </w:p>
    <w:p w14:paraId="7DD8F184" w14:textId="77777777" w:rsidR="003063D2" w:rsidRPr="003063D2" w:rsidRDefault="003063D2" w:rsidP="00E43F49">
      <w:pPr>
        <w:numPr>
          <w:ilvl w:val="0"/>
          <w:numId w:val="369"/>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Human-robot interaction </w:t>
      </w:r>
    </w:p>
    <w:p w14:paraId="06B64054"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standardized interface architecture should minimize hazardous assembly operations wherever practical.</w:t>
      </w:r>
    </w:p>
    <w:p w14:paraId="18CE953C"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76BBD235">
          <v:rect id="_x0000_i1562" style="width:0;height:1.5pt" o:hralign="center" o:hrstd="t" o:hr="t" fillcolor="#a0a0a0" stroked="f"/>
        </w:pict>
      </w:r>
    </w:p>
    <w:p w14:paraId="483FD38C"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3.35.8 Digital Integration</w:t>
      </w:r>
    </w:p>
    <w:p w14:paraId="53A376E7"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Installation activities shall be integrated with the System05 Digital Twin.</w:t>
      </w:r>
    </w:p>
    <w:p w14:paraId="41155BFA"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Digital records may include:</w:t>
      </w:r>
    </w:p>
    <w:p w14:paraId="6B765A69"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Node ID </w:t>
      </w:r>
    </w:p>
    <w:p w14:paraId="3677711F"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Cartridge ID </w:t>
      </w:r>
    </w:p>
    <w:p w14:paraId="1F3B7939"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Assembly ID </w:t>
      </w:r>
    </w:p>
    <w:p w14:paraId="47A633B5"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Installation date </w:t>
      </w:r>
    </w:p>
    <w:p w14:paraId="4E1A82D7"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Installation method </w:t>
      </w:r>
    </w:p>
    <w:p w14:paraId="6A1A5502"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Installer or robotic system identification </w:t>
      </w:r>
    </w:p>
    <w:p w14:paraId="0F3C24F1"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Verification status </w:t>
      </w:r>
    </w:p>
    <w:p w14:paraId="1161E4A8" w14:textId="77777777" w:rsidR="003063D2" w:rsidRPr="003063D2" w:rsidRDefault="003063D2" w:rsidP="00E43F49">
      <w:pPr>
        <w:numPr>
          <w:ilvl w:val="0"/>
          <w:numId w:val="370"/>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Inspection results </w:t>
      </w:r>
    </w:p>
    <w:p w14:paraId="738DAFDC"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These records establish complete traceability from manufacturing through operational service.</w:t>
      </w:r>
    </w:p>
    <w:p w14:paraId="1DA078EB"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1E7C4247">
          <v:rect id="_x0000_i1563" style="width:0;height:1.5pt" o:hralign="center" o:hrstd="t" o:hr="t" fillcolor="#a0a0a0" stroked="f"/>
        </w:pict>
      </w:r>
    </w:p>
    <w:p w14:paraId="304B9BB9"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3.35.9 Installation Quality</w:t>
      </w:r>
    </w:p>
    <w:p w14:paraId="5FA1E591"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Regardless of whether installation is performed by humans, robots, or hybrid teams, the completed connection shall satisfy identical constitutional requirements regarding:</w:t>
      </w:r>
    </w:p>
    <w:p w14:paraId="60F0D1F4" w14:textId="77777777" w:rsidR="003063D2" w:rsidRPr="003063D2" w:rsidRDefault="003063D2" w:rsidP="00E43F49">
      <w:pPr>
        <w:numPr>
          <w:ilvl w:val="0"/>
          <w:numId w:val="37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Structural performance </w:t>
      </w:r>
    </w:p>
    <w:p w14:paraId="11B35529" w14:textId="77777777" w:rsidR="003063D2" w:rsidRPr="003063D2" w:rsidRDefault="003063D2" w:rsidP="00E43F49">
      <w:pPr>
        <w:numPr>
          <w:ilvl w:val="0"/>
          <w:numId w:val="37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Geometric accuracy </w:t>
      </w:r>
    </w:p>
    <w:p w14:paraId="27D6BF5E" w14:textId="77777777" w:rsidR="003063D2" w:rsidRPr="003063D2" w:rsidRDefault="003063D2" w:rsidP="00E43F49">
      <w:pPr>
        <w:numPr>
          <w:ilvl w:val="0"/>
          <w:numId w:val="37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Interface compatibility </w:t>
      </w:r>
    </w:p>
    <w:p w14:paraId="747838D6" w14:textId="77777777" w:rsidR="003063D2" w:rsidRPr="003063D2" w:rsidRDefault="003063D2" w:rsidP="00E43F49">
      <w:pPr>
        <w:numPr>
          <w:ilvl w:val="0"/>
          <w:numId w:val="37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Inspection readiness </w:t>
      </w:r>
    </w:p>
    <w:p w14:paraId="432952B8" w14:textId="77777777" w:rsidR="003063D2" w:rsidRPr="003063D2" w:rsidRDefault="003063D2" w:rsidP="00E43F49">
      <w:pPr>
        <w:numPr>
          <w:ilvl w:val="0"/>
          <w:numId w:val="37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Lifecycle maintainability </w:t>
      </w:r>
    </w:p>
    <w:p w14:paraId="235722C1" w14:textId="77777777" w:rsidR="003063D2" w:rsidRPr="003063D2" w:rsidRDefault="003063D2" w:rsidP="00E43F49">
      <w:pPr>
        <w:numPr>
          <w:ilvl w:val="0"/>
          <w:numId w:val="371"/>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Digital traceability </w:t>
      </w:r>
    </w:p>
    <w:p w14:paraId="60DD0BA5"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Quality shall be evaluated by the performance of the completed connection rather than by the installation method.</w:t>
      </w:r>
    </w:p>
    <w:p w14:paraId="1B14A85D"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20075D8F">
          <v:rect id="_x0000_i1564" style="width:0;height:1.5pt" o:hralign="center" o:hrstd="t" o:hr="t" fillcolor="#a0a0a0" stroked="f"/>
        </w:pict>
      </w:r>
    </w:p>
    <w:p w14:paraId="028BAF16"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lastRenderedPageBreak/>
        <w:t>3.35.10 Future Evolution</w:t>
      </w:r>
    </w:p>
    <w:p w14:paraId="43C8946B"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proofErr w:type="gramStart"/>
      <w:r w:rsidRPr="003063D2">
        <w:rPr>
          <w:rFonts w:ascii="Times New Roman" w:eastAsia="Times New Roman" w:hAnsi="Times New Roman" w:cs="Times New Roman"/>
          <w:sz w:val="24"/>
          <w:szCs w:val="24"/>
        </w:rPr>
        <w:t>The constitutional</w:t>
      </w:r>
      <w:proofErr w:type="gramEnd"/>
      <w:r w:rsidRPr="003063D2">
        <w:rPr>
          <w:rFonts w:ascii="Times New Roman" w:eastAsia="Times New Roman" w:hAnsi="Times New Roman" w:cs="Times New Roman"/>
          <w:sz w:val="24"/>
          <w:szCs w:val="24"/>
        </w:rPr>
        <w:t xml:space="preserve"> architecture intentionally supports future advances in construction technology.</w:t>
      </w:r>
    </w:p>
    <w:p w14:paraId="00F293E9"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Future installation methods may include:</w:t>
      </w:r>
    </w:p>
    <w:p w14:paraId="7520FD40" w14:textId="77777777" w:rsidR="003063D2" w:rsidRPr="003063D2" w:rsidRDefault="003063D2" w:rsidP="00E43F49">
      <w:pPr>
        <w:numPr>
          <w:ilvl w:val="0"/>
          <w:numId w:val="37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Fully autonomous construction </w:t>
      </w:r>
    </w:p>
    <w:p w14:paraId="0DA07584" w14:textId="77777777" w:rsidR="003063D2" w:rsidRPr="003063D2" w:rsidRDefault="003063D2" w:rsidP="00E43F49">
      <w:pPr>
        <w:numPr>
          <w:ilvl w:val="0"/>
          <w:numId w:val="37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AI-directed robotic fleets </w:t>
      </w:r>
    </w:p>
    <w:p w14:paraId="5FC9124E" w14:textId="77777777" w:rsidR="003063D2" w:rsidRPr="003063D2" w:rsidRDefault="003063D2" w:rsidP="00E43F49">
      <w:pPr>
        <w:numPr>
          <w:ilvl w:val="0"/>
          <w:numId w:val="37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Swarm robotic assembly </w:t>
      </w:r>
    </w:p>
    <w:p w14:paraId="3FD033DF" w14:textId="77777777" w:rsidR="003063D2" w:rsidRPr="003063D2" w:rsidRDefault="003063D2" w:rsidP="00E43F49">
      <w:pPr>
        <w:numPr>
          <w:ilvl w:val="0"/>
          <w:numId w:val="37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Remote tele-operated construction </w:t>
      </w:r>
    </w:p>
    <w:p w14:paraId="3162BD51" w14:textId="77777777" w:rsidR="003063D2" w:rsidRPr="003063D2" w:rsidRDefault="003063D2" w:rsidP="00E43F49">
      <w:pPr>
        <w:numPr>
          <w:ilvl w:val="0"/>
          <w:numId w:val="37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Self-positioning structural components </w:t>
      </w:r>
    </w:p>
    <w:p w14:paraId="340594F5" w14:textId="77777777" w:rsidR="003063D2" w:rsidRPr="003063D2" w:rsidRDefault="003063D2" w:rsidP="00E43F49">
      <w:pPr>
        <w:numPr>
          <w:ilvl w:val="0"/>
          <w:numId w:val="372"/>
        </w:num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 xml:space="preserve">Autonomous installation verification </w:t>
      </w:r>
    </w:p>
    <w:p w14:paraId="55304E40"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These innovations shall remain compatible with the standardized installation philosophy established by the Universal Structural Connection System.</w:t>
      </w:r>
    </w:p>
    <w:p w14:paraId="3936BF86"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559D0087">
          <v:rect id="_x0000_i1565" style="width:0;height:1.5pt" o:hralign="center" o:hrstd="t" o:hr="t" fillcolor="#a0a0a0" stroked="f"/>
        </w:pict>
      </w:r>
    </w:p>
    <w:p w14:paraId="045E3C18"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Conceptual Installation Workflow</w:t>
      </w:r>
    </w:p>
    <w:p w14:paraId="2E3411FA"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Manufactured Components</w:t>
      </w:r>
    </w:p>
    <w:p w14:paraId="1EA27293"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59122135"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2790C3C0"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Human • Robotic • Hybrid</w:t>
      </w:r>
    </w:p>
    <w:p w14:paraId="77B259E3"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102F6210"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04D1B863"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Standardized Assembly Sequence</w:t>
      </w:r>
    </w:p>
    <w:p w14:paraId="7C9B66C2"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70C2148A"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609AD9E8"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           │           │</w:t>
      </w:r>
    </w:p>
    <w:p w14:paraId="2FA68927"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           ▼           ▼</w:t>
      </w:r>
    </w:p>
    <w:p w14:paraId="22E857EA"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Alignment    Capture   Structural Lock</w:t>
      </w:r>
    </w:p>
    <w:p w14:paraId="46816F12"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           │           │</w:t>
      </w:r>
    </w:p>
    <w:p w14:paraId="6E8ECED1"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77A11A7D"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7A822345"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Inspection &amp; Verification</w:t>
      </w:r>
    </w:p>
    <w:p w14:paraId="6D9003A0"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48E8112D"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09E7D586"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System05 Digital Twin</w:t>
      </w:r>
    </w:p>
    <w:p w14:paraId="1DF737EB"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3028FBBA"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w:t>
      </w:r>
    </w:p>
    <w:p w14:paraId="2F4DE1BE" w14:textId="77777777" w:rsidR="003063D2" w:rsidRPr="003063D2" w:rsidRDefault="003063D2" w:rsidP="00306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063D2">
        <w:rPr>
          <w:rFonts w:ascii="Courier New" w:eastAsia="Times New Roman" w:hAnsi="Courier New" w:cs="Courier New"/>
          <w:sz w:val="20"/>
          <w:szCs w:val="20"/>
        </w:rPr>
        <w:t xml:space="preserve">        Operational Structural System</w:t>
      </w:r>
    </w:p>
    <w:p w14:paraId="59DA0153"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t>The Installation Philosophy demonstrates that while installation technologies may differ, every completed connection shall follow the same constitutional workflow and achieve the same engineering outcome.</w:t>
      </w:r>
    </w:p>
    <w:p w14:paraId="1B71BC0C"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032A231F">
          <v:rect id="_x0000_i1566" style="width:0;height:1.5pt" o:hralign="center" o:hrstd="t" o:hr="t" fillcolor="#a0a0a0" stroked="f"/>
        </w:pict>
      </w:r>
    </w:p>
    <w:p w14:paraId="7547EB9A"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lastRenderedPageBreak/>
        <w:t>Constitutional Principle 034 — Installation</w:t>
      </w:r>
    </w:p>
    <w:p w14:paraId="63266B94"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b/>
          <w:bCs/>
          <w:sz w:val="24"/>
          <w:szCs w:val="24"/>
        </w:rPr>
        <w:t>Every Universal Structural Connection shall be installable through Human, Robotic, or Hybrid construction methods using a standardized assembly sequence. Regardless of the installation method, each completed connection shall satisfy identical constitutional requirements for safety, structural integrity, geometric accuracy, inspection readiness, digital verification, and lifecycle traceability within the System05 platform.</w:t>
      </w:r>
    </w:p>
    <w:p w14:paraId="53F9F7B0" w14:textId="77777777" w:rsidR="003063D2" w:rsidRPr="003063D2" w:rsidRDefault="003063D2" w:rsidP="003063D2">
      <w:pPr>
        <w:spacing w:after="0"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sz w:val="24"/>
          <w:szCs w:val="24"/>
        </w:rPr>
        <w:pict w14:anchorId="02921B35">
          <v:rect id="_x0000_i1567" style="width:0;height:1.5pt" o:hralign="center" o:hrstd="t" o:hr="t" fillcolor="#a0a0a0" stroked="f"/>
        </w:pict>
      </w:r>
    </w:p>
    <w:p w14:paraId="379FFC7F" w14:textId="77777777" w:rsidR="003063D2" w:rsidRPr="003063D2" w:rsidRDefault="003063D2" w:rsidP="003063D2">
      <w:pPr>
        <w:spacing w:before="100" w:beforeAutospacing="1" w:after="100" w:afterAutospacing="1" w:line="240" w:lineRule="auto"/>
        <w:outlineLvl w:val="1"/>
        <w:rPr>
          <w:rFonts w:ascii="Times New Roman" w:eastAsia="Times New Roman" w:hAnsi="Times New Roman" w:cs="Times New Roman"/>
          <w:b/>
          <w:bCs/>
          <w:sz w:val="36"/>
          <w:szCs w:val="36"/>
        </w:rPr>
      </w:pPr>
      <w:r w:rsidRPr="003063D2">
        <w:rPr>
          <w:rFonts w:ascii="Times New Roman" w:eastAsia="Times New Roman" w:hAnsi="Times New Roman" w:cs="Times New Roman"/>
          <w:b/>
          <w:bCs/>
          <w:sz w:val="36"/>
          <w:szCs w:val="36"/>
        </w:rPr>
        <w:t>System05 Engineering Principle — One Connection, Multiple Installation Methods</w:t>
      </w:r>
    </w:p>
    <w:p w14:paraId="0FA65AA6" w14:textId="77777777" w:rsidR="003063D2" w:rsidRPr="003063D2" w:rsidRDefault="003063D2" w:rsidP="003063D2">
      <w:pPr>
        <w:spacing w:before="100" w:beforeAutospacing="1" w:after="100" w:afterAutospacing="1" w:line="240" w:lineRule="auto"/>
        <w:rPr>
          <w:rFonts w:ascii="Times New Roman" w:eastAsia="Times New Roman" w:hAnsi="Times New Roman" w:cs="Times New Roman"/>
          <w:sz w:val="24"/>
          <w:szCs w:val="24"/>
        </w:rPr>
      </w:pPr>
      <w:r w:rsidRPr="003063D2">
        <w:rPr>
          <w:rFonts w:ascii="Times New Roman" w:eastAsia="Times New Roman" w:hAnsi="Times New Roman" w:cs="Times New Roman"/>
          <w:b/>
          <w:bCs/>
          <w:sz w:val="24"/>
          <w:szCs w:val="24"/>
        </w:rPr>
        <w:t xml:space="preserve">System05 separates installation methodology from engineering performance. Whether assembled by a skilled craftsperson, an autonomous robot, or a collaborative human–robot team, every Universal Structural Connection shall achieve the same verified structural outcome. The platform standardizes the engineering result, not </w:t>
      </w:r>
      <w:proofErr w:type="gramStart"/>
      <w:r w:rsidRPr="003063D2">
        <w:rPr>
          <w:rFonts w:ascii="Times New Roman" w:eastAsia="Times New Roman" w:hAnsi="Times New Roman" w:cs="Times New Roman"/>
          <w:b/>
          <w:bCs/>
          <w:sz w:val="24"/>
          <w:szCs w:val="24"/>
        </w:rPr>
        <w:t>the means by which</w:t>
      </w:r>
      <w:proofErr w:type="gramEnd"/>
      <w:r w:rsidRPr="003063D2">
        <w:rPr>
          <w:rFonts w:ascii="Times New Roman" w:eastAsia="Times New Roman" w:hAnsi="Times New Roman" w:cs="Times New Roman"/>
          <w:b/>
          <w:bCs/>
          <w:sz w:val="24"/>
          <w:szCs w:val="24"/>
        </w:rPr>
        <w:t xml:space="preserve"> it is installed.</w:t>
      </w:r>
    </w:p>
    <w:p w14:paraId="7DE54674" w14:textId="77777777" w:rsidR="00724871" w:rsidRPr="00724871" w:rsidRDefault="00724871" w:rsidP="0072487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24871">
        <w:rPr>
          <w:rFonts w:ascii="Times New Roman" w:eastAsia="Times New Roman" w:hAnsi="Times New Roman" w:cs="Times New Roman"/>
          <w:b/>
          <w:bCs/>
          <w:kern w:val="36"/>
          <w:sz w:val="48"/>
          <w:szCs w:val="48"/>
        </w:rPr>
        <w:t>3.36 Inspection</w:t>
      </w:r>
    </w:p>
    <w:p w14:paraId="5FCCC9F9"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Inspection is a continuous engineering process that ensures the Universal Structural Connection System maintains its structural integrity, functional performance, and safety throughout its operational life. Rather than treating inspection as an isolated maintenance activity performed only after defects become visible, System05 establishes inspection as a permanent lifecycle function integrated into the physical and digital architecture of every connection.</w:t>
      </w:r>
    </w:p>
    <w:p w14:paraId="4E6D3CC8"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The constitutional objective of inspection is to continuously verify that every Universal Structural Connection performs as originally intended while enabling early detection of deterioration, supporting predictive maintenance, and preserving complete engineering traceability.</w:t>
      </w:r>
    </w:p>
    <w:p w14:paraId="4FC1B100"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The Universal Structural Connection System recognizes three complementary inspection approaches:</w:t>
      </w:r>
    </w:p>
    <w:p w14:paraId="54B03FDD" w14:textId="77777777" w:rsidR="00724871" w:rsidRPr="00724871" w:rsidRDefault="00724871" w:rsidP="00E43F49">
      <w:pPr>
        <w:numPr>
          <w:ilvl w:val="0"/>
          <w:numId w:val="37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Periodic Inspection </w:t>
      </w:r>
    </w:p>
    <w:p w14:paraId="088EEC96" w14:textId="77777777" w:rsidR="00724871" w:rsidRPr="00724871" w:rsidRDefault="00724871" w:rsidP="00E43F49">
      <w:pPr>
        <w:numPr>
          <w:ilvl w:val="0"/>
          <w:numId w:val="37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Smart Inspection </w:t>
      </w:r>
    </w:p>
    <w:p w14:paraId="6E16EE29" w14:textId="77777777" w:rsidR="00724871" w:rsidRPr="00724871" w:rsidRDefault="00724871" w:rsidP="00E43F49">
      <w:pPr>
        <w:numPr>
          <w:ilvl w:val="0"/>
          <w:numId w:val="37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Automated Inspection </w:t>
      </w:r>
    </w:p>
    <w:p w14:paraId="00BB9987"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These approaches may operate independently or in combination according to the complexity, criticality, and operational requirements of the structure.</w:t>
      </w:r>
    </w:p>
    <w:p w14:paraId="37FD829F"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lastRenderedPageBreak/>
        <w:pict w14:anchorId="47E8C193">
          <v:rect id="_x0000_i1581" style="width:0;height:1.5pt" o:hralign="center" o:hrstd="t" o:hr="t" fillcolor="#a0a0a0" stroked="f"/>
        </w:pict>
      </w:r>
    </w:p>
    <w:p w14:paraId="1388D88B"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3.36.1 Inspection Philosophy</w:t>
      </w:r>
    </w:p>
    <w:p w14:paraId="03E81614"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The constitutional philosophy of inspection is based on </w:t>
      </w:r>
      <w:r w:rsidRPr="00724871">
        <w:rPr>
          <w:rFonts w:ascii="Times New Roman" w:eastAsia="Times New Roman" w:hAnsi="Times New Roman" w:cs="Times New Roman"/>
          <w:b/>
          <w:bCs/>
          <w:sz w:val="24"/>
          <w:szCs w:val="24"/>
        </w:rPr>
        <w:t>continuous confidence rather than reactive repair</w:t>
      </w:r>
      <w:r w:rsidRPr="00724871">
        <w:rPr>
          <w:rFonts w:ascii="Times New Roman" w:eastAsia="Times New Roman" w:hAnsi="Times New Roman" w:cs="Times New Roman"/>
          <w:sz w:val="24"/>
          <w:szCs w:val="24"/>
        </w:rPr>
        <w:t>.</w:t>
      </w:r>
    </w:p>
    <w:p w14:paraId="79A3BEF9"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Inspection shall aim to:</w:t>
      </w:r>
    </w:p>
    <w:p w14:paraId="19E26220"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Verify structural integrity. </w:t>
      </w:r>
    </w:p>
    <w:p w14:paraId="1CDB2F48"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Detect deterioration at an early stage. </w:t>
      </w:r>
    </w:p>
    <w:p w14:paraId="1FB1A5D7"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Monitor long-term performance. </w:t>
      </w:r>
    </w:p>
    <w:p w14:paraId="7D33E3EC"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Support preventive maintenance. </w:t>
      </w:r>
    </w:p>
    <w:p w14:paraId="4ABBC520"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Reduce unexpected failures. </w:t>
      </w:r>
    </w:p>
    <w:p w14:paraId="20864826"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Improve operational safety. </w:t>
      </w:r>
    </w:p>
    <w:p w14:paraId="5A8AA661" w14:textId="77777777" w:rsidR="00724871" w:rsidRPr="00724871" w:rsidRDefault="00724871" w:rsidP="00E43F49">
      <w:pPr>
        <w:numPr>
          <w:ilvl w:val="0"/>
          <w:numId w:val="37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Preserve lifecycle traceability. </w:t>
      </w:r>
    </w:p>
    <w:p w14:paraId="141DC982"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Inspection shall be designed into the connection rather than added after construction.</w:t>
      </w:r>
    </w:p>
    <w:p w14:paraId="55C833C7"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47570F53">
          <v:rect id="_x0000_i1582" style="width:0;height:1.5pt" o:hralign="center" o:hrstd="t" o:hr="t" fillcolor="#a0a0a0" stroked="f"/>
        </w:pict>
      </w:r>
    </w:p>
    <w:p w14:paraId="7C7731EE"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3.36.2 Periodic Inspection</w:t>
      </w:r>
    </w:p>
    <w:p w14:paraId="03C37319"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b/>
          <w:bCs/>
          <w:sz w:val="24"/>
          <w:szCs w:val="24"/>
        </w:rPr>
        <w:t>Periodic Inspection</w:t>
      </w:r>
      <w:r w:rsidRPr="00724871">
        <w:rPr>
          <w:rFonts w:ascii="Times New Roman" w:eastAsia="Times New Roman" w:hAnsi="Times New Roman" w:cs="Times New Roman"/>
          <w:sz w:val="24"/>
          <w:szCs w:val="24"/>
        </w:rPr>
        <w:t xml:space="preserve"> consists of scheduled evaluations performed at predetermined intervals throughout the operational life of the structure.</w:t>
      </w:r>
    </w:p>
    <w:p w14:paraId="7C232E77"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Periodic inspections may include:</w:t>
      </w:r>
    </w:p>
    <w:p w14:paraId="6CBA87C2"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Visual examination </w:t>
      </w:r>
    </w:p>
    <w:p w14:paraId="4AF7197C"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Dimensional verification </w:t>
      </w:r>
    </w:p>
    <w:p w14:paraId="04997534"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Fastener inspection </w:t>
      </w:r>
    </w:p>
    <w:p w14:paraId="0E32067D"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Corrosion assessment </w:t>
      </w:r>
    </w:p>
    <w:p w14:paraId="302F9E89"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Coating evaluation </w:t>
      </w:r>
    </w:p>
    <w:p w14:paraId="2DE1BF4B"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Alignment verification </w:t>
      </w:r>
    </w:p>
    <w:p w14:paraId="48746BB3" w14:textId="77777777" w:rsidR="00724871" w:rsidRPr="00724871" w:rsidRDefault="00724871" w:rsidP="00E43F49">
      <w:pPr>
        <w:numPr>
          <w:ilvl w:val="0"/>
          <w:numId w:val="37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Structural Lock confirmation </w:t>
      </w:r>
    </w:p>
    <w:p w14:paraId="3554887F"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Inspection intervals shall be determined according to:</w:t>
      </w:r>
    </w:p>
    <w:p w14:paraId="07053B25" w14:textId="77777777" w:rsidR="00724871" w:rsidRPr="00724871" w:rsidRDefault="00724871" w:rsidP="00E43F49">
      <w:pPr>
        <w:numPr>
          <w:ilvl w:val="0"/>
          <w:numId w:val="376"/>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Environmental exposure </w:t>
      </w:r>
    </w:p>
    <w:p w14:paraId="6EBAA719" w14:textId="77777777" w:rsidR="00724871" w:rsidRPr="00724871" w:rsidRDefault="00724871" w:rsidP="00E43F49">
      <w:pPr>
        <w:numPr>
          <w:ilvl w:val="0"/>
          <w:numId w:val="376"/>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Structural importance </w:t>
      </w:r>
    </w:p>
    <w:p w14:paraId="09A94DD1" w14:textId="77777777" w:rsidR="00724871" w:rsidRPr="00724871" w:rsidRDefault="00724871" w:rsidP="00E43F49">
      <w:pPr>
        <w:numPr>
          <w:ilvl w:val="0"/>
          <w:numId w:val="376"/>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Service conditions </w:t>
      </w:r>
    </w:p>
    <w:p w14:paraId="3F1AF569" w14:textId="77777777" w:rsidR="00724871" w:rsidRPr="00724871" w:rsidRDefault="00724871" w:rsidP="00E43F49">
      <w:pPr>
        <w:numPr>
          <w:ilvl w:val="0"/>
          <w:numId w:val="376"/>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Applicable engineering standards </w:t>
      </w:r>
    </w:p>
    <w:p w14:paraId="0845969D" w14:textId="77777777" w:rsidR="00724871" w:rsidRPr="00724871" w:rsidRDefault="00724871" w:rsidP="00E43F49">
      <w:pPr>
        <w:numPr>
          <w:ilvl w:val="0"/>
          <w:numId w:val="376"/>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Owner maintenance strategy </w:t>
      </w:r>
    </w:p>
    <w:p w14:paraId="70AFB3DD"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lastRenderedPageBreak/>
        <w:t>The standardized Inspection Interface shall enable efficient access without unnecessary dismantling of the structure.</w:t>
      </w:r>
    </w:p>
    <w:p w14:paraId="1F941348"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71F3C4B5">
          <v:rect id="_x0000_i1583" style="width:0;height:1.5pt" o:hralign="center" o:hrstd="t" o:hr="t" fillcolor="#a0a0a0" stroked="f"/>
        </w:pict>
      </w:r>
    </w:p>
    <w:p w14:paraId="0EB47D83"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3.36.3 Smart Inspection</w:t>
      </w:r>
    </w:p>
    <w:p w14:paraId="3D3FC196"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b/>
          <w:bCs/>
          <w:sz w:val="24"/>
          <w:szCs w:val="24"/>
        </w:rPr>
        <w:t>Smart Inspection</w:t>
      </w:r>
      <w:r w:rsidRPr="00724871">
        <w:rPr>
          <w:rFonts w:ascii="Times New Roman" w:eastAsia="Times New Roman" w:hAnsi="Times New Roman" w:cs="Times New Roman"/>
          <w:sz w:val="24"/>
          <w:szCs w:val="24"/>
        </w:rPr>
        <w:t xml:space="preserve"> utilizes embedded sensing technologies and intelligent monitoring systems to continuously assess the condition of the structural connection.</w:t>
      </w:r>
    </w:p>
    <w:p w14:paraId="51F27DC5"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Depending upon project requirements, Smart Inspection may monitor:</w:t>
      </w:r>
    </w:p>
    <w:p w14:paraId="5ECFC615"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Strain </w:t>
      </w:r>
    </w:p>
    <w:p w14:paraId="63EEF376"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proofErr w:type="gramStart"/>
      <w:r w:rsidRPr="00724871">
        <w:rPr>
          <w:rFonts w:ascii="Times New Roman" w:eastAsia="Times New Roman" w:hAnsi="Times New Roman" w:cs="Times New Roman"/>
          <w:sz w:val="24"/>
          <w:szCs w:val="24"/>
        </w:rPr>
        <w:t>Load</w:t>
      </w:r>
      <w:proofErr w:type="gramEnd"/>
      <w:r w:rsidRPr="00724871">
        <w:rPr>
          <w:rFonts w:ascii="Times New Roman" w:eastAsia="Times New Roman" w:hAnsi="Times New Roman" w:cs="Times New Roman"/>
          <w:sz w:val="24"/>
          <w:szCs w:val="24"/>
        </w:rPr>
        <w:t xml:space="preserve"> </w:t>
      </w:r>
    </w:p>
    <w:p w14:paraId="60FEDBEB"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Vibration </w:t>
      </w:r>
    </w:p>
    <w:p w14:paraId="2C47AF59"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Temperature </w:t>
      </w:r>
    </w:p>
    <w:p w14:paraId="551EAF2A"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Moisture </w:t>
      </w:r>
    </w:p>
    <w:p w14:paraId="1532C330"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Corrosion </w:t>
      </w:r>
    </w:p>
    <w:p w14:paraId="5776D59D"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Fatigue </w:t>
      </w:r>
    </w:p>
    <w:p w14:paraId="04EDC553"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Structural movement </w:t>
      </w:r>
    </w:p>
    <w:p w14:paraId="30B7BA19" w14:textId="77777777" w:rsidR="00724871" w:rsidRPr="00724871" w:rsidRDefault="00724871" w:rsidP="00E43F49">
      <w:pPr>
        <w:numPr>
          <w:ilvl w:val="0"/>
          <w:numId w:val="377"/>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Environmental exposure </w:t>
      </w:r>
    </w:p>
    <w:p w14:paraId="136B2CB9"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Smart Inspection enables engineering teams to observe long-term structural behavior rather than relying solely on scheduled physical inspections.</w:t>
      </w:r>
    </w:p>
    <w:p w14:paraId="119F6E4E"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Sensor systems </w:t>
      </w:r>
      <w:proofErr w:type="gramStart"/>
      <w:r w:rsidRPr="00724871">
        <w:rPr>
          <w:rFonts w:ascii="Times New Roman" w:eastAsia="Times New Roman" w:hAnsi="Times New Roman" w:cs="Times New Roman"/>
          <w:sz w:val="24"/>
          <w:szCs w:val="24"/>
        </w:rPr>
        <w:t>shall</w:t>
      </w:r>
      <w:proofErr w:type="gramEnd"/>
      <w:r w:rsidRPr="00724871">
        <w:rPr>
          <w:rFonts w:ascii="Times New Roman" w:eastAsia="Times New Roman" w:hAnsi="Times New Roman" w:cs="Times New Roman"/>
          <w:sz w:val="24"/>
          <w:szCs w:val="24"/>
        </w:rPr>
        <w:t xml:space="preserve"> remain modular and replaceable to accommodate future technological advancements.</w:t>
      </w:r>
    </w:p>
    <w:p w14:paraId="2C57698C"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2FCE40A0">
          <v:rect id="_x0000_i1584" style="width:0;height:1.5pt" o:hralign="center" o:hrstd="t" o:hr="t" fillcolor="#a0a0a0" stroked="f"/>
        </w:pict>
      </w:r>
    </w:p>
    <w:p w14:paraId="3078F714"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3.36.4 Automated Inspection</w:t>
      </w:r>
    </w:p>
    <w:p w14:paraId="2BAB7E3A"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b/>
          <w:bCs/>
          <w:sz w:val="24"/>
          <w:szCs w:val="24"/>
        </w:rPr>
        <w:t>Automated Inspection</w:t>
      </w:r>
      <w:r w:rsidRPr="00724871">
        <w:rPr>
          <w:rFonts w:ascii="Times New Roman" w:eastAsia="Times New Roman" w:hAnsi="Times New Roman" w:cs="Times New Roman"/>
          <w:sz w:val="24"/>
          <w:szCs w:val="24"/>
        </w:rPr>
        <w:t xml:space="preserve"> employs robotic systems and digital technologies to perform inspection with minimal human intervention.</w:t>
      </w:r>
    </w:p>
    <w:p w14:paraId="6D16473E"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Automated inspection systems may include:</w:t>
      </w:r>
    </w:p>
    <w:p w14:paraId="0AB7FD01"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Robotic manipulators </w:t>
      </w:r>
    </w:p>
    <w:p w14:paraId="4F71BCFE"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Autonomous mobile robots </w:t>
      </w:r>
    </w:p>
    <w:p w14:paraId="596C4DDD"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UAVs (drones) </w:t>
      </w:r>
    </w:p>
    <w:p w14:paraId="2AF3FF36"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Machine vision systems </w:t>
      </w:r>
    </w:p>
    <w:p w14:paraId="6D9291FB"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Laser scanners </w:t>
      </w:r>
    </w:p>
    <w:p w14:paraId="2AF74272"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LiDAR </w:t>
      </w:r>
    </w:p>
    <w:p w14:paraId="6ABCD76B"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Infrared imaging </w:t>
      </w:r>
    </w:p>
    <w:p w14:paraId="69A11310" w14:textId="77777777" w:rsidR="00724871" w:rsidRPr="00724871" w:rsidRDefault="00724871" w:rsidP="00E43F49">
      <w:pPr>
        <w:numPr>
          <w:ilvl w:val="0"/>
          <w:numId w:val="378"/>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AI-assisted defect recognition </w:t>
      </w:r>
    </w:p>
    <w:p w14:paraId="63653BEE"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lastRenderedPageBreak/>
        <w:t>Automated Inspection shall improve:</w:t>
      </w:r>
    </w:p>
    <w:p w14:paraId="3DB9019D" w14:textId="77777777" w:rsidR="00724871" w:rsidRPr="00724871" w:rsidRDefault="00724871" w:rsidP="00E43F49">
      <w:pPr>
        <w:numPr>
          <w:ilvl w:val="0"/>
          <w:numId w:val="379"/>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Inspection consistency </w:t>
      </w:r>
    </w:p>
    <w:p w14:paraId="7D7FA9F1" w14:textId="77777777" w:rsidR="00724871" w:rsidRPr="00724871" w:rsidRDefault="00724871" w:rsidP="00E43F49">
      <w:pPr>
        <w:numPr>
          <w:ilvl w:val="0"/>
          <w:numId w:val="379"/>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Repeatability </w:t>
      </w:r>
    </w:p>
    <w:p w14:paraId="25A76E73" w14:textId="77777777" w:rsidR="00724871" w:rsidRPr="00724871" w:rsidRDefault="00724871" w:rsidP="00E43F49">
      <w:pPr>
        <w:numPr>
          <w:ilvl w:val="0"/>
          <w:numId w:val="379"/>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Accessibility </w:t>
      </w:r>
    </w:p>
    <w:p w14:paraId="2344FAD6" w14:textId="77777777" w:rsidR="00724871" w:rsidRPr="00724871" w:rsidRDefault="00724871" w:rsidP="00E43F49">
      <w:pPr>
        <w:numPr>
          <w:ilvl w:val="0"/>
          <w:numId w:val="379"/>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Safety </w:t>
      </w:r>
    </w:p>
    <w:p w14:paraId="28579B0B" w14:textId="77777777" w:rsidR="00724871" w:rsidRPr="00724871" w:rsidRDefault="00724871" w:rsidP="00E43F49">
      <w:pPr>
        <w:numPr>
          <w:ilvl w:val="0"/>
          <w:numId w:val="379"/>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Documentation quality </w:t>
      </w:r>
    </w:p>
    <w:p w14:paraId="43E3AA6C" w14:textId="77777777" w:rsidR="00724871" w:rsidRPr="00724871" w:rsidRDefault="00724871" w:rsidP="00E43F49">
      <w:pPr>
        <w:numPr>
          <w:ilvl w:val="0"/>
          <w:numId w:val="379"/>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Inspection frequency </w:t>
      </w:r>
    </w:p>
    <w:p w14:paraId="100DB845"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proofErr w:type="gramStart"/>
      <w:r w:rsidRPr="00724871">
        <w:rPr>
          <w:rFonts w:ascii="Times New Roman" w:eastAsia="Times New Roman" w:hAnsi="Times New Roman" w:cs="Times New Roman"/>
          <w:sz w:val="24"/>
          <w:szCs w:val="24"/>
        </w:rPr>
        <w:t>The constitutional</w:t>
      </w:r>
      <w:proofErr w:type="gramEnd"/>
      <w:r w:rsidRPr="00724871">
        <w:rPr>
          <w:rFonts w:ascii="Times New Roman" w:eastAsia="Times New Roman" w:hAnsi="Times New Roman" w:cs="Times New Roman"/>
          <w:sz w:val="24"/>
          <w:szCs w:val="24"/>
        </w:rPr>
        <w:t xml:space="preserve"> architecture intentionally supports inspection technologies that can evolve independently of the structural platform.</w:t>
      </w:r>
    </w:p>
    <w:p w14:paraId="7962EA08"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1692111F">
          <v:rect id="_x0000_i1585" style="width:0;height:1.5pt" o:hralign="center" o:hrstd="t" o:hr="t" fillcolor="#a0a0a0" stroked="f"/>
        </w:pict>
      </w:r>
    </w:p>
    <w:p w14:paraId="62B9333C"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3.36.5 Inspection Data Management</w:t>
      </w:r>
    </w:p>
    <w:p w14:paraId="75EF6839"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Every inspection activity shall generate standardized engineering records.</w:t>
      </w:r>
    </w:p>
    <w:p w14:paraId="7C7E5454"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Inspection data may include:</w:t>
      </w:r>
    </w:p>
    <w:p w14:paraId="15762403"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Date and time </w:t>
      </w:r>
    </w:p>
    <w:p w14:paraId="7050468D"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Inspector or robotic system </w:t>
      </w:r>
    </w:p>
    <w:p w14:paraId="52AF89A8"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Node ID </w:t>
      </w:r>
    </w:p>
    <w:p w14:paraId="3340C461"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Cartridge ID </w:t>
      </w:r>
    </w:p>
    <w:p w14:paraId="56BA889D"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Assembly ID </w:t>
      </w:r>
    </w:p>
    <w:p w14:paraId="4D17E4E6"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Inspection method </w:t>
      </w:r>
    </w:p>
    <w:p w14:paraId="28B51AAE"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Measured observations </w:t>
      </w:r>
    </w:p>
    <w:p w14:paraId="46CD57DB"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Identified defects </w:t>
      </w:r>
    </w:p>
    <w:p w14:paraId="4EB053CF" w14:textId="77777777" w:rsidR="00724871" w:rsidRPr="00724871" w:rsidRDefault="00724871" w:rsidP="00E43F49">
      <w:pPr>
        <w:numPr>
          <w:ilvl w:val="0"/>
          <w:numId w:val="380"/>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Recommended actions </w:t>
      </w:r>
    </w:p>
    <w:p w14:paraId="5D8C1193"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Inspection records </w:t>
      </w:r>
      <w:proofErr w:type="gramStart"/>
      <w:r w:rsidRPr="00724871">
        <w:rPr>
          <w:rFonts w:ascii="Times New Roman" w:eastAsia="Times New Roman" w:hAnsi="Times New Roman" w:cs="Times New Roman"/>
          <w:sz w:val="24"/>
          <w:szCs w:val="24"/>
        </w:rPr>
        <w:t>shall</w:t>
      </w:r>
      <w:proofErr w:type="gramEnd"/>
      <w:r w:rsidRPr="00724871">
        <w:rPr>
          <w:rFonts w:ascii="Times New Roman" w:eastAsia="Times New Roman" w:hAnsi="Times New Roman" w:cs="Times New Roman"/>
          <w:sz w:val="24"/>
          <w:szCs w:val="24"/>
        </w:rPr>
        <w:t xml:space="preserve"> become part of the permanent digital history of the connection.</w:t>
      </w:r>
    </w:p>
    <w:p w14:paraId="618B2B63"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7CA78150">
          <v:rect id="_x0000_i1586" style="width:0;height:1.5pt" o:hralign="center" o:hrstd="t" o:hr="t" fillcolor="#a0a0a0" stroked="f"/>
        </w:pict>
      </w:r>
    </w:p>
    <w:p w14:paraId="330C5FE3"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3.36.6 Condition Assessment</w:t>
      </w:r>
    </w:p>
    <w:p w14:paraId="7CC76905"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Inspection results shall support objective evaluation of structural </w:t>
      </w:r>
      <w:proofErr w:type="gramStart"/>
      <w:r w:rsidRPr="00724871">
        <w:rPr>
          <w:rFonts w:ascii="Times New Roman" w:eastAsia="Times New Roman" w:hAnsi="Times New Roman" w:cs="Times New Roman"/>
          <w:sz w:val="24"/>
          <w:szCs w:val="24"/>
        </w:rPr>
        <w:t>condition</w:t>
      </w:r>
      <w:proofErr w:type="gramEnd"/>
      <w:r w:rsidRPr="00724871">
        <w:rPr>
          <w:rFonts w:ascii="Times New Roman" w:eastAsia="Times New Roman" w:hAnsi="Times New Roman" w:cs="Times New Roman"/>
          <w:sz w:val="24"/>
          <w:szCs w:val="24"/>
        </w:rPr>
        <w:t>.</w:t>
      </w:r>
    </w:p>
    <w:p w14:paraId="0914D1B1"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Typical assessment categories may include:</w:t>
      </w:r>
    </w:p>
    <w:p w14:paraId="7EBD23ED" w14:textId="77777777" w:rsidR="00724871" w:rsidRPr="00724871" w:rsidRDefault="00724871" w:rsidP="00E43F49">
      <w:pPr>
        <w:numPr>
          <w:ilvl w:val="0"/>
          <w:numId w:val="381"/>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Normal operation </w:t>
      </w:r>
    </w:p>
    <w:p w14:paraId="391836E1" w14:textId="77777777" w:rsidR="00724871" w:rsidRPr="00724871" w:rsidRDefault="00724871" w:rsidP="00E43F49">
      <w:pPr>
        <w:numPr>
          <w:ilvl w:val="0"/>
          <w:numId w:val="381"/>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Minor maintenance required </w:t>
      </w:r>
    </w:p>
    <w:p w14:paraId="70FE3246" w14:textId="77777777" w:rsidR="00724871" w:rsidRPr="00724871" w:rsidRDefault="00724871" w:rsidP="00E43F49">
      <w:pPr>
        <w:numPr>
          <w:ilvl w:val="0"/>
          <w:numId w:val="381"/>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Preventive intervention recommended </w:t>
      </w:r>
    </w:p>
    <w:p w14:paraId="62DB8DC8" w14:textId="77777777" w:rsidR="00724871" w:rsidRPr="00724871" w:rsidRDefault="00724871" w:rsidP="00E43F49">
      <w:pPr>
        <w:numPr>
          <w:ilvl w:val="0"/>
          <w:numId w:val="381"/>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Component replacement required </w:t>
      </w:r>
    </w:p>
    <w:p w14:paraId="1BDB104B" w14:textId="77777777" w:rsidR="00724871" w:rsidRPr="00724871" w:rsidRDefault="00724871" w:rsidP="00E43F49">
      <w:pPr>
        <w:numPr>
          <w:ilvl w:val="0"/>
          <w:numId w:val="381"/>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Immediate engineering evaluation required </w:t>
      </w:r>
    </w:p>
    <w:p w14:paraId="3E0CD088"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lastRenderedPageBreak/>
        <w:t>Condition assessment shall be based on measurable engineering evidence rather than subjective judgment whenever practical.</w:t>
      </w:r>
    </w:p>
    <w:p w14:paraId="0CA8CF98"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4118DCF6">
          <v:rect id="_x0000_i1587" style="width:0;height:1.5pt" o:hralign="center" o:hrstd="t" o:hr="t" fillcolor="#a0a0a0" stroked="f"/>
        </w:pict>
      </w:r>
    </w:p>
    <w:p w14:paraId="4330BA0F"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3.36.7 Predictive Maintenance</w:t>
      </w:r>
    </w:p>
    <w:p w14:paraId="3F5EA1FF"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Inspection information shall support predictive maintenance strategies throughout the lifecycle of the structure.</w:t>
      </w:r>
    </w:p>
    <w:p w14:paraId="2C799798"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Historical inspection data, sensor information, and operational performance may be analyzed to:</w:t>
      </w:r>
    </w:p>
    <w:p w14:paraId="4FB96188" w14:textId="77777777" w:rsidR="00724871" w:rsidRPr="00724871" w:rsidRDefault="00724871" w:rsidP="00E43F49">
      <w:pPr>
        <w:numPr>
          <w:ilvl w:val="0"/>
          <w:numId w:val="382"/>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Estimate remaining service life. </w:t>
      </w:r>
    </w:p>
    <w:p w14:paraId="15DF8AE8" w14:textId="77777777" w:rsidR="00724871" w:rsidRPr="00724871" w:rsidRDefault="00724871" w:rsidP="00E43F49">
      <w:pPr>
        <w:numPr>
          <w:ilvl w:val="0"/>
          <w:numId w:val="382"/>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Predict maintenance requirements. </w:t>
      </w:r>
    </w:p>
    <w:p w14:paraId="3BE09A5B" w14:textId="77777777" w:rsidR="00724871" w:rsidRPr="00724871" w:rsidRDefault="00724871" w:rsidP="00E43F49">
      <w:pPr>
        <w:numPr>
          <w:ilvl w:val="0"/>
          <w:numId w:val="382"/>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Detect performance trends. </w:t>
      </w:r>
    </w:p>
    <w:p w14:paraId="328E781D" w14:textId="77777777" w:rsidR="00724871" w:rsidRPr="00724871" w:rsidRDefault="00724871" w:rsidP="00E43F49">
      <w:pPr>
        <w:numPr>
          <w:ilvl w:val="0"/>
          <w:numId w:val="382"/>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Identify abnormal behavior. </w:t>
      </w:r>
    </w:p>
    <w:p w14:paraId="1EA2CF52" w14:textId="77777777" w:rsidR="00724871" w:rsidRPr="00724871" w:rsidRDefault="00724871" w:rsidP="00E43F49">
      <w:pPr>
        <w:numPr>
          <w:ilvl w:val="0"/>
          <w:numId w:val="382"/>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Optimize maintenance scheduling. </w:t>
      </w:r>
    </w:p>
    <w:p w14:paraId="66F84E02"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Predictive maintenance reduces unnecessary interventions while improving structural reliability.</w:t>
      </w:r>
    </w:p>
    <w:p w14:paraId="5ED59F08"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71E1AFCB">
          <v:rect id="_x0000_i1588" style="width:0;height:1.5pt" o:hralign="center" o:hrstd="t" o:hr="t" fillcolor="#a0a0a0" stroked="f"/>
        </w:pict>
      </w:r>
    </w:p>
    <w:p w14:paraId="4442DCDC"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3.36.8 Digital Twin Integration</w:t>
      </w:r>
    </w:p>
    <w:p w14:paraId="541FAD6D"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All inspection activities shall be integrated with the System05 Digital Twin.</w:t>
      </w:r>
    </w:p>
    <w:p w14:paraId="5E4D0FB4"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The Digital Twin shall maintain:</w:t>
      </w:r>
    </w:p>
    <w:p w14:paraId="4D6055D0"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Inspection history </w:t>
      </w:r>
    </w:p>
    <w:p w14:paraId="03C8FC36"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Sensor data </w:t>
      </w:r>
    </w:p>
    <w:p w14:paraId="50804975"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Structural condition </w:t>
      </w:r>
    </w:p>
    <w:p w14:paraId="648EDCED"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Maintenance records </w:t>
      </w:r>
    </w:p>
    <w:p w14:paraId="57BE5E9E"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Component replacements </w:t>
      </w:r>
    </w:p>
    <w:p w14:paraId="3D40AA2A"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Performance trends </w:t>
      </w:r>
    </w:p>
    <w:p w14:paraId="74CCF422" w14:textId="77777777" w:rsidR="00724871" w:rsidRPr="00724871" w:rsidRDefault="00724871" w:rsidP="00E43F49">
      <w:pPr>
        <w:numPr>
          <w:ilvl w:val="0"/>
          <w:numId w:val="383"/>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Lifecycle analytics </w:t>
      </w:r>
    </w:p>
    <w:p w14:paraId="75BEA540"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The Digital Twin becomes the authoritative engineering record of the structural connection throughout its service life.</w:t>
      </w:r>
    </w:p>
    <w:p w14:paraId="2DD66D7B"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7A21E432">
          <v:rect id="_x0000_i1589" style="width:0;height:1.5pt" o:hralign="center" o:hrstd="t" o:hr="t" fillcolor="#a0a0a0" stroked="f"/>
        </w:pict>
      </w:r>
    </w:p>
    <w:p w14:paraId="1632CA73"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3.36.9 Inspection Independence</w:t>
      </w:r>
    </w:p>
    <w:p w14:paraId="358D4B2F"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lastRenderedPageBreak/>
        <w:t>The constitutional inspection framework remains independent of any specific inspection technology.</w:t>
      </w:r>
    </w:p>
    <w:p w14:paraId="088A26C4"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Whether inspection is performed through:</w:t>
      </w:r>
    </w:p>
    <w:p w14:paraId="36FDD4C4" w14:textId="77777777" w:rsidR="00724871" w:rsidRPr="00724871" w:rsidRDefault="00724871" w:rsidP="00E43F49">
      <w:pPr>
        <w:numPr>
          <w:ilvl w:val="0"/>
          <w:numId w:val="38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Human observation </w:t>
      </w:r>
    </w:p>
    <w:p w14:paraId="42D83972" w14:textId="77777777" w:rsidR="00724871" w:rsidRPr="00724871" w:rsidRDefault="00724871" w:rsidP="00E43F49">
      <w:pPr>
        <w:numPr>
          <w:ilvl w:val="0"/>
          <w:numId w:val="38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Embedded sensors </w:t>
      </w:r>
    </w:p>
    <w:p w14:paraId="7C20A6DF" w14:textId="77777777" w:rsidR="00724871" w:rsidRPr="00724871" w:rsidRDefault="00724871" w:rsidP="00E43F49">
      <w:pPr>
        <w:numPr>
          <w:ilvl w:val="0"/>
          <w:numId w:val="38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Robotic systems </w:t>
      </w:r>
    </w:p>
    <w:p w14:paraId="0BAEBEC3" w14:textId="77777777" w:rsidR="00724871" w:rsidRPr="00724871" w:rsidRDefault="00724871" w:rsidP="00E43F49">
      <w:pPr>
        <w:numPr>
          <w:ilvl w:val="0"/>
          <w:numId w:val="38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Artificial intelligence </w:t>
      </w:r>
    </w:p>
    <w:p w14:paraId="49D8FB28" w14:textId="77777777" w:rsidR="00724871" w:rsidRPr="00724871" w:rsidRDefault="00724871" w:rsidP="00E43F49">
      <w:pPr>
        <w:numPr>
          <w:ilvl w:val="0"/>
          <w:numId w:val="384"/>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Future inspection technologies </w:t>
      </w:r>
    </w:p>
    <w:p w14:paraId="24280FD7"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proofErr w:type="gramStart"/>
      <w:r w:rsidRPr="00724871">
        <w:rPr>
          <w:rFonts w:ascii="Times New Roman" w:eastAsia="Times New Roman" w:hAnsi="Times New Roman" w:cs="Times New Roman"/>
          <w:sz w:val="24"/>
          <w:szCs w:val="24"/>
        </w:rPr>
        <w:t>the</w:t>
      </w:r>
      <w:proofErr w:type="gramEnd"/>
      <w:r w:rsidRPr="00724871">
        <w:rPr>
          <w:rFonts w:ascii="Times New Roman" w:eastAsia="Times New Roman" w:hAnsi="Times New Roman" w:cs="Times New Roman"/>
          <w:sz w:val="24"/>
          <w:szCs w:val="24"/>
        </w:rPr>
        <w:t xml:space="preserve"> engineering acceptance </w:t>
      </w:r>
      <w:proofErr w:type="gramStart"/>
      <w:r w:rsidRPr="00724871">
        <w:rPr>
          <w:rFonts w:ascii="Times New Roman" w:eastAsia="Times New Roman" w:hAnsi="Times New Roman" w:cs="Times New Roman"/>
          <w:sz w:val="24"/>
          <w:szCs w:val="24"/>
        </w:rPr>
        <w:t>criteria shall</w:t>
      </w:r>
      <w:proofErr w:type="gramEnd"/>
      <w:r w:rsidRPr="00724871">
        <w:rPr>
          <w:rFonts w:ascii="Times New Roman" w:eastAsia="Times New Roman" w:hAnsi="Times New Roman" w:cs="Times New Roman"/>
          <w:sz w:val="24"/>
          <w:szCs w:val="24"/>
        </w:rPr>
        <w:t xml:space="preserve"> remain consistent.</w:t>
      </w:r>
    </w:p>
    <w:p w14:paraId="2FF46A92"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This technology-neutral philosophy ensures long-term adaptability while preserving constitutional engineering requirements.</w:t>
      </w:r>
    </w:p>
    <w:p w14:paraId="4EA9371C"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013C5046">
          <v:rect id="_x0000_i1590" style="width:0;height:1.5pt" o:hralign="center" o:hrstd="t" o:hr="t" fillcolor="#a0a0a0" stroked="f"/>
        </w:pict>
      </w:r>
    </w:p>
    <w:p w14:paraId="4CB3FF5E"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3.36.10 Future Evolution</w:t>
      </w:r>
    </w:p>
    <w:p w14:paraId="30589CF4"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proofErr w:type="gramStart"/>
      <w:r w:rsidRPr="00724871">
        <w:rPr>
          <w:rFonts w:ascii="Times New Roman" w:eastAsia="Times New Roman" w:hAnsi="Times New Roman" w:cs="Times New Roman"/>
          <w:sz w:val="24"/>
          <w:szCs w:val="24"/>
        </w:rPr>
        <w:t>The constitutional</w:t>
      </w:r>
      <w:proofErr w:type="gramEnd"/>
      <w:r w:rsidRPr="00724871">
        <w:rPr>
          <w:rFonts w:ascii="Times New Roman" w:eastAsia="Times New Roman" w:hAnsi="Times New Roman" w:cs="Times New Roman"/>
          <w:sz w:val="24"/>
          <w:szCs w:val="24"/>
        </w:rPr>
        <w:t xml:space="preserve"> architecture intentionally supports future advances in structural inspection.</w:t>
      </w:r>
    </w:p>
    <w:p w14:paraId="528A1461"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Future developments may include:</w:t>
      </w:r>
    </w:p>
    <w:p w14:paraId="163CC1FB"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Continuous AI monitoring </w:t>
      </w:r>
    </w:p>
    <w:p w14:paraId="33EA6D83"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Self-diagnostic structural components </w:t>
      </w:r>
    </w:p>
    <w:p w14:paraId="4377FE53"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Autonomous inspection swarms </w:t>
      </w:r>
    </w:p>
    <w:p w14:paraId="6D6497C8"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Digital engineering certification </w:t>
      </w:r>
    </w:p>
    <w:p w14:paraId="471FC77F"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Real-time structural health analytics </w:t>
      </w:r>
    </w:p>
    <w:p w14:paraId="29352616"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Predictive failure modeling </w:t>
      </w:r>
    </w:p>
    <w:p w14:paraId="7702D063" w14:textId="77777777" w:rsidR="00724871" w:rsidRPr="00724871" w:rsidRDefault="00724871" w:rsidP="00E43F49">
      <w:pPr>
        <w:numPr>
          <w:ilvl w:val="0"/>
          <w:numId w:val="385"/>
        </w:num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Self-reporting smart materials </w:t>
      </w:r>
    </w:p>
    <w:p w14:paraId="42016139"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 xml:space="preserve">These innovations </w:t>
      </w:r>
      <w:proofErr w:type="gramStart"/>
      <w:r w:rsidRPr="00724871">
        <w:rPr>
          <w:rFonts w:ascii="Times New Roman" w:eastAsia="Times New Roman" w:hAnsi="Times New Roman" w:cs="Times New Roman"/>
          <w:sz w:val="24"/>
          <w:szCs w:val="24"/>
        </w:rPr>
        <w:t>shall</w:t>
      </w:r>
      <w:proofErr w:type="gramEnd"/>
      <w:r w:rsidRPr="00724871">
        <w:rPr>
          <w:rFonts w:ascii="Times New Roman" w:eastAsia="Times New Roman" w:hAnsi="Times New Roman" w:cs="Times New Roman"/>
          <w:sz w:val="24"/>
          <w:szCs w:val="24"/>
        </w:rPr>
        <w:t xml:space="preserve"> enhance inspection capability while remaining compatible with the standardized lifecycle architecture of the System05 platform.</w:t>
      </w:r>
    </w:p>
    <w:p w14:paraId="49FB99E7"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01E03585">
          <v:rect id="_x0000_i1591" style="width:0;height:1.5pt" o:hralign="center" o:hrstd="t" o:hr="t" fillcolor="#a0a0a0" stroked="f"/>
        </w:pict>
      </w:r>
    </w:p>
    <w:p w14:paraId="544C16B9"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Conceptual Inspection Lifecycle</w:t>
      </w:r>
    </w:p>
    <w:p w14:paraId="06108EF4"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Universal Structural Connection</w:t>
      </w:r>
    </w:p>
    <w:p w14:paraId="4448CEA7"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382CB65C"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265CAB29"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Inspection Strategy</w:t>
      </w:r>
    </w:p>
    <w:p w14:paraId="4C1EFF2A"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5C2FBBBB"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2E41EE18"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              │              │</w:t>
      </w:r>
    </w:p>
    <w:p w14:paraId="3257DD8B"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lastRenderedPageBreak/>
        <w:t xml:space="preserve">        ▼              ▼              ▼</w:t>
      </w:r>
    </w:p>
    <w:p w14:paraId="6FDAFAA1"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Periodic        Smart       Automated</w:t>
      </w:r>
    </w:p>
    <w:p w14:paraId="3ECDEA39"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Inspection     </w:t>
      </w:r>
      <w:proofErr w:type="spellStart"/>
      <w:r w:rsidRPr="00724871">
        <w:rPr>
          <w:rFonts w:ascii="Courier New" w:eastAsia="Times New Roman" w:hAnsi="Courier New" w:cs="Courier New"/>
          <w:sz w:val="20"/>
          <w:szCs w:val="20"/>
        </w:rPr>
        <w:t>Inspection</w:t>
      </w:r>
      <w:proofErr w:type="spellEnd"/>
      <w:r w:rsidRPr="00724871">
        <w:rPr>
          <w:rFonts w:ascii="Courier New" w:eastAsia="Times New Roman" w:hAnsi="Courier New" w:cs="Courier New"/>
          <w:sz w:val="20"/>
          <w:szCs w:val="20"/>
        </w:rPr>
        <w:t xml:space="preserve">    </w:t>
      </w:r>
      <w:proofErr w:type="spellStart"/>
      <w:r w:rsidRPr="00724871">
        <w:rPr>
          <w:rFonts w:ascii="Courier New" w:eastAsia="Times New Roman" w:hAnsi="Courier New" w:cs="Courier New"/>
          <w:sz w:val="20"/>
          <w:szCs w:val="20"/>
        </w:rPr>
        <w:t>Inspection</w:t>
      </w:r>
      <w:proofErr w:type="spellEnd"/>
    </w:p>
    <w:p w14:paraId="7C9F70BC"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              │              │</w:t>
      </w:r>
    </w:p>
    <w:p w14:paraId="0BB4C8F2"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318DAE14"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235BF7A7"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Condition Assessment</w:t>
      </w:r>
    </w:p>
    <w:p w14:paraId="1A3898F6"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0850E04D"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21B98FAA"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Predictive Maintenance</w:t>
      </w:r>
    </w:p>
    <w:p w14:paraId="66C92E3E"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4EFFF749"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4CBE8189"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System05 Digital Twin</w:t>
      </w:r>
    </w:p>
    <w:p w14:paraId="437C52B0"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137D15B0"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w:t>
      </w:r>
    </w:p>
    <w:p w14:paraId="40B5BC0E" w14:textId="77777777" w:rsidR="00724871" w:rsidRPr="00724871" w:rsidRDefault="00724871" w:rsidP="00724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24871">
        <w:rPr>
          <w:rFonts w:ascii="Courier New" w:eastAsia="Times New Roman" w:hAnsi="Courier New" w:cs="Courier New"/>
          <w:sz w:val="20"/>
          <w:szCs w:val="20"/>
        </w:rPr>
        <w:t xml:space="preserve">          Continuous Lifecycle Improvement</w:t>
      </w:r>
    </w:p>
    <w:p w14:paraId="16FC4AFE"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t>The Inspection Lifecycle demonstrates how periodic evaluations, intelligent monitoring, and automated technologies complement one another to provide continuous assurance of structural performance while enabling data-driven lifecycle management.</w:t>
      </w:r>
    </w:p>
    <w:p w14:paraId="67D5A6F2"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1171E99D">
          <v:rect id="_x0000_i1592" style="width:0;height:1.5pt" o:hralign="center" o:hrstd="t" o:hr="t" fillcolor="#a0a0a0" stroked="f"/>
        </w:pict>
      </w:r>
    </w:p>
    <w:p w14:paraId="0A72865B"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Constitutional Principle 035 — Inspection</w:t>
      </w:r>
    </w:p>
    <w:p w14:paraId="66990EDF"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b/>
          <w:bCs/>
          <w:sz w:val="24"/>
          <w:szCs w:val="24"/>
        </w:rPr>
        <w:t>Every Universal Structural Connection shall support Periodic, Smart, and Automated Inspection throughout its operational life. Inspection activities shall provide objective verification of structural integrity, enable predictive maintenance, preserve complete engineering traceability, and integrate continuously with the System05 Digital Twin while remaining independent of specific inspection technologies or methodologies.</w:t>
      </w:r>
    </w:p>
    <w:p w14:paraId="18DC7B99" w14:textId="77777777" w:rsidR="00724871" w:rsidRPr="00724871" w:rsidRDefault="00724871" w:rsidP="00724871">
      <w:pPr>
        <w:spacing w:after="0"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sz w:val="24"/>
          <w:szCs w:val="24"/>
        </w:rPr>
        <w:pict w14:anchorId="5A1BF726">
          <v:rect id="_x0000_i1593" style="width:0;height:1.5pt" o:hralign="center" o:hrstd="t" o:hr="t" fillcolor="#a0a0a0" stroked="f"/>
        </w:pict>
      </w:r>
    </w:p>
    <w:p w14:paraId="5D7E565A" w14:textId="77777777" w:rsidR="00724871" w:rsidRPr="00724871" w:rsidRDefault="00724871" w:rsidP="00724871">
      <w:pPr>
        <w:spacing w:before="100" w:beforeAutospacing="1" w:after="100" w:afterAutospacing="1" w:line="240" w:lineRule="auto"/>
        <w:outlineLvl w:val="1"/>
        <w:rPr>
          <w:rFonts w:ascii="Times New Roman" w:eastAsia="Times New Roman" w:hAnsi="Times New Roman" w:cs="Times New Roman"/>
          <w:b/>
          <w:bCs/>
          <w:sz w:val="36"/>
          <w:szCs w:val="36"/>
        </w:rPr>
      </w:pPr>
      <w:r w:rsidRPr="00724871">
        <w:rPr>
          <w:rFonts w:ascii="Times New Roman" w:eastAsia="Times New Roman" w:hAnsi="Times New Roman" w:cs="Times New Roman"/>
          <w:b/>
          <w:bCs/>
          <w:sz w:val="36"/>
          <w:szCs w:val="36"/>
        </w:rPr>
        <w:t>System05 Engineering Principle — Every Connection Shall Tell Its Story</w:t>
      </w:r>
    </w:p>
    <w:p w14:paraId="52C39642" w14:textId="77777777" w:rsidR="00724871" w:rsidRPr="00724871" w:rsidRDefault="00724871" w:rsidP="00724871">
      <w:pPr>
        <w:spacing w:before="100" w:beforeAutospacing="1" w:after="100" w:afterAutospacing="1" w:line="240" w:lineRule="auto"/>
        <w:rPr>
          <w:rFonts w:ascii="Times New Roman" w:eastAsia="Times New Roman" w:hAnsi="Times New Roman" w:cs="Times New Roman"/>
          <w:sz w:val="24"/>
          <w:szCs w:val="24"/>
        </w:rPr>
      </w:pPr>
      <w:r w:rsidRPr="00724871">
        <w:rPr>
          <w:rFonts w:ascii="Times New Roman" w:eastAsia="Times New Roman" w:hAnsi="Times New Roman" w:cs="Times New Roman"/>
          <w:b/>
          <w:bCs/>
          <w:sz w:val="24"/>
          <w:szCs w:val="24"/>
        </w:rPr>
        <w:t>A structural connection should never become an unknown element hidden within a building. Throughout its lifecycle, every Universal Structural Connection shall remain observable, measurable, and digitally traceable. System05 transforms inspection from an occasional maintenance task into a continuous engineering capability, allowing each connection to communicate its condition, performance, and history through standardized physical and digital interfaces.</w:t>
      </w:r>
    </w:p>
    <w:p w14:paraId="15B5D531" w14:textId="77777777" w:rsidR="0034414C" w:rsidRPr="0034414C" w:rsidRDefault="0034414C" w:rsidP="0034414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4414C">
        <w:rPr>
          <w:rFonts w:ascii="Times New Roman" w:eastAsia="Times New Roman" w:hAnsi="Times New Roman" w:cs="Times New Roman"/>
          <w:b/>
          <w:bCs/>
          <w:kern w:val="36"/>
          <w:sz w:val="48"/>
          <w:szCs w:val="48"/>
        </w:rPr>
        <w:t>3.37 Maintenance</w:t>
      </w:r>
    </w:p>
    <w:p w14:paraId="7BC07617"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lastRenderedPageBreak/>
        <w:t>Maintenance is the engineering process through which the Universal Structural Connection System preserves its structural integrity, operational performance, and serviceability throughout the entire lifecycle of the structure. Rather than considering maintenance as an exceptional activity performed only after deterioration occurs, System05 incorporates maintenance as a constitutional capability embedded within the architecture of every connection.</w:t>
      </w:r>
    </w:p>
    <w:p w14:paraId="217F4EE5"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Universal Structural Connection System is intentionally designed to support efficient maintenance through standardized interfaces, replaceable components, accessible inspection features, and complete digital traceability. Consequently, maintenance operations should preserve the permanent structural platform while minimizing disruption to the surrounding structure.</w:t>
      </w:r>
    </w:p>
    <w:p w14:paraId="2C025A85"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constitutional Maintenance Framework consists of three primary operations:</w:t>
      </w:r>
    </w:p>
    <w:p w14:paraId="7157640D" w14:textId="77777777" w:rsidR="0034414C" w:rsidRPr="0034414C" w:rsidRDefault="0034414C" w:rsidP="00E43F49">
      <w:pPr>
        <w:numPr>
          <w:ilvl w:val="0"/>
          <w:numId w:val="38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Disassembly </w:t>
      </w:r>
    </w:p>
    <w:p w14:paraId="40A6285B" w14:textId="77777777" w:rsidR="0034414C" w:rsidRPr="0034414C" w:rsidRDefault="0034414C" w:rsidP="00E43F49">
      <w:pPr>
        <w:numPr>
          <w:ilvl w:val="0"/>
          <w:numId w:val="38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Replacement </w:t>
      </w:r>
    </w:p>
    <w:p w14:paraId="4166F89C" w14:textId="77777777" w:rsidR="0034414C" w:rsidRPr="0034414C" w:rsidRDefault="0034414C" w:rsidP="00E43F49">
      <w:pPr>
        <w:numPr>
          <w:ilvl w:val="0"/>
          <w:numId w:val="38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Reassembly </w:t>
      </w:r>
    </w:p>
    <w:p w14:paraId="265C5270"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Together, these operations enable the connection to evolve, recover from damage, and adapt to future technological advancements without requiring unnecessary reconstruction.</w:t>
      </w:r>
    </w:p>
    <w:p w14:paraId="3ED35D64"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28C2CBD7">
          <v:rect id="_x0000_i1607" style="width:0;height:1.5pt" o:hralign="center" o:hrstd="t" o:hr="t" fillcolor="#a0a0a0" stroked="f"/>
        </w:pict>
      </w:r>
    </w:p>
    <w:p w14:paraId="4DB2A2D7"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3.37.1 Maintenance Philosophy</w:t>
      </w:r>
    </w:p>
    <w:p w14:paraId="591DDFF4"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constitutional objective of maintenance is to maximize the operational life of the structural platform while minimizing cost, downtime, material waste, and engineering uncertainty.</w:t>
      </w:r>
    </w:p>
    <w:p w14:paraId="6A258947"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Maintenance shall prioritize:</w:t>
      </w:r>
    </w:p>
    <w:p w14:paraId="3D104960"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Structural safety </w:t>
      </w:r>
    </w:p>
    <w:p w14:paraId="34DBC6E3"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Platform preservation </w:t>
      </w:r>
    </w:p>
    <w:p w14:paraId="6E69B23A"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Replaceability </w:t>
      </w:r>
    </w:p>
    <w:p w14:paraId="67E74B03"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Repair efficiency </w:t>
      </w:r>
    </w:p>
    <w:p w14:paraId="2F359A51"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Inspection accessibility </w:t>
      </w:r>
    </w:p>
    <w:p w14:paraId="366DE24E"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Digital traceability </w:t>
      </w:r>
    </w:p>
    <w:p w14:paraId="308F8BC0" w14:textId="77777777" w:rsidR="0034414C" w:rsidRPr="0034414C" w:rsidRDefault="0034414C" w:rsidP="00E43F49">
      <w:pPr>
        <w:numPr>
          <w:ilvl w:val="0"/>
          <w:numId w:val="38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Lifecycle sustainability </w:t>
      </w:r>
    </w:p>
    <w:p w14:paraId="0DF10E2F"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Maintenance shall be considered during the original engineering design rather than after construction has been completed.</w:t>
      </w:r>
    </w:p>
    <w:p w14:paraId="73B9D4D9"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5412C5A1">
          <v:rect id="_x0000_i1608" style="width:0;height:1.5pt" o:hralign="center" o:hrstd="t" o:hr="t" fillcolor="#a0a0a0" stroked="f"/>
        </w:pict>
      </w:r>
    </w:p>
    <w:p w14:paraId="3B277661"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lastRenderedPageBreak/>
        <w:t>3.37.2 Disassembly</w:t>
      </w:r>
    </w:p>
    <w:p w14:paraId="73F5304A"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b/>
          <w:bCs/>
          <w:sz w:val="24"/>
          <w:szCs w:val="24"/>
        </w:rPr>
        <w:t>Disassembly</w:t>
      </w:r>
      <w:r w:rsidRPr="0034414C">
        <w:rPr>
          <w:rFonts w:ascii="Times New Roman" w:eastAsia="Times New Roman" w:hAnsi="Times New Roman" w:cs="Times New Roman"/>
          <w:sz w:val="24"/>
          <w:szCs w:val="24"/>
        </w:rPr>
        <w:t xml:space="preserve"> is the controlled removal of one or more components from an existing structural connection while preserving the integrity of reusable elements.</w:t>
      </w:r>
    </w:p>
    <w:p w14:paraId="204A8AE9"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Universal Structural Connection System shall support non-destructive disassembly whenever practical.</w:t>
      </w:r>
    </w:p>
    <w:p w14:paraId="66BFC237"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Disassembly operations may include:</w:t>
      </w:r>
    </w:p>
    <w:p w14:paraId="658AB34F" w14:textId="77777777" w:rsidR="0034414C" w:rsidRPr="0034414C" w:rsidRDefault="0034414C" w:rsidP="00E43F49">
      <w:pPr>
        <w:numPr>
          <w:ilvl w:val="0"/>
          <w:numId w:val="38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Structural Lock release </w:t>
      </w:r>
    </w:p>
    <w:p w14:paraId="150DDD28" w14:textId="77777777" w:rsidR="0034414C" w:rsidRPr="0034414C" w:rsidRDefault="0034414C" w:rsidP="00E43F49">
      <w:pPr>
        <w:numPr>
          <w:ilvl w:val="0"/>
          <w:numId w:val="38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Fastener removal </w:t>
      </w:r>
    </w:p>
    <w:p w14:paraId="4FE9F9E2" w14:textId="77777777" w:rsidR="0034414C" w:rsidRPr="0034414C" w:rsidRDefault="0034414C" w:rsidP="00E43F49">
      <w:pPr>
        <w:numPr>
          <w:ilvl w:val="0"/>
          <w:numId w:val="38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Cartridge extraction </w:t>
      </w:r>
    </w:p>
    <w:p w14:paraId="5E242F56" w14:textId="77777777" w:rsidR="0034414C" w:rsidRPr="0034414C" w:rsidRDefault="0034414C" w:rsidP="00E43F49">
      <w:pPr>
        <w:numPr>
          <w:ilvl w:val="0"/>
          <w:numId w:val="38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Inspection access </w:t>
      </w:r>
    </w:p>
    <w:p w14:paraId="2D38E716" w14:textId="77777777" w:rsidR="0034414C" w:rsidRPr="0034414C" w:rsidRDefault="0034414C" w:rsidP="00E43F49">
      <w:pPr>
        <w:numPr>
          <w:ilvl w:val="0"/>
          <w:numId w:val="38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Sensor replacement </w:t>
      </w:r>
    </w:p>
    <w:p w14:paraId="7B05FF98" w14:textId="77777777" w:rsidR="0034414C" w:rsidRPr="0034414C" w:rsidRDefault="0034414C" w:rsidP="00E43F49">
      <w:pPr>
        <w:numPr>
          <w:ilvl w:val="0"/>
          <w:numId w:val="38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Utility access </w:t>
      </w:r>
    </w:p>
    <w:p w14:paraId="302B6ACC"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Disassembly procedures shall minimize damage to:</w:t>
      </w:r>
    </w:p>
    <w:p w14:paraId="0CACE243" w14:textId="77777777" w:rsidR="0034414C" w:rsidRPr="0034414C" w:rsidRDefault="0034414C" w:rsidP="00E43F49">
      <w:pPr>
        <w:numPr>
          <w:ilvl w:val="0"/>
          <w:numId w:val="38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Universal Structural Nodes </w:t>
      </w:r>
    </w:p>
    <w:p w14:paraId="5F70E91F" w14:textId="77777777" w:rsidR="0034414C" w:rsidRPr="0034414C" w:rsidRDefault="0034414C" w:rsidP="00E43F49">
      <w:pPr>
        <w:numPr>
          <w:ilvl w:val="0"/>
          <w:numId w:val="38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Adjacent Structural Members </w:t>
      </w:r>
    </w:p>
    <w:p w14:paraId="09AC40BA" w14:textId="77777777" w:rsidR="0034414C" w:rsidRPr="0034414C" w:rsidRDefault="0034414C" w:rsidP="00E43F49">
      <w:pPr>
        <w:numPr>
          <w:ilvl w:val="0"/>
          <w:numId w:val="38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Architectural systems </w:t>
      </w:r>
    </w:p>
    <w:p w14:paraId="303BD9B7" w14:textId="77777777" w:rsidR="0034414C" w:rsidRPr="0034414C" w:rsidRDefault="0034414C" w:rsidP="00E43F49">
      <w:pPr>
        <w:numPr>
          <w:ilvl w:val="0"/>
          <w:numId w:val="38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Utility systems </w:t>
      </w:r>
    </w:p>
    <w:p w14:paraId="031C1986" w14:textId="77777777" w:rsidR="0034414C" w:rsidRPr="0034414C" w:rsidRDefault="0034414C" w:rsidP="00E43F49">
      <w:pPr>
        <w:numPr>
          <w:ilvl w:val="0"/>
          <w:numId w:val="38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Protective coatings </w:t>
      </w:r>
    </w:p>
    <w:p w14:paraId="680BED90"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constitutional objective is to enable maintenance without unnecessary demolition.</w:t>
      </w:r>
    </w:p>
    <w:p w14:paraId="2CA59CE2"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6F34991D">
          <v:rect id="_x0000_i1609" style="width:0;height:1.5pt" o:hralign="center" o:hrstd="t" o:hr="t" fillcolor="#a0a0a0" stroked="f"/>
        </w:pict>
      </w:r>
    </w:p>
    <w:p w14:paraId="68806656"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3.37.3 Replacement</w:t>
      </w:r>
    </w:p>
    <w:p w14:paraId="20E2E216"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The primary maintenance strategy of System05 is the </w:t>
      </w:r>
      <w:r w:rsidRPr="0034414C">
        <w:rPr>
          <w:rFonts w:ascii="Times New Roman" w:eastAsia="Times New Roman" w:hAnsi="Times New Roman" w:cs="Times New Roman"/>
          <w:b/>
          <w:bCs/>
          <w:sz w:val="24"/>
          <w:szCs w:val="24"/>
        </w:rPr>
        <w:t>replacement of standardized components</w:t>
      </w:r>
      <w:r w:rsidRPr="0034414C">
        <w:rPr>
          <w:rFonts w:ascii="Times New Roman" w:eastAsia="Times New Roman" w:hAnsi="Times New Roman" w:cs="Times New Roman"/>
          <w:sz w:val="24"/>
          <w:szCs w:val="24"/>
        </w:rPr>
        <w:t xml:space="preserve"> rather than the repair of permanently integrated assemblies.</w:t>
      </w:r>
    </w:p>
    <w:p w14:paraId="3B082E99"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Replacement may be required due to:</w:t>
      </w:r>
    </w:p>
    <w:p w14:paraId="43F07DCC"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Mechanical damage </w:t>
      </w:r>
    </w:p>
    <w:p w14:paraId="7C16C942"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Corrosion </w:t>
      </w:r>
    </w:p>
    <w:p w14:paraId="1133D421"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Fatigue </w:t>
      </w:r>
    </w:p>
    <w:p w14:paraId="0C5D9FE0"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Fire exposure </w:t>
      </w:r>
    </w:p>
    <w:p w14:paraId="7ECB1C74"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Seismic events </w:t>
      </w:r>
    </w:p>
    <w:p w14:paraId="510F844D"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Material degradation </w:t>
      </w:r>
    </w:p>
    <w:p w14:paraId="5B53690B"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Functional upgrades </w:t>
      </w:r>
    </w:p>
    <w:p w14:paraId="29F1BA7E" w14:textId="77777777" w:rsidR="0034414C" w:rsidRPr="0034414C" w:rsidRDefault="0034414C" w:rsidP="00E43F49">
      <w:pPr>
        <w:numPr>
          <w:ilvl w:val="0"/>
          <w:numId w:val="390"/>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Preventive maintenance </w:t>
      </w:r>
    </w:p>
    <w:p w14:paraId="398C320A"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lastRenderedPageBreak/>
        <w:t>Replacement components shall remain fully compatible with the standardized Node–Cartridge Interface.</w:t>
      </w:r>
    </w:p>
    <w:p w14:paraId="5268814C"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replacement process shall preserve:</w:t>
      </w:r>
    </w:p>
    <w:p w14:paraId="0E352E62" w14:textId="77777777" w:rsidR="0034414C" w:rsidRPr="0034414C" w:rsidRDefault="0034414C" w:rsidP="00E43F49">
      <w:pPr>
        <w:numPr>
          <w:ilvl w:val="0"/>
          <w:numId w:val="391"/>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Structural integrity </w:t>
      </w:r>
    </w:p>
    <w:p w14:paraId="29411D0D" w14:textId="77777777" w:rsidR="0034414C" w:rsidRPr="0034414C" w:rsidRDefault="0034414C" w:rsidP="00E43F49">
      <w:pPr>
        <w:numPr>
          <w:ilvl w:val="0"/>
          <w:numId w:val="391"/>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Geometric compatibility </w:t>
      </w:r>
    </w:p>
    <w:p w14:paraId="42043F15" w14:textId="77777777" w:rsidR="0034414C" w:rsidRPr="0034414C" w:rsidRDefault="0034414C" w:rsidP="00E43F49">
      <w:pPr>
        <w:numPr>
          <w:ilvl w:val="0"/>
          <w:numId w:val="391"/>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Digital identity </w:t>
      </w:r>
    </w:p>
    <w:p w14:paraId="37F4EDC8" w14:textId="77777777" w:rsidR="0034414C" w:rsidRPr="0034414C" w:rsidRDefault="0034414C" w:rsidP="00E43F49">
      <w:pPr>
        <w:numPr>
          <w:ilvl w:val="0"/>
          <w:numId w:val="391"/>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Lifecycle records </w:t>
      </w:r>
    </w:p>
    <w:p w14:paraId="4A52F3BD"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Where possible, only the affected End Cartridge shall be replaced while retaining the permanent Universal Structural Node.</w:t>
      </w:r>
    </w:p>
    <w:p w14:paraId="6B5D6A95"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4FE2CF64">
          <v:rect id="_x0000_i1610" style="width:0;height:1.5pt" o:hralign="center" o:hrstd="t" o:hr="t" fillcolor="#a0a0a0" stroked="f"/>
        </w:pict>
      </w:r>
    </w:p>
    <w:p w14:paraId="79CEB68F"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3.37.4 Reassembly</w:t>
      </w:r>
    </w:p>
    <w:p w14:paraId="0A3E8377"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Following maintenance or replacement, the connection shall be reassembled using the same constitutional installation sequence defined in Section 3.35.</w:t>
      </w:r>
    </w:p>
    <w:p w14:paraId="1B4614EB"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Reassembly shall include:</w:t>
      </w:r>
    </w:p>
    <w:p w14:paraId="6A9D470C"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Component verification. </w:t>
      </w:r>
    </w:p>
    <w:p w14:paraId="2EBB82BC"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Alignment. </w:t>
      </w:r>
    </w:p>
    <w:p w14:paraId="6A9324EF"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Capture. </w:t>
      </w:r>
    </w:p>
    <w:p w14:paraId="29FCDF55"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Structural Lock. </w:t>
      </w:r>
    </w:p>
    <w:p w14:paraId="6510990B"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Inspection. </w:t>
      </w:r>
    </w:p>
    <w:p w14:paraId="48CC1AAE"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Digital verification. </w:t>
      </w:r>
    </w:p>
    <w:p w14:paraId="59285D53" w14:textId="77777777" w:rsidR="0034414C" w:rsidRPr="0034414C" w:rsidRDefault="0034414C" w:rsidP="00E43F49">
      <w:pPr>
        <w:numPr>
          <w:ilvl w:val="0"/>
          <w:numId w:val="392"/>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Digital Twin update. </w:t>
      </w:r>
    </w:p>
    <w:p w14:paraId="7C912A5E"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Reassembly shall restore the connection to its verified operational condition without reducing its engineering performance.</w:t>
      </w:r>
    </w:p>
    <w:p w14:paraId="68134398"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4B3B11DC">
          <v:rect id="_x0000_i1611" style="width:0;height:1.5pt" o:hralign="center" o:hrstd="t" o:hr="t" fillcolor="#a0a0a0" stroked="f"/>
        </w:pict>
      </w:r>
    </w:p>
    <w:p w14:paraId="46150A57"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3.37.5 Maintenance Verification</w:t>
      </w:r>
    </w:p>
    <w:p w14:paraId="303A8991"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Every maintenance operation shall be verified before the connection returns to service.</w:t>
      </w:r>
    </w:p>
    <w:p w14:paraId="50BC50F9"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Verification may include:</w:t>
      </w:r>
    </w:p>
    <w:p w14:paraId="637B3D5E"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Visual inspection </w:t>
      </w:r>
    </w:p>
    <w:p w14:paraId="09EE21FC"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Alignment confirmation </w:t>
      </w:r>
    </w:p>
    <w:p w14:paraId="0F9A6411"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Structural Lock verification </w:t>
      </w:r>
    </w:p>
    <w:p w14:paraId="30FD9766"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Fastener verification </w:t>
      </w:r>
    </w:p>
    <w:p w14:paraId="0BA5F8E1"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lastRenderedPageBreak/>
        <w:t xml:space="preserve">Sensor functionality </w:t>
      </w:r>
    </w:p>
    <w:p w14:paraId="79497486"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Dimensional inspection </w:t>
      </w:r>
    </w:p>
    <w:p w14:paraId="12084001" w14:textId="77777777" w:rsidR="0034414C" w:rsidRPr="0034414C" w:rsidRDefault="0034414C" w:rsidP="00E43F49">
      <w:pPr>
        <w:numPr>
          <w:ilvl w:val="0"/>
          <w:numId w:val="393"/>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Digital record validation </w:t>
      </w:r>
    </w:p>
    <w:p w14:paraId="618C1BA3"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Maintenance shall not be considered complete until verification confirms compliance with constitutional engineering requirements.</w:t>
      </w:r>
    </w:p>
    <w:p w14:paraId="570D1BAC"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3428F94B">
          <v:rect id="_x0000_i1612" style="width:0;height:1.5pt" o:hralign="center" o:hrstd="t" o:hr="t" fillcolor="#a0a0a0" stroked="f"/>
        </w:pict>
      </w:r>
    </w:p>
    <w:p w14:paraId="2CEB7F0F"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3.37.6 Planned and Corrective Maintenance</w:t>
      </w:r>
    </w:p>
    <w:p w14:paraId="617639AA"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Universal Structural Connection System supports both planned and corrective maintenance strategies.</w:t>
      </w:r>
    </w:p>
    <w:p w14:paraId="0F8F1916"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b/>
          <w:bCs/>
          <w:sz w:val="24"/>
          <w:szCs w:val="24"/>
        </w:rPr>
        <w:t>Planned Maintenance</w:t>
      </w:r>
      <w:r w:rsidRPr="0034414C">
        <w:rPr>
          <w:rFonts w:ascii="Times New Roman" w:eastAsia="Times New Roman" w:hAnsi="Times New Roman" w:cs="Times New Roman"/>
          <w:sz w:val="24"/>
          <w:szCs w:val="24"/>
        </w:rPr>
        <w:t xml:space="preserve"> includes:</w:t>
      </w:r>
    </w:p>
    <w:p w14:paraId="7FC20ACC" w14:textId="77777777" w:rsidR="0034414C" w:rsidRPr="0034414C" w:rsidRDefault="0034414C" w:rsidP="00E43F49">
      <w:pPr>
        <w:numPr>
          <w:ilvl w:val="0"/>
          <w:numId w:val="394"/>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Scheduled inspections </w:t>
      </w:r>
    </w:p>
    <w:p w14:paraId="522541F3" w14:textId="77777777" w:rsidR="0034414C" w:rsidRPr="0034414C" w:rsidRDefault="0034414C" w:rsidP="00E43F49">
      <w:pPr>
        <w:numPr>
          <w:ilvl w:val="0"/>
          <w:numId w:val="394"/>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Preventive replacement </w:t>
      </w:r>
    </w:p>
    <w:p w14:paraId="7A5FDB45" w14:textId="77777777" w:rsidR="0034414C" w:rsidRPr="0034414C" w:rsidRDefault="0034414C" w:rsidP="00E43F49">
      <w:pPr>
        <w:numPr>
          <w:ilvl w:val="0"/>
          <w:numId w:val="394"/>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Protective coating renewal </w:t>
      </w:r>
    </w:p>
    <w:p w14:paraId="4A6BD7A8" w14:textId="77777777" w:rsidR="0034414C" w:rsidRPr="0034414C" w:rsidRDefault="0034414C" w:rsidP="00E43F49">
      <w:pPr>
        <w:numPr>
          <w:ilvl w:val="0"/>
          <w:numId w:val="394"/>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Sensor calibration </w:t>
      </w:r>
    </w:p>
    <w:p w14:paraId="263D2FF5" w14:textId="77777777" w:rsidR="0034414C" w:rsidRPr="0034414C" w:rsidRDefault="0034414C" w:rsidP="00E43F49">
      <w:pPr>
        <w:numPr>
          <w:ilvl w:val="0"/>
          <w:numId w:val="394"/>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Functional upgrades </w:t>
      </w:r>
    </w:p>
    <w:p w14:paraId="1465A160"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b/>
          <w:bCs/>
          <w:sz w:val="24"/>
          <w:szCs w:val="24"/>
        </w:rPr>
        <w:t>Corrective Maintenance</w:t>
      </w:r>
      <w:r w:rsidRPr="0034414C">
        <w:rPr>
          <w:rFonts w:ascii="Times New Roman" w:eastAsia="Times New Roman" w:hAnsi="Times New Roman" w:cs="Times New Roman"/>
          <w:sz w:val="24"/>
          <w:szCs w:val="24"/>
        </w:rPr>
        <w:t xml:space="preserve"> includes:</w:t>
      </w:r>
    </w:p>
    <w:p w14:paraId="19EC8B69" w14:textId="77777777" w:rsidR="0034414C" w:rsidRPr="0034414C" w:rsidRDefault="0034414C" w:rsidP="00E43F49">
      <w:pPr>
        <w:numPr>
          <w:ilvl w:val="0"/>
          <w:numId w:val="395"/>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Damage repair </w:t>
      </w:r>
    </w:p>
    <w:p w14:paraId="22AD0314" w14:textId="77777777" w:rsidR="0034414C" w:rsidRPr="0034414C" w:rsidRDefault="0034414C" w:rsidP="00E43F49">
      <w:pPr>
        <w:numPr>
          <w:ilvl w:val="0"/>
          <w:numId w:val="395"/>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Emergency replacement </w:t>
      </w:r>
    </w:p>
    <w:p w14:paraId="625BD820" w14:textId="77777777" w:rsidR="0034414C" w:rsidRPr="0034414C" w:rsidRDefault="0034414C" w:rsidP="00E43F49">
      <w:pPr>
        <w:numPr>
          <w:ilvl w:val="0"/>
          <w:numId w:val="395"/>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Post-event restoration </w:t>
      </w:r>
    </w:p>
    <w:p w14:paraId="787F36DD" w14:textId="77777777" w:rsidR="0034414C" w:rsidRPr="0034414C" w:rsidRDefault="0034414C" w:rsidP="00E43F49">
      <w:pPr>
        <w:numPr>
          <w:ilvl w:val="0"/>
          <w:numId w:val="395"/>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Failure recovery </w:t>
      </w:r>
    </w:p>
    <w:p w14:paraId="4368A410" w14:textId="77777777" w:rsidR="0034414C" w:rsidRPr="0034414C" w:rsidRDefault="0034414C" w:rsidP="00E43F49">
      <w:pPr>
        <w:numPr>
          <w:ilvl w:val="0"/>
          <w:numId w:val="395"/>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Unexpected defect correction </w:t>
      </w:r>
    </w:p>
    <w:p w14:paraId="206AC352"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Both approaches </w:t>
      </w:r>
      <w:proofErr w:type="gramStart"/>
      <w:r w:rsidRPr="0034414C">
        <w:rPr>
          <w:rFonts w:ascii="Times New Roman" w:eastAsia="Times New Roman" w:hAnsi="Times New Roman" w:cs="Times New Roman"/>
          <w:sz w:val="24"/>
          <w:szCs w:val="24"/>
        </w:rPr>
        <w:t>shall</w:t>
      </w:r>
      <w:proofErr w:type="gramEnd"/>
      <w:r w:rsidRPr="0034414C">
        <w:rPr>
          <w:rFonts w:ascii="Times New Roman" w:eastAsia="Times New Roman" w:hAnsi="Times New Roman" w:cs="Times New Roman"/>
          <w:sz w:val="24"/>
          <w:szCs w:val="24"/>
        </w:rPr>
        <w:t xml:space="preserve"> utilize the same standardized maintenance interfaces and procedures.</w:t>
      </w:r>
    </w:p>
    <w:p w14:paraId="3AD3DB89"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22F079F4">
          <v:rect id="_x0000_i1613" style="width:0;height:1.5pt" o:hralign="center" o:hrstd="t" o:hr="t" fillcolor="#a0a0a0" stroked="f"/>
        </w:pict>
      </w:r>
    </w:p>
    <w:p w14:paraId="6C99D9D4"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3.37.7 Robotic Maintenance</w:t>
      </w:r>
    </w:p>
    <w:p w14:paraId="654689A8"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Maintenance Framework is intentionally compatible with autonomous and semi-autonomous robotic systems.</w:t>
      </w:r>
    </w:p>
    <w:p w14:paraId="5E1BE4BF"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Robotic maintenance may include:</w:t>
      </w:r>
    </w:p>
    <w:p w14:paraId="6F2350BF" w14:textId="77777777" w:rsidR="0034414C" w:rsidRPr="0034414C" w:rsidRDefault="0034414C" w:rsidP="00E43F49">
      <w:pPr>
        <w:numPr>
          <w:ilvl w:val="0"/>
          <w:numId w:val="39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Automated inspection </w:t>
      </w:r>
    </w:p>
    <w:p w14:paraId="38DD95AA" w14:textId="77777777" w:rsidR="0034414C" w:rsidRPr="0034414C" w:rsidRDefault="0034414C" w:rsidP="00E43F49">
      <w:pPr>
        <w:numPr>
          <w:ilvl w:val="0"/>
          <w:numId w:val="39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Fastener removal </w:t>
      </w:r>
    </w:p>
    <w:p w14:paraId="27C3725A" w14:textId="77777777" w:rsidR="0034414C" w:rsidRPr="0034414C" w:rsidRDefault="0034414C" w:rsidP="00E43F49">
      <w:pPr>
        <w:numPr>
          <w:ilvl w:val="0"/>
          <w:numId w:val="39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Cartridge replacement </w:t>
      </w:r>
    </w:p>
    <w:p w14:paraId="1006A723" w14:textId="77777777" w:rsidR="0034414C" w:rsidRPr="0034414C" w:rsidRDefault="0034414C" w:rsidP="00E43F49">
      <w:pPr>
        <w:numPr>
          <w:ilvl w:val="0"/>
          <w:numId w:val="39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lastRenderedPageBreak/>
        <w:t xml:space="preserve">Sensor </w:t>
      </w:r>
      <w:proofErr w:type="gramStart"/>
      <w:r w:rsidRPr="0034414C">
        <w:rPr>
          <w:rFonts w:ascii="Times New Roman" w:eastAsia="Times New Roman" w:hAnsi="Times New Roman" w:cs="Times New Roman"/>
          <w:sz w:val="24"/>
          <w:szCs w:val="24"/>
        </w:rPr>
        <w:t>servicing</w:t>
      </w:r>
      <w:proofErr w:type="gramEnd"/>
      <w:r w:rsidRPr="0034414C">
        <w:rPr>
          <w:rFonts w:ascii="Times New Roman" w:eastAsia="Times New Roman" w:hAnsi="Times New Roman" w:cs="Times New Roman"/>
          <w:sz w:val="24"/>
          <w:szCs w:val="24"/>
        </w:rPr>
        <w:t xml:space="preserve"> </w:t>
      </w:r>
    </w:p>
    <w:p w14:paraId="6A46A548" w14:textId="77777777" w:rsidR="0034414C" w:rsidRPr="0034414C" w:rsidRDefault="0034414C" w:rsidP="00E43F49">
      <w:pPr>
        <w:numPr>
          <w:ilvl w:val="0"/>
          <w:numId w:val="39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Digital verification </w:t>
      </w:r>
    </w:p>
    <w:p w14:paraId="333FA482" w14:textId="77777777" w:rsidR="0034414C" w:rsidRPr="0034414C" w:rsidRDefault="0034414C" w:rsidP="00E43F49">
      <w:pPr>
        <w:numPr>
          <w:ilvl w:val="0"/>
          <w:numId w:val="396"/>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Remote maintenance operations </w:t>
      </w:r>
    </w:p>
    <w:p w14:paraId="2B96D18A"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standardized Robot Interface and Inspection Interface shall facilitate these operations without requiring redesign of the structural connection.</w:t>
      </w:r>
    </w:p>
    <w:p w14:paraId="53F16B74"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7E8358F5">
          <v:rect id="_x0000_i1614" style="width:0;height:1.5pt" o:hralign="center" o:hrstd="t" o:hr="t" fillcolor="#a0a0a0" stroked="f"/>
        </w:pict>
      </w:r>
    </w:p>
    <w:p w14:paraId="6FB4368D"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3.37.8 Digital Lifecycle Integration</w:t>
      </w:r>
    </w:p>
    <w:p w14:paraId="6F9DB143"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Every maintenance activity shall be recorded within the System05 Digital Twin.</w:t>
      </w:r>
    </w:p>
    <w:p w14:paraId="0FA642DD"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Maintenance records may include:</w:t>
      </w:r>
    </w:p>
    <w:p w14:paraId="785FE4EF"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Node ID </w:t>
      </w:r>
    </w:p>
    <w:p w14:paraId="11DE9E10"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Cartridge ID </w:t>
      </w:r>
    </w:p>
    <w:p w14:paraId="24627B65"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Assembly ID </w:t>
      </w:r>
    </w:p>
    <w:p w14:paraId="71249247"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Maintenance date </w:t>
      </w:r>
    </w:p>
    <w:p w14:paraId="230C9DAA"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Maintenance type </w:t>
      </w:r>
    </w:p>
    <w:p w14:paraId="36093D94"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Personnel or robotic system </w:t>
      </w:r>
    </w:p>
    <w:p w14:paraId="1B8C20CC"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Replaced components </w:t>
      </w:r>
    </w:p>
    <w:p w14:paraId="69D2F744"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Inspection results </w:t>
      </w:r>
    </w:p>
    <w:p w14:paraId="5D64DEA4" w14:textId="77777777" w:rsidR="0034414C" w:rsidRPr="0034414C" w:rsidRDefault="0034414C" w:rsidP="00E43F49">
      <w:pPr>
        <w:numPr>
          <w:ilvl w:val="0"/>
          <w:numId w:val="397"/>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Updated service history </w:t>
      </w:r>
    </w:p>
    <w:p w14:paraId="01BE2BD9"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These records provide complete engineering traceability throughout the operational life of the structure.</w:t>
      </w:r>
    </w:p>
    <w:p w14:paraId="77A4D761"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0FF8AE9C">
          <v:rect id="_x0000_i1615" style="width:0;height:1.5pt" o:hralign="center" o:hrstd="t" o:hr="t" fillcolor="#a0a0a0" stroked="f"/>
        </w:pict>
      </w:r>
    </w:p>
    <w:p w14:paraId="09E7A33F"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3.37.9 Sustainability</w:t>
      </w:r>
    </w:p>
    <w:p w14:paraId="166E6DCC"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proofErr w:type="gramStart"/>
      <w:r w:rsidRPr="0034414C">
        <w:rPr>
          <w:rFonts w:ascii="Times New Roman" w:eastAsia="Times New Roman" w:hAnsi="Times New Roman" w:cs="Times New Roman"/>
          <w:sz w:val="24"/>
          <w:szCs w:val="24"/>
        </w:rPr>
        <w:t>The Maintenance</w:t>
      </w:r>
      <w:proofErr w:type="gramEnd"/>
      <w:r w:rsidRPr="0034414C">
        <w:rPr>
          <w:rFonts w:ascii="Times New Roman" w:eastAsia="Times New Roman" w:hAnsi="Times New Roman" w:cs="Times New Roman"/>
          <w:sz w:val="24"/>
          <w:szCs w:val="24"/>
        </w:rPr>
        <w:t xml:space="preserve"> Philosophy contributes directly to the sustainability objectives of System05.</w:t>
      </w:r>
    </w:p>
    <w:p w14:paraId="2576F0A5"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By emphasizing disassembly, replacement, and reassembly rather than demolition, the platform seeks to:</w:t>
      </w:r>
    </w:p>
    <w:p w14:paraId="5EFAB2FF" w14:textId="77777777" w:rsidR="0034414C" w:rsidRPr="0034414C" w:rsidRDefault="0034414C" w:rsidP="00E43F49">
      <w:pPr>
        <w:numPr>
          <w:ilvl w:val="0"/>
          <w:numId w:val="39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Extend structural service life </w:t>
      </w:r>
    </w:p>
    <w:p w14:paraId="52B1BE4C" w14:textId="77777777" w:rsidR="0034414C" w:rsidRPr="0034414C" w:rsidRDefault="0034414C" w:rsidP="00E43F49">
      <w:pPr>
        <w:numPr>
          <w:ilvl w:val="0"/>
          <w:numId w:val="39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Reduce material waste </w:t>
      </w:r>
    </w:p>
    <w:p w14:paraId="07DE4566" w14:textId="77777777" w:rsidR="0034414C" w:rsidRPr="0034414C" w:rsidRDefault="0034414C" w:rsidP="00E43F49">
      <w:pPr>
        <w:numPr>
          <w:ilvl w:val="0"/>
          <w:numId w:val="39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Minimize embodied carbon </w:t>
      </w:r>
    </w:p>
    <w:p w14:paraId="75192115" w14:textId="77777777" w:rsidR="0034414C" w:rsidRPr="0034414C" w:rsidRDefault="0034414C" w:rsidP="00E43F49">
      <w:pPr>
        <w:numPr>
          <w:ilvl w:val="0"/>
          <w:numId w:val="39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Lower maintenance costs </w:t>
      </w:r>
    </w:p>
    <w:p w14:paraId="60172A53" w14:textId="77777777" w:rsidR="0034414C" w:rsidRPr="0034414C" w:rsidRDefault="0034414C" w:rsidP="00E43F49">
      <w:pPr>
        <w:numPr>
          <w:ilvl w:val="0"/>
          <w:numId w:val="39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Improve resource efficiency </w:t>
      </w:r>
    </w:p>
    <w:p w14:paraId="73BF8A31" w14:textId="77777777" w:rsidR="0034414C" w:rsidRPr="0034414C" w:rsidRDefault="0034414C" w:rsidP="00E43F49">
      <w:pPr>
        <w:numPr>
          <w:ilvl w:val="0"/>
          <w:numId w:val="398"/>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Enable component reuse where appropriate </w:t>
      </w:r>
    </w:p>
    <w:p w14:paraId="1625640D"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lastRenderedPageBreak/>
        <w:t>The permanent structural platform is preserved while replaceable components evolve over time.</w:t>
      </w:r>
    </w:p>
    <w:p w14:paraId="337C1014"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524F5709">
          <v:rect id="_x0000_i1616" style="width:0;height:1.5pt" o:hralign="center" o:hrstd="t" o:hr="t" fillcolor="#a0a0a0" stroked="f"/>
        </w:pict>
      </w:r>
    </w:p>
    <w:p w14:paraId="3981A270"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3.37.10 Future Evolution</w:t>
      </w:r>
    </w:p>
    <w:p w14:paraId="3D416DFE"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proofErr w:type="gramStart"/>
      <w:r w:rsidRPr="0034414C">
        <w:rPr>
          <w:rFonts w:ascii="Times New Roman" w:eastAsia="Times New Roman" w:hAnsi="Times New Roman" w:cs="Times New Roman"/>
          <w:sz w:val="24"/>
          <w:szCs w:val="24"/>
        </w:rPr>
        <w:t>The constitutional</w:t>
      </w:r>
      <w:proofErr w:type="gramEnd"/>
      <w:r w:rsidRPr="0034414C">
        <w:rPr>
          <w:rFonts w:ascii="Times New Roman" w:eastAsia="Times New Roman" w:hAnsi="Times New Roman" w:cs="Times New Roman"/>
          <w:sz w:val="24"/>
          <w:szCs w:val="24"/>
        </w:rPr>
        <w:t xml:space="preserve"> architecture intentionally supports future maintenance technologies.</w:t>
      </w:r>
    </w:p>
    <w:p w14:paraId="122571CF"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Future developments may include:</w:t>
      </w:r>
    </w:p>
    <w:p w14:paraId="418BBF15"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AI-assisted maintenance planning </w:t>
      </w:r>
    </w:p>
    <w:p w14:paraId="292E5AE7"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Autonomous repair robots </w:t>
      </w:r>
    </w:p>
    <w:p w14:paraId="72621453"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Self-diagnostic structural components </w:t>
      </w:r>
    </w:p>
    <w:p w14:paraId="37B2AE23"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Predictive replacement scheduling </w:t>
      </w:r>
    </w:p>
    <w:p w14:paraId="5CCF4377"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Self-healing materials </w:t>
      </w:r>
    </w:p>
    <w:p w14:paraId="165C0267"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Remote digital certification </w:t>
      </w:r>
    </w:p>
    <w:p w14:paraId="62D4D88C" w14:textId="77777777" w:rsidR="0034414C" w:rsidRPr="0034414C" w:rsidRDefault="0034414C" w:rsidP="00E43F49">
      <w:pPr>
        <w:numPr>
          <w:ilvl w:val="0"/>
          <w:numId w:val="399"/>
        </w:num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Automated lifecycle optimization </w:t>
      </w:r>
    </w:p>
    <w:p w14:paraId="1A84565E"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 xml:space="preserve">These innovations </w:t>
      </w:r>
      <w:proofErr w:type="gramStart"/>
      <w:r w:rsidRPr="0034414C">
        <w:rPr>
          <w:rFonts w:ascii="Times New Roman" w:eastAsia="Times New Roman" w:hAnsi="Times New Roman" w:cs="Times New Roman"/>
          <w:sz w:val="24"/>
          <w:szCs w:val="24"/>
        </w:rPr>
        <w:t>shall</w:t>
      </w:r>
      <w:proofErr w:type="gramEnd"/>
      <w:r w:rsidRPr="0034414C">
        <w:rPr>
          <w:rFonts w:ascii="Times New Roman" w:eastAsia="Times New Roman" w:hAnsi="Times New Roman" w:cs="Times New Roman"/>
          <w:sz w:val="24"/>
          <w:szCs w:val="24"/>
        </w:rPr>
        <w:t xml:space="preserve"> enhance maintenance capability while preserving compatibility with the standardized lifecycle architecture of the Universal Structural Connection System.</w:t>
      </w:r>
    </w:p>
    <w:p w14:paraId="61F21004"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48CACF3B">
          <v:rect id="_x0000_i1617" style="width:0;height:1.5pt" o:hralign="center" o:hrstd="t" o:hr="t" fillcolor="#a0a0a0" stroked="f"/>
        </w:pict>
      </w:r>
    </w:p>
    <w:p w14:paraId="1E5D4851"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Conceptual Maintenance Lifecycle</w:t>
      </w:r>
    </w:p>
    <w:p w14:paraId="7BABFD40"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Operational Connection</w:t>
      </w:r>
    </w:p>
    <w:p w14:paraId="101F7870"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225C21A7"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4383C9A7"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Inspection</w:t>
      </w:r>
    </w:p>
    <w:p w14:paraId="31DBD82C"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5A00D4EB"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6CF51967"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Maintenance Required?</w:t>
      </w:r>
    </w:p>
    <w:p w14:paraId="11DC830D"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539C3C4C"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2BC220C1"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                 │</w:t>
      </w:r>
    </w:p>
    <w:p w14:paraId="516F4A3A"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No                Yes</w:t>
      </w:r>
    </w:p>
    <w:p w14:paraId="357F832A"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                 │</w:t>
      </w:r>
    </w:p>
    <w:p w14:paraId="77D7B1E7"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                 ▼</w:t>
      </w:r>
    </w:p>
    <w:p w14:paraId="28D0EE58"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Continue        Disassembly</w:t>
      </w:r>
    </w:p>
    <w:p w14:paraId="72547085"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Operation             │</w:t>
      </w:r>
    </w:p>
    <w:p w14:paraId="2C6D9441"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02DD57DC"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Replacement</w:t>
      </w:r>
    </w:p>
    <w:p w14:paraId="00804906"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547E2434"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063FB222"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Reassembly</w:t>
      </w:r>
    </w:p>
    <w:p w14:paraId="54A18184"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52F28383"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3CAC1B45"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lastRenderedPageBreak/>
        <w:t xml:space="preserve">             Inspection &amp; Verification</w:t>
      </w:r>
    </w:p>
    <w:p w14:paraId="319F0860"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3D110A57"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51C67FAD"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Digital Twin Update</w:t>
      </w:r>
    </w:p>
    <w:p w14:paraId="471CE20B"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3A18A3CD"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w:t>
      </w:r>
    </w:p>
    <w:p w14:paraId="5E50C736" w14:textId="77777777" w:rsidR="0034414C" w:rsidRPr="0034414C" w:rsidRDefault="0034414C" w:rsidP="00344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4414C">
        <w:rPr>
          <w:rFonts w:ascii="Courier New" w:eastAsia="Times New Roman" w:hAnsi="Courier New" w:cs="Courier New"/>
          <w:sz w:val="20"/>
          <w:szCs w:val="20"/>
        </w:rPr>
        <w:t xml:space="preserve">           Return to Operational Service</w:t>
      </w:r>
    </w:p>
    <w:p w14:paraId="5BF7575B"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t>The Maintenance Lifecycle illustrates the constitutional philosophy that maintenance should be a controlled, repeatable engineering process focused on preserving the permanent structural platform while restoring or improving the performance of replaceable components.</w:t>
      </w:r>
    </w:p>
    <w:p w14:paraId="3ADF17C0"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277CF7E8">
          <v:rect id="_x0000_i1618" style="width:0;height:1.5pt" o:hralign="center" o:hrstd="t" o:hr="t" fillcolor="#a0a0a0" stroked="f"/>
        </w:pict>
      </w:r>
    </w:p>
    <w:p w14:paraId="1B9EE47D"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Constitutional Principle 036 — Maintenance</w:t>
      </w:r>
    </w:p>
    <w:p w14:paraId="39B04AAE"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b/>
          <w:bCs/>
          <w:sz w:val="24"/>
          <w:szCs w:val="24"/>
        </w:rPr>
        <w:t>Every Universal Structural Connection shall support standardized maintenance through controlled Disassembly, Replacement, and Reassembly procedures. Maintenance operations shall preserve the permanent Universal Structural Node, minimize disruption to the surrounding structure, maintain complete digital traceability, and restore verified structural performance while remaining compatible with both human and robotic maintenance throughout the lifecycle of the System05 platform.</w:t>
      </w:r>
    </w:p>
    <w:p w14:paraId="3B2DC2B0" w14:textId="77777777" w:rsidR="0034414C" w:rsidRPr="0034414C" w:rsidRDefault="0034414C" w:rsidP="0034414C">
      <w:pPr>
        <w:spacing w:after="0"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sz w:val="24"/>
          <w:szCs w:val="24"/>
        </w:rPr>
        <w:pict w14:anchorId="003F4139">
          <v:rect id="_x0000_i1619" style="width:0;height:1.5pt" o:hralign="center" o:hrstd="t" o:hr="t" fillcolor="#a0a0a0" stroked="f"/>
        </w:pict>
      </w:r>
    </w:p>
    <w:p w14:paraId="6592ACBB" w14:textId="77777777" w:rsidR="0034414C" w:rsidRPr="0034414C" w:rsidRDefault="0034414C" w:rsidP="0034414C">
      <w:pPr>
        <w:spacing w:before="100" w:beforeAutospacing="1" w:after="100" w:afterAutospacing="1" w:line="240" w:lineRule="auto"/>
        <w:outlineLvl w:val="1"/>
        <w:rPr>
          <w:rFonts w:ascii="Times New Roman" w:eastAsia="Times New Roman" w:hAnsi="Times New Roman" w:cs="Times New Roman"/>
          <w:b/>
          <w:bCs/>
          <w:sz w:val="36"/>
          <w:szCs w:val="36"/>
        </w:rPr>
      </w:pPr>
      <w:r w:rsidRPr="0034414C">
        <w:rPr>
          <w:rFonts w:ascii="Times New Roman" w:eastAsia="Times New Roman" w:hAnsi="Times New Roman" w:cs="Times New Roman"/>
          <w:b/>
          <w:bCs/>
          <w:sz w:val="36"/>
          <w:szCs w:val="36"/>
        </w:rPr>
        <w:t>System05 Engineering Principle — Maintain the Platform, Replace the Interface</w:t>
      </w:r>
    </w:p>
    <w:p w14:paraId="46F9771F" w14:textId="77777777" w:rsidR="0034414C" w:rsidRPr="0034414C" w:rsidRDefault="0034414C" w:rsidP="0034414C">
      <w:pPr>
        <w:spacing w:before="100" w:beforeAutospacing="1" w:after="100" w:afterAutospacing="1" w:line="240" w:lineRule="auto"/>
        <w:rPr>
          <w:rFonts w:ascii="Times New Roman" w:eastAsia="Times New Roman" w:hAnsi="Times New Roman" w:cs="Times New Roman"/>
          <w:sz w:val="24"/>
          <w:szCs w:val="24"/>
        </w:rPr>
      </w:pPr>
      <w:r w:rsidRPr="0034414C">
        <w:rPr>
          <w:rFonts w:ascii="Times New Roman" w:eastAsia="Times New Roman" w:hAnsi="Times New Roman" w:cs="Times New Roman"/>
          <w:b/>
          <w:bCs/>
          <w:sz w:val="24"/>
          <w:szCs w:val="24"/>
        </w:rPr>
        <w:t>System05 distinguishes between permanent infrastructure and serviceable components. The Universal Structural Node is engineered for longevity, while the End Cartridge is engineered for accessibility, replacement, and continuous improvement. By designing every connection for efficient maintenance, the platform transforms buildings from static assemblies into adaptable engineering systems capable of evolving safely and sustainably throughout their operational lives.</w:t>
      </w:r>
    </w:p>
    <w:p w14:paraId="3875C1B3" w14:textId="77777777" w:rsidR="00226CD2" w:rsidRPr="00226CD2" w:rsidRDefault="00226CD2" w:rsidP="00226C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6CD2">
        <w:rPr>
          <w:rFonts w:ascii="Times New Roman" w:eastAsia="Times New Roman" w:hAnsi="Times New Roman" w:cs="Times New Roman"/>
          <w:b/>
          <w:bCs/>
          <w:kern w:val="36"/>
          <w:sz w:val="48"/>
          <w:szCs w:val="48"/>
        </w:rPr>
        <w:t>3.38 Upgrade</w:t>
      </w:r>
    </w:p>
    <w:p w14:paraId="1894BE08"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The Universal Structural Connection System is founded upon the principle that engineering systems should improve continuously without rendering existing infrastructure obsolete. Accordingly, </w:t>
      </w:r>
      <w:proofErr w:type="gramStart"/>
      <w:r w:rsidRPr="00226CD2">
        <w:rPr>
          <w:rFonts w:ascii="Times New Roman" w:eastAsia="Times New Roman" w:hAnsi="Times New Roman" w:cs="Times New Roman"/>
          <w:sz w:val="24"/>
          <w:szCs w:val="24"/>
        </w:rPr>
        <w:t>the constitutional</w:t>
      </w:r>
      <w:proofErr w:type="gramEnd"/>
      <w:r w:rsidRPr="00226CD2">
        <w:rPr>
          <w:rFonts w:ascii="Times New Roman" w:eastAsia="Times New Roman" w:hAnsi="Times New Roman" w:cs="Times New Roman"/>
          <w:sz w:val="24"/>
          <w:szCs w:val="24"/>
        </w:rPr>
        <w:t xml:space="preserve"> architecture is designed to support successive generations of structural technology while preserving compatibility with previously installed components whenever practical.</w:t>
      </w:r>
    </w:p>
    <w:p w14:paraId="1D4AEFC2"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lastRenderedPageBreak/>
        <w:t xml:space="preserve">Unlike conventional structural systems, where technological improvements often require extensive reconstruction or complete replacement, System05 separates the </w:t>
      </w:r>
      <w:r w:rsidRPr="00226CD2">
        <w:rPr>
          <w:rFonts w:ascii="Times New Roman" w:eastAsia="Times New Roman" w:hAnsi="Times New Roman" w:cs="Times New Roman"/>
          <w:b/>
          <w:bCs/>
          <w:sz w:val="24"/>
          <w:szCs w:val="24"/>
        </w:rPr>
        <w:t>permanent structural platform</w:t>
      </w:r>
      <w:r w:rsidRPr="00226CD2">
        <w:rPr>
          <w:rFonts w:ascii="Times New Roman" w:eastAsia="Times New Roman" w:hAnsi="Times New Roman" w:cs="Times New Roman"/>
          <w:sz w:val="24"/>
          <w:szCs w:val="24"/>
        </w:rPr>
        <w:t xml:space="preserve"> from the </w:t>
      </w:r>
      <w:r w:rsidRPr="00226CD2">
        <w:rPr>
          <w:rFonts w:ascii="Times New Roman" w:eastAsia="Times New Roman" w:hAnsi="Times New Roman" w:cs="Times New Roman"/>
          <w:b/>
          <w:bCs/>
          <w:sz w:val="24"/>
          <w:szCs w:val="24"/>
        </w:rPr>
        <w:t>evolving engineering interface</w:t>
      </w:r>
      <w:r w:rsidRPr="00226CD2">
        <w:rPr>
          <w:rFonts w:ascii="Times New Roman" w:eastAsia="Times New Roman" w:hAnsi="Times New Roman" w:cs="Times New Roman"/>
          <w:sz w:val="24"/>
          <w:szCs w:val="24"/>
        </w:rPr>
        <w:t>. This distinction allows the system to adopt new materials, manufacturing methods, sensing technologies, and structural innovations without abandoning the existing infrastructure.</w:t>
      </w:r>
    </w:p>
    <w:p w14:paraId="5EDC9774"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constitutional objective of the Upgrade Philosophy is to ensure that buildings constructed today remain capable of benefiting from the engineering innovations of tomorrow.</w:t>
      </w:r>
    </w:p>
    <w:p w14:paraId="4FAB1CE6"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7AB0272D">
          <v:rect id="_x0000_i1633" style="width:0;height:1.5pt" o:hralign="center" o:hrstd="t" o:hr="t" fillcolor="#a0a0a0" stroked="f"/>
        </w:pict>
      </w:r>
    </w:p>
    <w:p w14:paraId="728082A3"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3.38.1 Upgrade Philosophy</w:t>
      </w:r>
    </w:p>
    <w:p w14:paraId="4720944F"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Universal Structural Connection System shall be designed as an evolving engineering platform rather than a fixed construction product.</w:t>
      </w:r>
    </w:p>
    <w:p w14:paraId="47E68685"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Its constitutional objectives are to:</w:t>
      </w:r>
    </w:p>
    <w:p w14:paraId="71C384C4" w14:textId="77777777" w:rsidR="00226CD2" w:rsidRPr="00226CD2" w:rsidRDefault="00226CD2" w:rsidP="00E43F49">
      <w:pPr>
        <w:numPr>
          <w:ilvl w:val="0"/>
          <w:numId w:val="400"/>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Preserve long-term investment. </w:t>
      </w:r>
    </w:p>
    <w:p w14:paraId="74C934FB" w14:textId="77777777" w:rsidR="00226CD2" w:rsidRPr="00226CD2" w:rsidRDefault="00226CD2" w:rsidP="00E43F49">
      <w:pPr>
        <w:numPr>
          <w:ilvl w:val="0"/>
          <w:numId w:val="400"/>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Enable continuous technological evolution. </w:t>
      </w:r>
    </w:p>
    <w:p w14:paraId="66028308" w14:textId="77777777" w:rsidR="00226CD2" w:rsidRPr="00226CD2" w:rsidRDefault="00226CD2" w:rsidP="00E43F49">
      <w:pPr>
        <w:numPr>
          <w:ilvl w:val="0"/>
          <w:numId w:val="400"/>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Minimize unnecessary reconstruction. </w:t>
      </w:r>
    </w:p>
    <w:p w14:paraId="0969C1DF" w14:textId="77777777" w:rsidR="00226CD2" w:rsidRPr="00226CD2" w:rsidRDefault="00226CD2" w:rsidP="00E43F49">
      <w:pPr>
        <w:numPr>
          <w:ilvl w:val="0"/>
          <w:numId w:val="400"/>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Maintain interoperability across generations. </w:t>
      </w:r>
    </w:p>
    <w:p w14:paraId="393F3412" w14:textId="77777777" w:rsidR="00226CD2" w:rsidRPr="00226CD2" w:rsidRDefault="00226CD2" w:rsidP="00E43F49">
      <w:pPr>
        <w:numPr>
          <w:ilvl w:val="0"/>
          <w:numId w:val="400"/>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Support sustainable lifecycle management. </w:t>
      </w:r>
    </w:p>
    <w:p w14:paraId="48BD68E3" w14:textId="77777777" w:rsidR="00226CD2" w:rsidRPr="00226CD2" w:rsidRDefault="00226CD2" w:rsidP="00E43F49">
      <w:pPr>
        <w:numPr>
          <w:ilvl w:val="0"/>
          <w:numId w:val="400"/>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Encourage engineering innovation. </w:t>
      </w:r>
    </w:p>
    <w:p w14:paraId="256D97D8"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Upgrades </w:t>
      </w:r>
      <w:proofErr w:type="gramStart"/>
      <w:r w:rsidRPr="00226CD2">
        <w:rPr>
          <w:rFonts w:ascii="Times New Roman" w:eastAsia="Times New Roman" w:hAnsi="Times New Roman" w:cs="Times New Roman"/>
          <w:sz w:val="24"/>
          <w:szCs w:val="24"/>
        </w:rPr>
        <w:t>shall</w:t>
      </w:r>
      <w:proofErr w:type="gramEnd"/>
      <w:r w:rsidRPr="00226CD2">
        <w:rPr>
          <w:rFonts w:ascii="Times New Roman" w:eastAsia="Times New Roman" w:hAnsi="Times New Roman" w:cs="Times New Roman"/>
          <w:sz w:val="24"/>
          <w:szCs w:val="24"/>
        </w:rPr>
        <w:t xml:space="preserve"> improve the capabilities of the platform while preserving its constitutional architecture.</w:t>
      </w:r>
    </w:p>
    <w:p w14:paraId="786708F7"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52DBF1A4">
          <v:rect id="_x0000_i1634" style="width:0;height:1.5pt" o:hralign="center" o:hrstd="t" o:hr="t" fillcolor="#a0a0a0" stroked="f"/>
        </w:pict>
      </w:r>
    </w:p>
    <w:p w14:paraId="23CFE138"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3.38.2 Future Generations</w:t>
      </w:r>
    </w:p>
    <w:p w14:paraId="78FFF3FD"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proofErr w:type="gramStart"/>
      <w:r w:rsidRPr="00226CD2">
        <w:rPr>
          <w:rFonts w:ascii="Times New Roman" w:eastAsia="Times New Roman" w:hAnsi="Times New Roman" w:cs="Times New Roman"/>
          <w:sz w:val="24"/>
          <w:szCs w:val="24"/>
        </w:rPr>
        <w:t>The constitutional</w:t>
      </w:r>
      <w:proofErr w:type="gramEnd"/>
      <w:r w:rsidRPr="00226CD2">
        <w:rPr>
          <w:rFonts w:ascii="Times New Roman" w:eastAsia="Times New Roman" w:hAnsi="Times New Roman" w:cs="Times New Roman"/>
          <w:sz w:val="24"/>
          <w:szCs w:val="24"/>
        </w:rPr>
        <w:t xml:space="preserve"> architecture intentionally supports multiple generations of compatible components.</w:t>
      </w:r>
    </w:p>
    <w:p w14:paraId="0E40182A"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Future generations may introduce improvements in:</w:t>
      </w:r>
    </w:p>
    <w:p w14:paraId="4BEBC26C"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Structural capacity </w:t>
      </w:r>
    </w:p>
    <w:p w14:paraId="2E8E87CC"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Material performance </w:t>
      </w:r>
    </w:p>
    <w:p w14:paraId="2CFC596E"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Manufacturing technologies </w:t>
      </w:r>
    </w:p>
    <w:p w14:paraId="67FF8CE7"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Robotics compatibility </w:t>
      </w:r>
    </w:p>
    <w:p w14:paraId="51CD5FBF"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Digital integration </w:t>
      </w:r>
    </w:p>
    <w:p w14:paraId="4EDEF675"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Inspection capabilities </w:t>
      </w:r>
    </w:p>
    <w:p w14:paraId="5AA1B8B3"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Sustainability </w:t>
      </w:r>
    </w:p>
    <w:p w14:paraId="09378ED6"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lastRenderedPageBreak/>
        <w:t xml:space="preserve">Fire performance </w:t>
      </w:r>
    </w:p>
    <w:p w14:paraId="336F591F" w14:textId="77777777" w:rsidR="00226CD2" w:rsidRPr="00226CD2" w:rsidRDefault="00226CD2" w:rsidP="00E43F49">
      <w:pPr>
        <w:numPr>
          <w:ilvl w:val="0"/>
          <w:numId w:val="401"/>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Seismic resilience </w:t>
      </w:r>
    </w:p>
    <w:p w14:paraId="51BAC8A3"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existence of newer generations shall not invalidate previously compliant components unless safety or regulatory requirements explicitly require replacement.</w:t>
      </w:r>
    </w:p>
    <w:p w14:paraId="05AFEEE8"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5AD20A00">
          <v:rect id="_x0000_i1635" style="width:0;height:1.5pt" o:hralign="center" o:hrstd="t" o:hr="t" fillcolor="#a0a0a0" stroked="f"/>
        </w:pict>
      </w:r>
    </w:p>
    <w:p w14:paraId="496CFE04"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3.38.3 Backward Compatibility</w:t>
      </w:r>
    </w:p>
    <w:p w14:paraId="7559C115"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Where technically and economically practical, new generations of components should remain compatible with previously installed Universal Structural Nodes.</w:t>
      </w:r>
    </w:p>
    <w:p w14:paraId="0F513679"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Backward compatibility enables:</w:t>
      </w:r>
    </w:p>
    <w:p w14:paraId="39A36C8A" w14:textId="77777777" w:rsidR="00226CD2" w:rsidRPr="00226CD2" w:rsidRDefault="00226CD2" w:rsidP="00E43F49">
      <w:pPr>
        <w:numPr>
          <w:ilvl w:val="0"/>
          <w:numId w:val="402"/>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Incremental modernization. </w:t>
      </w:r>
    </w:p>
    <w:p w14:paraId="4D87C6E5" w14:textId="77777777" w:rsidR="00226CD2" w:rsidRPr="00226CD2" w:rsidRDefault="00226CD2" w:rsidP="00E43F49">
      <w:pPr>
        <w:numPr>
          <w:ilvl w:val="0"/>
          <w:numId w:val="402"/>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Reduced lifecycle costs. </w:t>
      </w:r>
    </w:p>
    <w:p w14:paraId="6CE61415" w14:textId="77777777" w:rsidR="00226CD2" w:rsidRPr="00226CD2" w:rsidRDefault="00226CD2" w:rsidP="00E43F49">
      <w:pPr>
        <w:numPr>
          <w:ilvl w:val="0"/>
          <w:numId w:val="402"/>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Simplified maintenance. </w:t>
      </w:r>
    </w:p>
    <w:p w14:paraId="519D621D" w14:textId="77777777" w:rsidR="00226CD2" w:rsidRPr="00226CD2" w:rsidRDefault="00226CD2" w:rsidP="00E43F49">
      <w:pPr>
        <w:numPr>
          <w:ilvl w:val="0"/>
          <w:numId w:val="402"/>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Extended infrastructure life. </w:t>
      </w:r>
    </w:p>
    <w:p w14:paraId="1DC9CF60" w14:textId="77777777" w:rsidR="00226CD2" w:rsidRPr="00226CD2" w:rsidRDefault="00226CD2" w:rsidP="00E43F49">
      <w:pPr>
        <w:numPr>
          <w:ilvl w:val="0"/>
          <w:numId w:val="402"/>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Reduced material waste. </w:t>
      </w:r>
    </w:p>
    <w:p w14:paraId="62254B5F"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constitutional objective is to maximize continuity across successive generations of the System05 platform.</w:t>
      </w:r>
    </w:p>
    <w:p w14:paraId="4BC96FE0"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46D691A5">
          <v:rect id="_x0000_i1636" style="width:0;height:1.5pt" o:hralign="center" o:hrstd="t" o:hr="t" fillcolor="#a0a0a0" stroked="f"/>
        </w:pict>
      </w:r>
    </w:p>
    <w:p w14:paraId="09D5C197"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3.38.4 Forward Compatibility</w:t>
      </w:r>
    </w:p>
    <w:p w14:paraId="68706FD5"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constitutional interface shall be designed with sufficient flexibility to accommodate future technologies that cannot yet be fully anticipated.</w:t>
      </w:r>
    </w:p>
    <w:p w14:paraId="3C7F1E23"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Accordingly, standardized interfaces should:</w:t>
      </w:r>
    </w:p>
    <w:p w14:paraId="73B403CC" w14:textId="77777777" w:rsidR="00226CD2" w:rsidRPr="00226CD2" w:rsidRDefault="00226CD2" w:rsidP="00E43F49">
      <w:pPr>
        <w:numPr>
          <w:ilvl w:val="0"/>
          <w:numId w:val="403"/>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Reserve capacity where practical. </w:t>
      </w:r>
    </w:p>
    <w:p w14:paraId="5C029634" w14:textId="77777777" w:rsidR="00226CD2" w:rsidRPr="00226CD2" w:rsidRDefault="00226CD2" w:rsidP="00E43F49">
      <w:pPr>
        <w:numPr>
          <w:ilvl w:val="0"/>
          <w:numId w:val="403"/>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Avoid unnecessary geometric constraints. </w:t>
      </w:r>
    </w:p>
    <w:p w14:paraId="6A4934B6" w14:textId="77777777" w:rsidR="00226CD2" w:rsidRPr="00226CD2" w:rsidRDefault="00226CD2" w:rsidP="00E43F49">
      <w:pPr>
        <w:numPr>
          <w:ilvl w:val="0"/>
          <w:numId w:val="403"/>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Separate functional layers. </w:t>
      </w:r>
    </w:p>
    <w:p w14:paraId="15781292" w14:textId="77777777" w:rsidR="00226CD2" w:rsidRPr="00226CD2" w:rsidRDefault="00226CD2" w:rsidP="00E43F49">
      <w:pPr>
        <w:numPr>
          <w:ilvl w:val="0"/>
          <w:numId w:val="403"/>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Permit modular expansion. </w:t>
      </w:r>
    </w:p>
    <w:p w14:paraId="3A6D2675" w14:textId="77777777" w:rsidR="00226CD2" w:rsidRPr="00226CD2" w:rsidRDefault="00226CD2" w:rsidP="00E43F49">
      <w:pPr>
        <w:numPr>
          <w:ilvl w:val="0"/>
          <w:numId w:val="403"/>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Support future interface enhancements. </w:t>
      </w:r>
    </w:p>
    <w:p w14:paraId="086931EC"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Forward compatibility protects the long-term value of the structural platform.</w:t>
      </w:r>
    </w:p>
    <w:p w14:paraId="46ACCEED"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309E3325">
          <v:rect id="_x0000_i1637" style="width:0;height:1.5pt" o:hralign="center" o:hrstd="t" o:hr="t" fillcolor="#a0a0a0" stroked="f"/>
        </w:pict>
      </w:r>
    </w:p>
    <w:p w14:paraId="6E8B29AB"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3.38.5 Upgradeable Components</w:t>
      </w:r>
    </w:p>
    <w:p w14:paraId="6BCA8193"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lastRenderedPageBreak/>
        <w:t>Not every component of the Universal Structural Connection System is expected to evolve at the same rate.</w:t>
      </w:r>
    </w:p>
    <w:p w14:paraId="52D9D95D"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Typical upgradeable components include:</w:t>
      </w:r>
    </w:p>
    <w:p w14:paraId="0A74B375"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End Cartridges </w:t>
      </w:r>
    </w:p>
    <w:p w14:paraId="3A154DD8"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Sensors </w:t>
      </w:r>
    </w:p>
    <w:p w14:paraId="5E58361A"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Digital identification systems </w:t>
      </w:r>
    </w:p>
    <w:p w14:paraId="79206D17"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Protective coatings </w:t>
      </w:r>
    </w:p>
    <w:p w14:paraId="6C060FE7"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Robotic interfaces </w:t>
      </w:r>
    </w:p>
    <w:p w14:paraId="3F9CF732"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Inspection technologies </w:t>
      </w:r>
    </w:p>
    <w:p w14:paraId="03C410C2" w14:textId="77777777" w:rsidR="00226CD2" w:rsidRPr="00226CD2" w:rsidRDefault="00226CD2" w:rsidP="00E43F49">
      <w:pPr>
        <w:numPr>
          <w:ilvl w:val="0"/>
          <w:numId w:val="404"/>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Structural Lock mechanisms </w:t>
      </w:r>
    </w:p>
    <w:p w14:paraId="13C3A2EB"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Conversely, the Universal Structural Node is intended to remain the permanent foundation of the connection architecture whenever practical.</w:t>
      </w:r>
    </w:p>
    <w:p w14:paraId="534DCCF0"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401CE1DE">
          <v:rect id="_x0000_i1638" style="width:0;height:1.5pt" o:hralign="center" o:hrstd="t" o:hr="t" fillcolor="#a0a0a0" stroked="f"/>
        </w:pict>
      </w:r>
    </w:p>
    <w:p w14:paraId="6ABBFC89"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3.38.6 Upgrade Verification</w:t>
      </w:r>
    </w:p>
    <w:p w14:paraId="48D3FC72"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Every upgraded component shall undergo appropriate engineering verification before entering operational service.</w:t>
      </w:r>
    </w:p>
    <w:p w14:paraId="078871BE"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Verification may include:</w:t>
      </w:r>
    </w:p>
    <w:p w14:paraId="18802EB6" w14:textId="77777777" w:rsidR="00226CD2" w:rsidRPr="00226CD2" w:rsidRDefault="00226CD2" w:rsidP="00E43F49">
      <w:pPr>
        <w:numPr>
          <w:ilvl w:val="0"/>
          <w:numId w:val="405"/>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Interface compatibility </w:t>
      </w:r>
    </w:p>
    <w:p w14:paraId="088CC7CC" w14:textId="77777777" w:rsidR="00226CD2" w:rsidRPr="00226CD2" w:rsidRDefault="00226CD2" w:rsidP="00E43F49">
      <w:pPr>
        <w:numPr>
          <w:ilvl w:val="0"/>
          <w:numId w:val="405"/>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Structural performance </w:t>
      </w:r>
    </w:p>
    <w:p w14:paraId="1BD9A21F" w14:textId="77777777" w:rsidR="00226CD2" w:rsidRPr="00226CD2" w:rsidRDefault="00226CD2" w:rsidP="00E43F49">
      <w:pPr>
        <w:numPr>
          <w:ilvl w:val="0"/>
          <w:numId w:val="405"/>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Assembly validation </w:t>
      </w:r>
    </w:p>
    <w:p w14:paraId="072D3DE8" w14:textId="77777777" w:rsidR="00226CD2" w:rsidRPr="00226CD2" w:rsidRDefault="00226CD2" w:rsidP="00E43F49">
      <w:pPr>
        <w:numPr>
          <w:ilvl w:val="0"/>
          <w:numId w:val="405"/>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Inspection verification </w:t>
      </w:r>
    </w:p>
    <w:p w14:paraId="6DAC9B0F" w14:textId="77777777" w:rsidR="00226CD2" w:rsidRPr="00226CD2" w:rsidRDefault="00226CD2" w:rsidP="00E43F49">
      <w:pPr>
        <w:numPr>
          <w:ilvl w:val="0"/>
          <w:numId w:val="405"/>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Digital integration </w:t>
      </w:r>
    </w:p>
    <w:p w14:paraId="11C58DFB" w14:textId="77777777" w:rsidR="00226CD2" w:rsidRPr="00226CD2" w:rsidRDefault="00226CD2" w:rsidP="00E43F49">
      <w:pPr>
        <w:numPr>
          <w:ilvl w:val="0"/>
          <w:numId w:val="405"/>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Lifecycle documentation </w:t>
      </w:r>
    </w:p>
    <w:p w14:paraId="62E48FA7"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upgrade process shall preserve the constitutional integrity of the overall platform.</w:t>
      </w:r>
    </w:p>
    <w:p w14:paraId="7567DFB8"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2F11C9CE">
          <v:rect id="_x0000_i1639" style="width:0;height:1.5pt" o:hralign="center" o:hrstd="t" o:hr="t" fillcolor="#a0a0a0" stroked="f"/>
        </w:pict>
      </w:r>
    </w:p>
    <w:p w14:paraId="2CFE7ED2"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3.38.7 Digital Upgrade Management</w:t>
      </w:r>
    </w:p>
    <w:p w14:paraId="3A540433"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All </w:t>
      </w:r>
      <w:proofErr w:type="gramStart"/>
      <w:r w:rsidRPr="00226CD2">
        <w:rPr>
          <w:rFonts w:ascii="Times New Roman" w:eastAsia="Times New Roman" w:hAnsi="Times New Roman" w:cs="Times New Roman"/>
          <w:sz w:val="24"/>
          <w:szCs w:val="24"/>
        </w:rPr>
        <w:t>upgrade</w:t>
      </w:r>
      <w:proofErr w:type="gramEnd"/>
      <w:r w:rsidRPr="00226CD2">
        <w:rPr>
          <w:rFonts w:ascii="Times New Roman" w:eastAsia="Times New Roman" w:hAnsi="Times New Roman" w:cs="Times New Roman"/>
          <w:sz w:val="24"/>
          <w:szCs w:val="24"/>
        </w:rPr>
        <w:t xml:space="preserve"> activities shall be documented within the System05 Digital Twin.</w:t>
      </w:r>
    </w:p>
    <w:p w14:paraId="4431DE10"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Digital records may include:</w:t>
      </w:r>
    </w:p>
    <w:p w14:paraId="4820D4DE"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Previous component generation </w:t>
      </w:r>
    </w:p>
    <w:p w14:paraId="2E93264F"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New component generation </w:t>
      </w:r>
    </w:p>
    <w:p w14:paraId="5E31807C"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Upgrade date </w:t>
      </w:r>
    </w:p>
    <w:p w14:paraId="2C1B0272"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lastRenderedPageBreak/>
        <w:t xml:space="preserve">Engineering justification </w:t>
      </w:r>
    </w:p>
    <w:p w14:paraId="23398A62"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Verification results </w:t>
      </w:r>
    </w:p>
    <w:p w14:paraId="717EA991"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Updated performance characteristics </w:t>
      </w:r>
    </w:p>
    <w:p w14:paraId="233C02F5" w14:textId="77777777" w:rsidR="00226CD2" w:rsidRPr="00226CD2" w:rsidRDefault="00226CD2" w:rsidP="00E43F49">
      <w:pPr>
        <w:numPr>
          <w:ilvl w:val="0"/>
          <w:numId w:val="406"/>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Responsible organization or robotic system </w:t>
      </w:r>
    </w:p>
    <w:p w14:paraId="504A3E67"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This information preserves complete engineering traceability across successive generations.</w:t>
      </w:r>
    </w:p>
    <w:p w14:paraId="4B48E79C"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5877BA9A">
          <v:rect id="_x0000_i1640" style="width:0;height:1.5pt" o:hralign="center" o:hrstd="t" o:hr="t" fillcolor="#a0a0a0" stroked="f"/>
        </w:pict>
      </w:r>
    </w:p>
    <w:p w14:paraId="46EA1E9E"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3.38.8 Innovation Without Fragmentation</w:t>
      </w:r>
    </w:p>
    <w:p w14:paraId="1EA57029"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System05 encourages technological innovation while preventing ecosystem fragmentation.</w:t>
      </w:r>
    </w:p>
    <w:p w14:paraId="4BCCA9CA"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Accordingly:</w:t>
      </w:r>
    </w:p>
    <w:p w14:paraId="059A7C82" w14:textId="77777777" w:rsidR="00226CD2" w:rsidRPr="00226CD2" w:rsidRDefault="00226CD2" w:rsidP="00E43F49">
      <w:pPr>
        <w:numPr>
          <w:ilvl w:val="0"/>
          <w:numId w:val="407"/>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Manufacturers may develop improved components. </w:t>
      </w:r>
    </w:p>
    <w:p w14:paraId="12A73DB4" w14:textId="77777777" w:rsidR="00226CD2" w:rsidRPr="00226CD2" w:rsidRDefault="00226CD2" w:rsidP="00E43F49">
      <w:pPr>
        <w:numPr>
          <w:ilvl w:val="0"/>
          <w:numId w:val="407"/>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Researchers may introduce new engineering solutions. </w:t>
      </w:r>
    </w:p>
    <w:p w14:paraId="34F6D7E4" w14:textId="77777777" w:rsidR="00226CD2" w:rsidRPr="00226CD2" w:rsidRDefault="00226CD2" w:rsidP="00E43F49">
      <w:pPr>
        <w:numPr>
          <w:ilvl w:val="0"/>
          <w:numId w:val="407"/>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Regional industries may adopt localized innovations. </w:t>
      </w:r>
    </w:p>
    <w:p w14:paraId="7CC513D3"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Provided that all upgraded components remain compliant with the constitutional interface requirements.</w:t>
      </w:r>
    </w:p>
    <w:p w14:paraId="2F96893A"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This philosophy balances engineering freedom with global interoperability.</w:t>
      </w:r>
    </w:p>
    <w:p w14:paraId="3D1B4E69"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043E8CD3">
          <v:rect id="_x0000_i1641" style="width:0;height:1.5pt" o:hralign="center" o:hrstd="t" o:hr="t" fillcolor="#a0a0a0" stroked="f"/>
        </w:pict>
      </w:r>
    </w:p>
    <w:p w14:paraId="5B9BF1E7"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3.38.9 Lifecycle Sustainability</w:t>
      </w:r>
    </w:p>
    <w:p w14:paraId="089C0A01"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proofErr w:type="gramStart"/>
      <w:r w:rsidRPr="00226CD2">
        <w:rPr>
          <w:rFonts w:ascii="Times New Roman" w:eastAsia="Times New Roman" w:hAnsi="Times New Roman" w:cs="Times New Roman"/>
          <w:sz w:val="24"/>
          <w:szCs w:val="24"/>
        </w:rPr>
        <w:t>The Upgrade</w:t>
      </w:r>
      <w:proofErr w:type="gramEnd"/>
      <w:r w:rsidRPr="00226CD2">
        <w:rPr>
          <w:rFonts w:ascii="Times New Roman" w:eastAsia="Times New Roman" w:hAnsi="Times New Roman" w:cs="Times New Roman"/>
          <w:sz w:val="24"/>
          <w:szCs w:val="24"/>
        </w:rPr>
        <w:t xml:space="preserve"> Philosophy contributes directly to the sustainability objectives of System05.</w:t>
      </w:r>
    </w:p>
    <w:p w14:paraId="65388F18"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Incremental upgrades reduce:</w:t>
      </w:r>
    </w:p>
    <w:p w14:paraId="45D6778A" w14:textId="77777777" w:rsidR="00226CD2" w:rsidRPr="00226CD2" w:rsidRDefault="00226CD2" w:rsidP="00E43F49">
      <w:pPr>
        <w:numPr>
          <w:ilvl w:val="0"/>
          <w:numId w:val="408"/>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Premature demolition </w:t>
      </w:r>
    </w:p>
    <w:p w14:paraId="4FB4D195" w14:textId="77777777" w:rsidR="00226CD2" w:rsidRPr="00226CD2" w:rsidRDefault="00226CD2" w:rsidP="00E43F49">
      <w:pPr>
        <w:numPr>
          <w:ilvl w:val="0"/>
          <w:numId w:val="408"/>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Material waste </w:t>
      </w:r>
    </w:p>
    <w:p w14:paraId="66D922E9" w14:textId="77777777" w:rsidR="00226CD2" w:rsidRPr="00226CD2" w:rsidRDefault="00226CD2" w:rsidP="00E43F49">
      <w:pPr>
        <w:numPr>
          <w:ilvl w:val="0"/>
          <w:numId w:val="408"/>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Embodied carbon </w:t>
      </w:r>
    </w:p>
    <w:p w14:paraId="331D200F" w14:textId="77777777" w:rsidR="00226CD2" w:rsidRPr="00226CD2" w:rsidRDefault="00226CD2" w:rsidP="00E43F49">
      <w:pPr>
        <w:numPr>
          <w:ilvl w:val="0"/>
          <w:numId w:val="408"/>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Construction disruption </w:t>
      </w:r>
    </w:p>
    <w:p w14:paraId="7F63AA00" w14:textId="77777777" w:rsidR="00226CD2" w:rsidRPr="00226CD2" w:rsidRDefault="00226CD2" w:rsidP="00E43F49">
      <w:pPr>
        <w:numPr>
          <w:ilvl w:val="0"/>
          <w:numId w:val="408"/>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Lifecycle costs </w:t>
      </w:r>
    </w:p>
    <w:p w14:paraId="2D7DB7F0"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By preserving the permanent structural platform while replacing only the components that benefit from technological advancement, the system supports a circular and adaptable built environment.</w:t>
      </w:r>
    </w:p>
    <w:p w14:paraId="4B06486E"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6EAD3D30">
          <v:rect id="_x0000_i1642" style="width:0;height:1.5pt" o:hralign="center" o:hrstd="t" o:hr="t" fillcolor="#a0a0a0" stroked="f"/>
        </w:pict>
      </w:r>
    </w:p>
    <w:p w14:paraId="4B15806C"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lastRenderedPageBreak/>
        <w:t>3.38.10 Long-Term Evolution</w:t>
      </w:r>
    </w:p>
    <w:p w14:paraId="12EC8E9F"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proofErr w:type="gramStart"/>
      <w:r w:rsidRPr="00226CD2">
        <w:rPr>
          <w:rFonts w:ascii="Times New Roman" w:eastAsia="Times New Roman" w:hAnsi="Times New Roman" w:cs="Times New Roman"/>
          <w:sz w:val="24"/>
          <w:szCs w:val="24"/>
        </w:rPr>
        <w:t>The constitutional</w:t>
      </w:r>
      <w:proofErr w:type="gramEnd"/>
      <w:r w:rsidRPr="00226CD2">
        <w:rPr>
          <w:rFonts w:ascii="Times New Roman" w:eastAsia="Times New Roman" w:hAnsi="Times New Roman" w:cs="Times New Roman"/>
          <w:sz w:val="24"/>
          <w:szCs w:val="24"/>
        </w:rPr>
        <w:t xml:space="preserve"> architecture intentionally anticipates engineering progress extending over multiple decades.</w:t>
      </w:r>
    </w:p>
    <w:p w14:paraId="18282602"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Future generations may incorporate:</w:t>
      </w:r>
    </w:p>
    <w:p w14:paraId="5746CFB3"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AI-optimized structural components </w:t>
      </w:r>
    </w:p>
    <w:p w14:paraId="529AEFFA"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Advanced smart materials </w:t>
      </w:r>
    </w:p>
    <w:p w14:paraId="1CF51D85"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Self-diagnostic interfaces </w:t>
      </w:r>
    </w:p>
    <w:p w14:paraId="027A26AD"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Autonomous maintenance technologies </w:t>
      </w:r>
    </w:p>
    <w:p w14:paraId="232A6688"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Adaptive structural systems </w:t>
      </w:r>
    </w:p>
    <w:p w14:paraId="2CAC4547"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Novel manufacturing methods </w:t>
      </w:r>
    </w:p>
    <w:p w14:paraId="67EA856A" w14:textId="77777777" w:rsidR="00226CD2" w:rsidRPr="00226CD2" w:rsidRDefault="00226CD2" w:rsidP="00E43F49">
      <w:pPr>
        <w:numPr>
          <w:ilvl w:val="0"/>
          <w:numId w:val="409"/>
        </w:num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 xml:space="preserve">Engineering innovations not yet conceived </w:t>
      </w:r>
    </w:p>
    <w:p w14:paraId="2B0D1E6F"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constitutional framework is designed to accommodate these developments while maintaining continuity with the original engineering philosophy of the Universal Structural Connection System.</w:t>
      </w:r>
    </w:p>
    <w:p w14:paraId="31554385"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07113FAB">
          <v:rect id="_x0000_i1643" style="width:0;height:1.5pt" o:hralign="center" o:hrstd="t" o:hr="t" fillcolor="#a0a0a0" stroked="f"/>
        </w:pict>
      </w:r>
    </w:p>
    <w:p w14:paraId="2F0C0BD3"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Conceptual Upgrade Strategy</w:t>
      </w:r>
    </w:p>
    <w:p w14:paraId="7C2E7491"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Generation 1 Platform</w:t>
      </w:r>
    </w:p>
    <w:p w14:paraId="1D3AD37E"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74D04324"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74ACA905"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Standardized Interface</w:t>
      </w:r>
    </w:p>
    <w:p w14:paraId="1EDD2938"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2582FB53"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2CF0588D"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         │         │</w:t>
      </w:r>
    </w:p>
    <w:p w14:paraId="1B81D1F2"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         ▼         ▼</w:t>
      </w:r>
    </w:p>
    <w:p w14:paraId="5E5FF7A5"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Generation 2 Generation 3 Generation N</w:t>
      </w:r>
    </w:p>
    <w:p w14:paraId="22AC60C4"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Components   </w:t>
      </w:r>
      <w:proofErr w:type="spellStart"/>
      <w:r w:rsidRPr="00226CD2">
        <w:rPr>
          <w:rFonts w:ascii="Courier New" w:eastAsia="Times New Roman" w:hAnsi="Courier New" w:cs="Courier New"/>
          <w:sz w:val="20"/>
          <w:szCs w:val="20"/>
        </w:rPr>
        <w:t>Components</w:t>
      </w:r>
      <w:proofErr w:type="spellEnd"/>
      <w:r w:rsidRPr="00226CD2">
        <w:rPr>
          <w:rFonts w:ascii="Courier New" w:eastAsia="Times New Roman" w:hAnsi="Courier New" w:cs="Courier New"/>
          <w:sz w:val="20"/>
          <w:szCs w:val="20"/>
        </w:rPr>
        <w:t xml:space="preserve">   </w:t>
      </w:r>
      <w:proofErr w:type="spellStart"/>
      <w:r w:rsidRPr="00226CD2">
        <w:rPr>
          <w:rFonts w:ascii="Courier New" w:eastAsia="Times New Roman" w:hAnsi="Courier New" w:cs="Courier New"/>
          <w:sz w:val="20"/>
          <w:szCs w:val="20"/>
        </w:rPr>
        <w:t>Components</w:t>
      </w:r>
      <w:proofErr w:type="spellEnd"/>
    </w:p>
    <w:p w14:paraId="4A09014A"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         │         │</w:t>
      </w:r>
    </w:p>
    <w:p w14:paraId="568355AA"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077A362D"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767D0089"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Continuous Platform Evolution</w:t>
      </w:r>
    </w:p>
    <w:p w14:paraId="348A7DB5"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40055EFF"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w:t>
      </w:r>
    </w:p>
    <w:p w14:paraId="291A391A" w14:textId="77777777" w:rsidR="00226CD2" w:rsidRPr="00226CD2" w:rsidRDefault="00226CD2" w:rsidP="0022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26CD2">
        <w:rPr>
          <w:rFonts w:ascii="Courier New" w:eastAsia="Times New Roman" w:hAnsi="Courier New" w:cs="Courier New"/>
          <w:sz w:val="20"/>
          <w:szCs w:val="20"/>
        </w:rPr>
        <w:t xml:space="preserve">     Long-Term Structural Asset</w:t>
      </w:r>
    </w:p>
    <w:p w14:paraId="6E0D5377"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t>The Upgrade Strategy illustrates how successive generations of components can evolve independently while remaining connected through a stable constitutional interface. The platform evolves continuously without requiring the replacement of the permanent structural foundation.</w:t>
      </w:r>
    </w:p>
    <w:p w14:paraId="1047DED7"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3BC445E2">
          <v:rect id="_x0000_i1644" style="width:0;height:1.5pt" o:hralign="center" o:hrstd="t" o:hr="t" fillcolor="#a0a0a0" stroked="f"/>
        </w:pict>
      </w:r>
    </w:p>
    <w:p w14:paraId="303C9315"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lastRenderedPageBreak/>
        <w:t>Constitutional Principle 037 — Upgrade</w:t>
      </w:r>
    </w:p>
    <w:p w14:paraId="1EE35037"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b/>
          <w:bCs/>
          <w:sz w:val="24"/>
          <w:szCs w:val="24"/>
        </w:rPr>
        <w:t>The Universal Structural Connection System shall support continuous technological evolution through standardized upgrade mechanisms that preserve interoperability, lifecycle compatibility, and engineering traceability. Future generations of components shall be capable of improving structural performance, functionality, and sustainability while maintaining compatibility with the permanent constitutional architecture of the System05 platform whenever technically and economically practical.</w:t>
      </w:r>
    </w:p>
    <w:p w14:paraId="118921AE" w14:textId="77777777" w:rsidR="00226CD2" w:rsidRPr="00226CD2" w:rsidRDefault="00226CD2" w:rsidP="00226CD2">
      <w:pPr>
        <w:spacing w:after="0"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sz w:val="24"/>
          <w:szCs w:val="24"/>
        </w:rPr>
        <w:pict w14:anchorId="73B9C2DE">
          <v:rect id="_x0000_i1645" style="width:0;height:1.5pt" o:hralign="center" o:hrstd="t" o:hr="t" fillcolor="#a0a0a0" stroked="f"/>
        </w:pict>
      </w:r>
    </w:p>
    <w:p w14:paraId="54DDBF91" w14:textId="77777777" w:rsidR="00226CD2" w:rsidRPr="00226CD2" w:rsidRDefault="00226CD2" w:rsidP="00226CD2">
      <w:pPr>
        <w:spacing w:before="100" w:beforeAutospacing="1" w:after="100" w:afterAutospacing="1" w:line="240" w:lineRule="auto"/>
        <w:outlineLvl w:val="1"/>
        <w:rPr>
          <w:rFonts w:ascii="Times New Roman" w:eastAsia="Times New Roman" w:hAnsi="Times New Roman" w:cs="Times New Roman"/>
          <w:b/>
          <w:bCs/>
          <w:sz w:val="36"/>
          <w:szCs w:val="36"/>
        </w:rPr>
      </w:pPr>
      <w:r w:rsidRPr="00226CD2">
        <w:rPr>
          <w:rFonts w:ascii="Times New Roman" w:eastAsia="Times New Roman" w:hAnsi="Times New Roman" w:cs="Times New Roman"/>
          <w:b/>
          <w:bCs/>
          <w:sz w:val="36"/>
          <w:szCs w:val="36"/>
        </w:rPr>
        <w:t>System05 Engineering Principle — A Platform That Outlives Its Generations</w:t>
      </w:r>
    </w:p>
    <w:p w14:paraId="5A0AEFB9" w14:textId="77777777" w:rsidR="00226CD2" w:rsidRPr="00226CD2" w:rsidRDefault="00226CD2" w:rsidP="00226CD2">
      <w:pPr>
        <w:spacing w:before="100" w:beforeAutospacing="1" w:after="100" w:afterAutospacing="1" w:line="240" w:lineRule="auto"/>
        <w:rPr>
          <w:rFonts w:ascii="Times New Roman" w:eastAsia="Times New Roman" w:hAnsi="Times New Roman" w:cs="Times New Roman"/>
          <w:sz w:val="24"/>
          <w:szCs w:val="24"/>
        </w:rPr>
      </w:pPr>
      <w:r w:rsidRPr="00226CD2">
        <w:rPr>
          <w:rFonts w:ascii="Times New Roman" w:eastAsia="Times New Roman" w:hAnsi="Times New Roman" w:cs="Times New Roman"/>
          <w:b/>
          <w:bCs/>
          <w:sz w:val="24"/>
          <w:szCs w:val="24"/>
        </w:rPr>
        <w:t>System05 is designed to evolve without becoming obsolete. Each generation of technology should enhance the capabilities of the platform rather than replace it. By separating permanent infrastructure from upgradeable engineering components, the Universal Structural Connection System enables continuous innovation while preserving investment, reducing waste, and ensuring that today's buildings remain compatible with the engineering advances of future generations.</w:t>
      </w:r>
    </w:p>
    <w:p w14:paraId="2A1257BE" w14:textId="7E1159D4" w:rsidR="00CC4221" w:rsidRDefault="00CC4221"/>
    <w:p w14:paraId="3940FE5C" w14:textId="77777777" w:rsidR="001E1516" w:rsidRPr="001E1516" w:rsidRDefault="001E1516" w:rsidP="001E151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516">
        <w:rPr>
          <w:rFonts w:ascii="Times New Roman" w:eastAsia="Times New Roman" w:hAnsi="Times New Roman" w:cs="Times New Roman"/>
          <w:b/>
          <w:bCs/>
          <w:kern w:val="36"/>
          <w:sz w:val="48"/>
          <w:szCs w:val="48"/>
        </w:rPr>
        <w:t>3.39 Decommissioning</w:t>
      </w:r>
    </w:p>
    <w:p w14:paraId="0D6ADE2D"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Decommissioning represents the final lifecycle phase of the Universal Structural Connection System. Unlike conventional construction, where demolition frequently results in the irreversible destruction of structural components and the loss of valuable engineering resources, System05 adopts a </w:t>
      </w:r>
      <w:r w:rsidRPr="001E1516">
        <w:rPr>
          <w:rFonts w:ascii="Times New Roman" w:eastAsia="Times New Roman" w:hAnsi="Times New Roman" w:cs="Times New Roman"/>
          <w:b/>
          <w:bCs/>
          <w:sz w:val="24"/>
          <w:szCs w:val="24"/>
        </w:rPr>
        <w:t>Design for Decommissioning</w:t>
      </w:r>
      <w:r w:rsidRPr="001E1516">
        <w:rPr>
          <w:rFonts w:ascii="Times New Roman" w:eastAsia="Times New Roman" w:hAnsi="Times New Roman" w:cs="Times New Roman"/>
          <w:sz w:val="24"/>
          <w:szCs w:val="24"/>
        </w:rPr>
        <w:t xml:space="preserve"> philosophy that views the end of one structure as the beginning of a new lifecycle for its materials and components.</w:t>
      </w:r>
    </w:p>
    <w:p w14:paraId="57DA1427"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constitutional objective of decommissioning is to maximize the recovery of engineering value while minimizing environmental impact. Through standardized interfaces, replaceable components, and controlled disassembly procedures, the Universal Structural Connection System enables buildings to be systematically dismantled rather than destructively demolished.</w:t>
      </w:r>
    </w:p>
    <w:p w14:paraId="6443F1A9"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constitutional Decommissioning Framework consists of two primary strategies:</w:t>
      </w:r>
    </w:p>
    <w:p w14:paraId="1D9AC3E7" w14:textId="77777777" w:rsidR="001E1516" w:rsidRPr="001E1516" w:rsidRDefault="001E1516" w:rsidP="00E43F49">
      <w:pPr>
        <w:numPr>
          <w:ilvl w:val="0"/>
          <w:numId w:val="41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Reuse </w:t>
      </w:r>
    </w:p>
    <w:p w14:paraId="555A30C9" w14:textId="77777777" w:rsidR="001E1516" w:rsidRPr="001E1516" w:rsidRDefault="001E1516" w:rsidP="00E43F49">
      <w:pPr>
        <w:numPr>
          <w:ilvl w:val="0"/>
          <w:numId w:val="41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Recycle </w:t>
      </w:r>
    </w:p>
    <w:p w14:paraId="000E6DE2"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lastRenderedPageBreak/>
        <w:t>Together, these strategies support a circular construction economy in which structural assets remain valuable beyond the service life of an individual building.</w:t>
      </w:r>
    </w:p>
    <w:p w14:paraId="449A28EE"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138CB29C">
          <v:rect id="_x0000_i1659" style="width:0;height:1.5pt" o:hralign="center" o:hrstd="t" o:hr="t" fillcolor="#a0a0a0" stroked="f"/>
        </w:pict>
      </w:r>
    </w:p>
    <w:p w14:paraId="69210448"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3.39.1 Decommissioning Philosophy</w:t>
      </w:r>
    </w:p>
    <w:p w14:paraId="32AE331F"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constitutional philosophy of decommissioning is founded upon the principle that structural components should retain engineering value after the operational life of a building has ended.</w:t>
      </w:r>
    </w:p>
    <w:p w14:paraId="5FEBF47E"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Its constitutional objectives are to:</w:t>
      </w:r>
    </w:p>
    <w:p w14:paraId="7A0F6381"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Preserve reusable components. </w:t>
      </w:r>
    </w:p>
    <w:p w14:paraId="3B6954FC"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Maximize material recovery. </w:t>
      </w:r>
    </w:p>
    <w:p w14:paraId="52EE0A9B"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Reduce demolition waste. </w:t>
      </w:r>
    </w:p>
    <w:p w14:paraId="1119CBF4"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Support circular construction. </w:t>
      </w:r>
    </w:p>
    <w:p w14:paraId="25B21BD8"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Minimize environmental impact. </w:t>
      </w:r>
    </w:p>
    <w:p w14:paraId="3CE2FCE5"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Preserve engineering traceability. </w:t>
      </w:r>
    </w:p>
    <w:p w14:paraId="6B0CA558" w14:textId="77777777" w:rsidR="001E1516" w:rsidRPr="001E1516" w:rsidRDefault="001E1516" w:rsidP="00E43F49">
      <w:pPr>
        <w:numPr>
          <w:ilvl w:val="0"/>
          <w:numId w:val="411"/>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Enable future reuse of structural assets. </w:t>
      </w:r>
    </w:p>
    <w:p w14:paraId="5F301E19"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Buildings shall therefore be designed for controlled disassembly rather than irreversible demolition whenever practical.</w:t>
      </w:r>
    </w:p>
    <w:p w14:paraId="53FF8C1C"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17ACC724">
          <v:rect id="_x0000_i1660" style="width:0;height:1.5pt" o:hralign="center" o:hrstd="t" o:hr="t" fillcolor="#a0a0a0" stroked="f"/>
        </w:pict>
      </w:r>
    </w:p>
    <w:p w14:paraId="0DAEDEA6"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3.39.2 Reuse</w:t>
      </w:r>
    </w:p>
    <w:p w14:paraId="08A03CEE"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b/>
          <w:bCs/>
          <w:sz w:val="24"/>
          <w:szCs w:val="24"/>
        </w:rPr>
        <w:t>Reuse</w:t>
      </w:r>
      <w:r w:rsidRPr="001E1516">
        <w:rPr>
          <w:rFonts w:ascii="Times New Roman" w:eastAsia="Times New Roman" w:hAnsi="Times New Roman" w:cs="Times New Roman"/>
          <w:sz w:val="24"/>
          <w:szCs w:val="24"/>
        </w:rPr>
        <w:t xml:space="preserve"> represents the highest-value outcome of the decommissioning process.</w:t>
      </w:r>
    </w:p>
    <w:p w14:paraId="064E39E6"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Whenever structural integrity and engineering verification permit, components should be recovered for use in future construction projects.</w:t>
      </w:r>
    </w:p>
    <w:p w14:paraId="020FF251"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Potential reusable components include:</w:t>
      </w:r>
    </w:p>
    <w:p w14:paraId="38CFC506"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Universal Structural Nodes </w:t>
      </w:r>
    </w:p>
    <w:p w14:paraId="15C6487B"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End Cartridges </w:t>
      </w:r>
    </w:p>
    <w:p w14:paraId="72D7643B"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Structural Members </w:t>
      </w:r>
    </w:p>
    <w:p w14:paraId="4C2D2B90"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Fasteners </w:t>
      </w:r>
    </w:p>
    <w:p w14:paraId="7BECFE2A"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Sensors </w:t>
      </w:r>
    </w:p>
    <w:p w14:paraId="4DDF7CB4"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Identification devices </w:t>
      </w:r>
    </w:p>
    <w:p w14:paraId="11BFF184" w14:textId="77777777" w:rsidR="001E1516" w:rsidRPr="001E1516" w:rsidRDefault="001E1516" w:rsidP="00E43F49">
      <w:pPr>
        <w:numPr>
          <w:ilvl w:val="0"/>
          <w:numId w:val="412"/>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Robotic interface components </w:t>
      </w:r>
    </w:p>
    <w:p w14:paraId="0BA10C8E"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lastRenderedPageBreak/>
        <w:t>Prior to reuse, recovered components shall undergo appropriate inspection and engineering verification to confirm continued compliance with applicable structural requirements.</w:t>
      </w:r>
    </w:p>
    <w:p w14:paraId="3C6B4E85"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constitutional objective is to preserve engineered products rather than reducing them prematurely to raw materials.</w:t>
      </w:r>
    </w:p>
    <w:p w14:paraId="7BB02139"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5A6079F5">
          <v:rect id="_x0000_i1661" style="width:0;height:1.5pt" o:hralign="center" o:hrstd="t" o:hr="t" fillcolor="#a0a0a0" stroked="f"/>
        </w:pict>
      </w:r>
    </w:p>
    <w:p w14:paraId="2EF790E7"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3.39.3 Recycle</w:t>
      </w:r>
    </w:p>
    <w:p w14:paraId="6A7EB7DF"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Where direct reuse is not practical or economically justified, components shall be designed to facilitate efficient </w:t>
      </w:r>
      <w:r w:rsidRPr="001E1516">
        <w:rPr>
          <w:rFonts w:ascii="Times New Roman" w:eastAsia="Times New Roman" w:hAnsi="Times New Roman" w:cs="Times New Roman"/>
          <w:b/>
          <w:bCs/>
          <w:sz w:val="24"/>
          <w:szCs w:val="24"/>
        </w:rPr>
        <w:t>recycling</w:t>
      </w:r>
      <w:r w:rsidRPr="001E1516">
        <w:rPr>
          <w:rFonts w:ascii="Times New Roman" w:eastAsia="Times New Roman" w:hAnsi="Times New Roman" w:cs="Times New Roman"/>
          <w:sz w:val="24"/>
          <w:szCs w:val="24"/>
        </w:rPr>
        <w:t>.</w:t>
      </w:r>
    </w:p>
    <w:p w14:paraId="1A60CA91"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Recycling strategies shall consider:</w:t>
      </w:r>
    </w:p>
    <w:p w14:paraId="0E47ED60" w14:textId="77777777" w:rsidR="001E1516" w:rsidRPr="001E1516" w:rsidRDefault="001E1516" w:rsidP="00E43F49">
      <w:pPr>
        <w:numPr>
          <w:ilvl w:val="0"/>
          <w:numId w:val="413"/>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Material separation </w:t>
      </w:r>
    </w:p>
    <w:p w14:paraId="786A4766" w14:textId="77777777" w:rsidR="001E1516" w:rsidRPr="001E1516" w:rsidRDefault="001E1516" w:rsidP="00E43F49">
      <w:pPr>
        <w:numPr>
          <w:ilvl w:val="0"/>
          <w:numId w:val="413"/>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Metal recovery </w:t>
      </w:r>
    </w:p>
    <w:p w14:paraId="204217DB" w14:textId="77777777" w:rsidR="001E1516" w:rsidRPr="001E1516" w:rsidRDefault="001E1516" w:rsidP="00E43F49">
      <w:pPr>
        <w:numPr>
          <w:ilvl w:val="0"/>
          <w:numId w:val="413"/>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Composite material processing </w:t>
      </w:r>
    </w:p>
    <w:p w14:paraId="2299F385" w14:textId="77777777" w:rsidR="001E1516" w:rsidRPr="001E1516" w:rsidRDefault="001E1516" w:rsidP="00E43F49">
      <w:pPr>
        <w:numPr>
          <w:ilvl w:val="0"/>
          <w:numId w:val="413"/>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Protective coating management </w:t>
      </w:r>
    </w:p>
    <w:p w14:paraId="071FE952" w14:textId="77777777" w:rsidR="001E1516" w:rsidRPr="001E1516" w:rsidRDefault="001E1516" w:rsidP="00E43F49">
      <w:pPr>
        <w:numPr>
          <w:ilvl w:val="0"/>
          <w:numId w:val="413"/>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Environmental compliance </w:t>
      </w:r>
    </w:p>
    <w:p w14:paraId="6E46A483" w14:textId="77777777" w:rsidR="001E1516" w:rsidRPr="001E1516" w:rsidRDefault="001E1516" w:rsidP="00E43F49">
      <w:pPr>
        <w:numPr>
          <w:ilvl w:val="0"/>
          <w:numId w:val="413"/>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Resource efficiency </w:t>
      </w:r>
    </w:p>
    <w:p w14:paraId="2722187F"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Engineering design should minimize the use of permanently bonded materials that unnecessarily complicate material recovery at the end of the component lifecycle.</w:t>
      </w:r>
    </w:p>
    <w:p w14:paraId="621290FC"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42338997">
          <v:rect id="_x0000_i1662" style="width:0;height:1.5pt" o:hralign="center" o:hrstd="t" o:hr="t" fillcolor="#a0a0a0" stroked="f"/>
        </w:pict>
      </w:r>
    </w:p>
    <w:p w14:paraId="7D50ED02"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3.39.4 Design for Deconstruction</w:t>
      </w:r>
    </w:p>
    <w:p w14:paraId="24A16149"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Universal Structural Connection System shall support systematic disassembly using standardized maintenance and disassembly procedures.</w:t>
      </w:r>
    </w:p>
    <w:p w14:paraId="5E1DF539"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Design considerations include:</w:t>
      </w:r>
    </w:p>
    <w:p w14:paraId="3E558564" w14:textId="77777777" w:rsidR="001E1516" w:rsidRPr="001E1516" w:rsidRDefault="001E1516" w:rsidP="00E43F49">
      <w:pPr>
        <w:numPr>
          <w:ilvl w:val="0"/>
          <w:numId w:val="414"/>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Accessible fasteners </w:t>
      </w:r>
    </w:p>
    <w:p w14:paraId="71EB2691" w14:textId="77777777" w:rsidR="001E1516" w:rsidRPr="001E1516" w:rsidRDefault="001E1516" w:rsidP="00E43F49">
      <w:pPr>
        <w:numPr>
          <w:ilvl w:val="0"/>
          <w:numId w:val="414"/>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Reversible structural locks </w:t>
      </w:r>
    </w:p>
    <w:p w14:paraId="65336F53" w14:textId="77777777" w:rsidR="001E1516" w:rsidRPr="001E1516" w:rsidRDefault="001E1516" w:rsidP="00E43F49">
      <w:pPr>
        <w:numPr>
          <w:ilvl w:val="0"/>
          <w:numId w:val="414"/>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Replaceable cartridges </w:t>
      </w:r>
    </w:p>
    <w:p w14:paraId="0142BDAA" w14:textId="77777777" w:rsidR="001E1516" w:rsidRPr="001E1516" w:rsidRDefault="001E1516" w:rsidP="00E43F49">
      <w:pPr>
        <w:numPr>
          <w:ilvl w:val="0"/>
          <w:numId w:val="414"/>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Modular assemblies </w:t>
      </w:r>
    </w:p>
    <w:p w14:paraId="7872D58E" w14:textId="77777777" w:rsidR="001E1516" w:rsidRPr="001E1516" w:rsidRDefault="001E1516" w:rsidP="00E43F49">
      <w:pPr>
        <w:numPr>
          <w:ilvl w:val="0"/>
          <w:numId w:val="414"/>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Clear component identification </w:t>
      </w:r>
    </w:p>
    <w:p w14:paraId="6877AEA2" w14:textId="77777777" w:rsidR="001E1516" w:rsidRPr="001E1516" w:rsidRDefault="001E1516" w:rsidP="00E43F49">
      <w:pPr>
        <w:numPr>
          <w:ilvl w:val="0"/>
          <w:numId w:val="414"/>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Controlled separation of materials </w:t>
      </w:r>
    </w:p>
    <w:p w14:paraId="52736095"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These features reduce damage during deconstruction and increase the likelihood that components can be successfully reused or recycled.</w:t>
      </w:r>
    </w:p>
    <w:p w14:paraId="2F4D04E7"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lastRenderedPageBreak/>
        <w:pict w14:anchorId="4E323AAC">
          <v:rect id="_x0000_i1663" style="width:0;height:1.5pt" o:hralign="center" o:hrstd="t" o:hr="t" fillcolor="#a0a0a0" stroked="f"/>
        </w:pict>
      </w:r>
    </w:p>
    <w:p w14:paraId="38C1E46A"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3.39.5 Material Identification</w:t>
      </w:r>
    </w:p>
    <w:p w14:paraId="01648FD4"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Every significant structural component should remain identifiable throughout its lifecycle.</w:t>
      </w:r>
    </w:p>
    <w:p w14:paraId="09EE58EA"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Digital identification shall facilitate:</w:t>
      </w:r>
    </w:p>
    <w:p w14:paraId="17D5B286" w14:textId="77777777" w:rsidR="001E1516" w:rsidRPr="001E1516" w:rsidRDefault="001E1516" w:rsidP="00E43F49">
      <w:pPr>
        <w:numPr>
          <w:ilvl w:val="0"/>
          <w:numId w:val="415"/>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Material classification </w:t>
      </w:r>
    </w:p>
    <w:p w14:paraId="7C2E6F6B" w14:textId="77777777" w:rsidR="001E1516" w:rsidRPr="001E1516" w:rsidRDefault="001E1516" w:rsidP="00E43F49">
      <w:pPr>
        <w:numPr>
          <w:ilvl w:val="0"/>
          <w:numId w:val="415"/>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Manufacturing traceability </w:t>
      </w:r>
    </w:p>
    <w:p w14:paraId="1C754EED" w14:textId="77777777" w:rsidR="001E1516" w:rsidRPr="001E1516" w:rsidRDefault="001E1516" w:rsidP="00E43F49">
      <w:pPr>
        <w:numPr>
          <w:ilvl w:val="0"/>
          <w:numId w:val="415"/>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Structural verification </w:t>
      </w:r>
    </w:p>
    <w:p w14:paraId="5B619D4F" w14:textId="77777777" w:rsidR="001E1516" w:rsidRPr="001E1516" w:rsidRDefault="001E1516" w:rsidP="00E43F49">
      <w:pPr>
        <w:numPr>
          <w:ilvl w:val="0"/>
          <w:numId w:val="415"/>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Recovery planning </w:t>
      </w:r>
    </w:p>
    <w:p w14:paraId="4ADCB6EA" w14:textId="77777777" w:rsidR="001E1516" w:rsidRPr="001E1516" w:rsidRDefault="001E1516" w:rsidP="00E43F49">
      <w:pPr>
        <w:numPr>
          <w:ilvl w:val="0"/>
          <w:numId w:val="415"/>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Recycling processes </w:t>
      </w:r>
    </w:p>
    <w:p w14:paraId="10621956" w14:textId="77777777" w:rsidR="001E1516" w:rsidRPr="001E1516" w:rsidRDefault="001E1516" w:rsidP="00E43F49">
      <w:pPr>
        <w:numPr>
          <w:ilvl w:val="0"/>
          <w:numId w:val="415"/>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Reuse assessment </w:t>
      </w:r>
    </w:p>
    <w:p w14:paraId="1E72A20E"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Digital Interface enables recovered components to retain their engineering history beyond the original building.</w:t>
      </w:r>
    </w:p>
    <w:p w14:paraId="2EBFB433"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7801C9FF">
          <v:rect id="_x0000_i1664" style="width:0;height:1.5pt" o:hralign="center" o:hrstd="t" o:hr="t" fillcolor="#a0a0a0" stroked="f"/>
        </w:pict>
      </w:r>
    </w:p>
    <w:p w14:paraId="0B70DC73"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3.39.6 Environmental Responsibility</w:t>
      </w:r>
    </w:p>
    <w:p w14:paraId="03C5EC0B"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proofErr w:type="gramStart"/>
      <w:r w:rsidRPr="001E1516">
        <w:rPr>
          <w:rFonts w:ascii="Times New Roman" w:eastAsia="Times New Roman" w:hAnsi="Times New Roman" w:cs="Times New Roman"/>
          <w:sz w:val="24"/>
          <w:szCs w:val="24"/>
        </w:rPr>
        <w:t>The constitutional</w:t>
      </w:r>
      <w:proofErr w:type="gramEnd"/>
      <w:r w:rsidRPr="001E1516">
        <w:rPr>
          <w:rFonts w:ascii="Times New Roman" w:eastAsia="Times New Roman" w:hAnsi="Times New Roman" w:cs="Times New Roman"/>
          <w:sz w:val="24"/>
          <w:szCs w:val="24"/>
        </w:rPr>
        <w:t xml:space="preserve"> architecture encourages responsible stewardship of materials and natural resources.</w:t>
      </w:r>
    </w:p>
    <w:p w14:paraId="5AFD0151"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Decommissioning strategies should </w:t>
      </w:r>
      <w:proofErr w:type="gramStart"/>
      <w:r w:rsidRPr="001E1516">
        <w:rPr>
          <w:rFonts w:ascii="Times New Roman" w:eastAsia="Times New Roman" w:hAnsi="Times New Roman" w:cs="Times New Roman"/>
          <w:sz w:val="24"/>
          <w:szCs w:val="24"/>
        </w:rPr>
        <w:t>seek</w:t>
      </w:r>
      <w:proofErr w:type="gramEnd"/>
      <w:r w:rsidRPr="001E1516">
        <w:rPr>
          <w:rFonts w:ascii="Times New Roman" w:eastAsia="Times New Roman" w:hAnsi="Times New Roman" w:cs="Times New Roman"/>
          <w:sz w:val="24"/>
          <w:szCs w:val="24"/>
        </w:rPr>
        <w:t xml:space="preserve"> to:</w:t>
      </w:r>
    </w:p>
    <w:p w14:paraId="3728576B" w14:textId="77777777" w:rsidR="001E1516" w:rsidRPr="001E1516" w:rsidRDefault="001E1516" w:rsidP="00E43F49">
      <w:pPr>
        <w:numPr>
          <w:ilvl w:val="0"/>
          <w:numId w:val="416"/>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Minimize landfill disposal. </w:t>
      </w:r>
    </w:p>
    <w:p w14:paraId="21AE794B" w14:textId="77777777" w:rsidR="001E1516" w:rsidRPr="001E1516" w:rsidRDefault="001E1516" w:rsidP="00E43F49">
      <w:pPr>
        <w:numPr>
          <w:ilvl w:val="0"/>
          <w:numId w:val="416"/>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Reduce embodied carbon. </w:t>
      </w:r>
    </w:p>
    <w:p w14:paraId="3D6FE86B" w14:textId="77777777" w:rsidR="001E1516" w:rsidRPr="001E1516" w:rsidRDefault="001E1516" w:rsidP="00E43F49">
      <w:pPr>
        <w:numPr>
          <w:ilvl w:val="0"/>
          <w:numId w:val="416"/>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Recover valuable materials. </w:t>
      </w:r>
    </w:p>
    <w:p w14:paraId="0934373A" w14:textId="77777777" w:rsidR="001E1516" w:rsidRPr="001E1516" w:rsidRDefault="001E1516" w:rsidP="00E43F49">
      <w:pPr>
        <w:numPr>
          <w:ilvl w:val="0"/>
          <w:numId w:val="416"/>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Extend component lifecycles. </w:t>
      </w:r>
    </w:p>
    <w:p w14:paraId="33376431" w14:textId="77777777" w:rsidR="001E1516" w:rsidRPr="001E1516" w:rsidRDefault="001E1516" w:rsidP="00E43F49">
      <w:pPr>
        <w:numPr>
          <w:ilvl w:val="0"/>
          <w:numId w:val="416"/>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Reduce demand for virgin resources. </w:t>
      </w:r>
    </w:p>
    <w:p w14:paraId="6F0B8783"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Environmental performance </w:t>
      </w:r>
      <w:proofErr w:type="gramStart"/>
      <w:r w:rsidRPr="001E1516">
        <w:rPr>
          <w:rFonts w:ascii="Times New Roman" w:eastAsia="Times New Roman" w:hAnsi="Times New Roman" w:cs="Times New Roman"/>
          <w:sz w:val="24"/>
          <w:szCs w:val="24"/>
        </w:rPr>
        <w:t>shall</w:t>
      </w:r>
      <w:proofErr w:type="gramEnd"/>
      <w:r w:rsidRPr="001E1516">
        <w:rPr>
          <w:rFonts w:ascii="Times New Roman" w:eastAsia="Times New Roman" w:hAnsi="Times New Roman" w:cs="Times New Roman"/>
          <w:sz w:val="24"/>
          <w:szCs w:val="24"/>
        </w:rPr>
        <w:t xml:space="preserve"> be considered an integral aspect of engineering quality.</w:t>
      </w:r>
    </w:p>
    <w:p w14:paraId="285A9305"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77AF42F4">
          <v:rect id="_x0000_i1665" style="width:0;height:1.5pt" o:hralign="center" o:hrstd="t" o:hr="t" fillcolor="#a0a0a0" stroked="f"/>
        </w:pict>
      </w:r>
    </w:p>
    <w:p w14:paraId="35C6E5FB"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3.39.7 Digital Lifecycle Closure</w:t>
      </w:r>
    </w:p>
    <w:p w14:paraId="2A71ACBF"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Upon decommissioning, the System05 Digital Twin shall record the final disposition of every major component.</w:t>
      </w:r>
    </w:p>
    <w:p w14:paraId="65FCD7B4"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Lifecycle records may include:</w:t>
      </w:r>
    </w:p>
    <w:p w14:paraId="2FEBF6B3"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lastRenderedPageBreak/>
        <w:t xml:space="preserve">Date of decommissioning </w:t>
      </w:r>
    </w:p>
    <w:p w14:paraId="0A63F07F"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Reason for removal </w:t>
      </w:r>
    </w:p>
    <w:p w14:paraId="370DE5D8"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Final inspection results </w:t>
      </w:r>
    </w:p>
    <w:p w14:paraId="2B3761AB"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Reuse eligibility </w:t>
      </w:r>
    </w:p>
    <w:p w14:paraId="06AA9A91"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Recycling destination </w:t>
      </w:r>
    </w:p>
    <w:p w14:paraId="59F85E0D"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Material recovery information </w:t>
      </w:r>
    </w:p>
    <w:p w14:paraId="283D0D76" w14:textId="77777777" w:rsidR="001E1516" w:rsidRPr="001E1516" w:rsidRDefault="001E1516" w:rsidP="00E43F49">
      <w:pPr>
        <w:numPr>
          <w:ilvl w:val="0"/>
          <w:numId w:val="417"/>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End-of-service certification </w:t>
      </w:r>
    </w:p>
    <w:p w14:paraId="493A418E"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Rather than ending the digital record, decommissioning establishes the transition to the next engineering lifecycle of each recoverable component.</w:t>
      </w:r>
    </w:p>
    <w:p w14:paraId="5AF1CEAF"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19A88CA5">
          <v:rect id="_x0000_i1666" style="width:0;height:1.5pt" o:hralign="center" o:hrstd="t" o:hr="t" fillcolor="#a0a0a0" stroked="f"/>
        </w:pict>
      </w:r>
    </w:p>
    <w:p w14:paraId="0992F136"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3.39.8 Circular Construction</w:t>
      </w:r>
    </w:p>
    <w:p w14:paraId="653C4BBA"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Universal Structural Connection System supports the principles of a circular construction economy.</w:t>
      </w:r>
    </w:p>
    <w:p w14:paraId="553217BA"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Accordingly:</w:t>
      </w:r>
    </w:p>
    <w:p w14:paraId="7DC52FC1" w14:textId="77777777" w:rsidR="001E1516" w:rsidRPr="001E1516" w:rsidRDefault="001E1516" w:rsidP="00E43F49">
      <w:pPr>
        <w:numPr>
          <w:ilvl w:val="0"/>
          <w:numId w:val="418"/>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Components should remain recoverable. </w:t>
      </w:r>
    </w:p>
    <w:p w14:paraId="10C6029E" w14:textId="77777777" w:rsidR="001E1516" w:rsidRPr="001E1516" w:rsidRDefault="001E1516" w:rsidP="00E43F49">
      <w:pPr>
        <w:numPr>
          <w:ilvl w:val="0"/>
          <w:numId w:val="418"/>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Materials should remain identifiable. </w:t>
      </w:r>
    </w:p>
    <w:p w14:paraId="175F127C" w14:textId="77777777" w:rsidR="001E1516" w:rsidRPr="001E1516" w:rsidRDefault="001E1516" w:rsidP="00E43F49">
      <w:pPr>
        <w:numPr>
          <w:ilvl w:val="0"/>
          <w:numId w:val="418"/>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Engineering information should remain accessible. </w:t>
      </w:r>
    </w:p>
    <w:p w14:paraId="3554E388" w14:textId="77777777" w:rsidR="001E1516" w:rsidRPr="001E1516" w:rsidRDefault="001E1516" w:rsidP="00E43F49">
      <w:pPr>
        <w:numPr>
          <w:ilvl w:val="0"/>
          <w:numId w:val="418"/>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Future projects should benefit from recovered assets. </w:t>
      </w:r>
    </w:p>
    <w:p w14:paraId="14A9B2FF"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proofErr w:type="gramStart"/>
      <w:r w:rsidRPr="001E1516">
        <w:rPr>
          <w:rFonts w:ascii="Times New Roman" w:eastAsia="Times New Roman" w:hAnsi="Times New Roman" w:cs="Times New Roman"/>
          <w:sz w:val="24"/>
          <w:szCs w:val="24"/>
        </w:rPr>
        <w:t>The constitutional</w:t>
      </w:r>
      <w:proofErr w:type="gramEnd"/>
      <w:r w:rsidRPr="001E1516">
        <w:rPr>
          <w:rFonts w:ascii="Times New Roman" w:eastAsia="Times New Roman" w:hAnsi="Times New Roman" w:cs="Times New Roman"/>
          <w:sz w:val="24"/>
          <w:szCs w:val="24"/>
        </w:rPr>
        <w:t xml:space="preserve"> architecture seeks to transform buildings from disposable products into long-term engineering resource banks.</w:t>
      </w:r>
    </w:p>
    <w:p w14:paraId="4D44AB44"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72284F1C">
          <v:rect id="_x0000_i1667" style="width:0;height:1.5pt" o:hralign="center" o:hrstd="t" o:hr="t" fillcolor="#a0a0a0" stroked="f"/>
        </w:pict>
      </w:r>
    </w:p>
    <w:p w14:paraId="5E6B263E"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3.39.9 Economic Value Recovery</w:t>
      </w:r>
    </w:p>
    <w:p w14:paraId="4FA710DC"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Effective decommissioning is not solely an environmental objective but also an economic opportunity.</w:t>
      </w:r>
    </w:p>
    <w:p w14:paraId="573E96D2"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Standardized recovery procedures may:</w:t>
      </w:r>
    </w:p>
    <w:p w14:paraId="172CDA65" w14:textId="77777777" w:rsidR="001E1516" w:rsidRPr="001E1516" w:rsidRDefault="001E1516" w:rsidP="00E43F49">
      <w:pPr>
        <w:numPr>
          <w:ilvl w:val="0"/>
          <w:numId w:val="419"/>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Reduce demolition costs. </w:t>
      </w:r>
    </w:p>
    <w:p w14:paraId="2EC321F2" w14:textId="77777777" w:rsidR="001E1516" w:rsidRPr="001E1516" w:rsidRDefault="001E1516" w:rsidP="00E43F49">
      <w:pPr>
        <w:numPr>
          <w:ilvl w:val="0"/>
          <w:numId w:val="419"/>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Increase salvage value. </w:t>
      </w:r>
    </w:p>
    <w:p w14:paraId="0EF9FECF" w14:textId="77777777" w:rsidR="001E1516" w:rsidRPr="001E1516" w:rsidRDefault="001E1516" w:rsidP="00E43F49">
      <w:pPr>
        <w:numPr>
          <w:ilvl w:val="0"/>
          <w:numId w:val="419"/>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Improve material utilization. </w:t>
      </w:r>
    </w:p>
    <w:p w14:paraId="27B10007" w14:textId="77777777" w:rsidR="001E1516" w:rsidRPr="001E1516" w:rsidRDefault="001E1516" w:rsidP="00E43F49">
      <w:pPr>
        <w:numPr>
          <w:ilvl w:val="0"/>
          <w:numId w:val="419"/>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Preserve high-value engineered components. </w:t>
      </w:r>
    </w:p>
    <w:p w14:paraId="4C5AC231" w14:textId="77777777" w:rsidR="001E1516" w:rsidRPr="001E1516" w:rsidRDefault="001E1516" w:rsidP="00E43F49">
      <w:pPr>
        <w:numPr>
          <w:ilvl w:val="0"/>
          <w:numId w:val="419"/>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Support secondary markets for certified structural products. </w:t>
      </w:r>
    </w:p>
    <w:p w14:paraId="50D8ADBD"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ability to recover and certify reusable components contributes to the long-term economic sustainability of the System05 ecosystem.</w:t>
      </w:r>
    </w:p>
    <w:p w14:paraId="238E00A2"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lastRenderedPageBreak/>
        <w:pict w14:anchorId="0F6FD5B8">
          <v:rect id="_x0000_i1668" style="width:0;height:1.5pt" o:hralign="center" o:hrstd="t" o:hr="t" fillcolor="#a0a0a0" stroked="f"/>
        </w:pict>
      </w:r>
    </w:p>
    <w:p w14:paraId="19BAF995"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3.39.10 Future Evolution</w:t>
      </w:r>
    </w:p>
    <w:p w14:paraId="35057B7B"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Future generations of the Universal Structural Connection System may further enhance decommissioning through:</w:t>
      </w:r>
    </w:p>
    <w:p w14:paraId="2E5EF9EC"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AI-assisted recovery planning </w:t>
      </w:r>
    </w:p>
    <w:p w14:paraId="0CA69D37"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Robotic disassembly systems </w:t>
      </w:r>
    </w:p>
    <w:p w14:paraId="6EEA0F95"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Automated material sorting </w:t>
      </w:r>
    </w:p>
    <w:p w14:paraId="2464C7B5"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Digital material passports </w:t>
      </w:r>
    </w:p>
    <w:p w14:paraId="494E38E7"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Autonomous reuse certification </w:t>
      </w:r>
    </w:p>
    <w:p w14:paraId="58E9E110"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Advanced composite recycling technologies </w:t>
      </w:r>
    </w:p>
    <w:p w14:paraId="1F6C1947" w14:textId="77777777" w:rsidR="001E1516" w:rsidRPr="001E1516" w:rsidRDefault="001E1516" w:rsidP="00E43F49">
      <w:pPr>
        <w:numPr>
          <w:ilvl w:val="0"/>
          <w:numId w:val="420"/>
        </w:num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 xml:space="preserve">Closed-loop manufacturing systems </w:t>
      </w:r>
    </w:p>
    <w:p w14:paraId="111272F1"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These innovations shall strengthen the constitutional objective of maximizing engineering value while minimizing environmental impact.</w:t>
      </w:r>
    </w:p>
    <w:p w14:paraId="0BD0393B"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5066A0BA">
          <v:rect id="_x0000_i1669" style="width:0;height:1.5pt" o:hralign="center" o:hrstd="t" o:hr="t" fillcolor="#a0a0a0" stroked="f"/>
        </w:pict>
      </w:r>
    </w:p>
    <w:p w14:paraId="4E305051"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Conceptual Decommissioning Strategy</w:t>
      </w:r>
    </w:p>
    <w:p w14:paraId="2E8622FF"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End of Building Service</w:t>
      </w:r>
    </w:p>
    <w:p w14:paraId="6AF955DE"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7A601F8E"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54A778CE"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Controlled Decommissioning</w:t>
      </w:r>
    </w:p>
    <w:p w14:paraId="37D2582B"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1B8D4197"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Inspection &amp; Assessment</w:t>
      </w:r>
    </w:p>
    <w:p w14:paraId="1519FAC6"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20B64B42"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0C71E7D7"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                 │</w:t>
      </w:r>
    </w:p>
    <w:p w14:paraId="08D7D3D0"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                 ▼</w:t>
      </w:r>
    </w:p>
    <w:p w14:paraId="5AE58896"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Reuse           Recycle</w:t>
      </w:r>
    </w:p>
    <w:p w14:paraId="32B5BAE9"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                 │</w:t>
      </w:r>
    </w:p>
    <w:p w14:paraId="00D03D03"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                 ▼</w:t>
      </w:r>
    </w:p>
    <w:p w14:paraId="4FC150B0"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Verified Components   Material Recovery</w:t>
      </w:r>
    </w:p>
    <w:p w14:paraId="46415D69"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                 │</w:t>
      </w:r>
    </w:p>
    <w:p w14:paraId="54A9528B"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7ED090AF"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224B82E3"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Circular Construction Economy</w:t>
      </w:r>
    </w:p>
    <w:p w14:paraId="45E8F4F0"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1509770D"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w:t>
      </w:r>
    </w:p>
    <w:p w14:paraId="2728FBBA" w14:textId="77777777" w:rsidR="001E1516" w:rsidRPr="001E1516" w:rsidRDefault="001E1516" w:rsidP="001E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E1516">
        <w:rPr>
          <w:rFonts w:ascii="Courier New" w:eastAsia="Times New Roman" w:hAnsi="Courier New" w:cs="Courier New"/>
          <w:sz w:val="20"/>
          <w:szCs w:val="20"/>
        </w:rPr>
        <w:t xml:space="preserve">      Next Generation Engineering Assets</w:t>
      </w:r>
    </w:p>
    <w:p w14:paraId="6A4DC56A"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t>The Decommissioning Strategy illustrates the constitutional objective of preserving engineering value beyond the operational life of a building. Components are first evaluated for direct reuse, with recycling serving as the preferred alternative when reuse is not feasible.</w:t>
      </w:r>
    </w:p>
    <w:p w14:paraId="449B7236"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lastRenderedPageBreak/>
        <w:pict w14:anchorId="0C30D1D8">
          <v:rect id="_x0000_i1670" style="width:0;height:1.5pt" o:hralign="center" o:hrstd="t" o:hr="t" fillcolor="#a0a0a0" stroked="f"/>
        </w:pict>
      </w:r>
    </w:p>
    <w:p w14:paraId="1A796161"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Constitutional Principle 038 — Decommissioning</w:t>
      </w:r>
    </w:p>
    <w:p w14:paraId="3D997EF6"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b/>
          <w:bCs/>
          <w:sz w:val="24"/>
          <w:szCs w:val="24"/>
        </w:rPr>
        <w:t>Every Universal Structural Connection shall support controlled decommissioning through standardized disassembly procedures that maximize component reuse, facilitate efficient material recycling, preserve engineering traceability, and minimize environmental impact. The end of a building's operational life shall be regarded as the beginning of a new lifecycle for its recoverable structural assets within the System05 ecosystem.</w:t>
      </w:r>
    </w:p>
    <w:p w14:paraId="44A86A19" w14:textId="77777777" w:rsidR="001E1516" w:rsidRPr="001E1516" w:rsidRDefault="001E1516" w:rsidP="001E1516">
      <w:pPr>
        <w:spacing w:after="0"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sz w:val="24"/>
          <w:szCs w:val="24"/>
        </w:rPr>
        <w:pict w14:anchorId="47EF0FE1">
          <v:rect id="_x0000_i1671" style="width:0;height:1.5pt" o:hralign="center" o:hrstd="t" o:hr="t" fillcolor="#a0a0a0" stroked="f"/>
        </w:pict>
      </w:r>
    </w:p>
    <w:p w14:paraId="0BFB2CE8" w14:textId="77777777" w:rsidR="001E1516" w:rsidRPr="001E1516" w:rsidRDefault="001E1516" w:rsidP="001E1516">
      <w:pPr>
        <w:spacing w:before="100" w:beforeAutospacing="1" w:after="100" w:afterAutospacing="1" w:line="240" w:lineRule="auto"/>
        <w:outlineLvl w:val="1"/>
        <w:rPr>
          <w:rFonts w:ascii="Times New Roman" w:eastAsia="Times New Roman" w:hAnsi="Times New Roman" w:cs="Times New Roman"/>
          <w:b/>
          <w:bCs/>
          <w:sz w:val="36"/>
          <w:szCs w:val="36"/>
        </w:rPr>
      </w:pPr>
      <w:r w:rsidRPr="001E1516">
        <w:rPr>
          <w:rFonts w:ascii="Times New Roman" w:eastAsia="Times New Roman" w:hAnsi="Times New Roman" w:cs="Times New Roman"/>
          <w:b/>
          <w:bCs/>
          <w:sz w:val="36"/>
          <w:szCs w:val="36"/>
        </w:rPr>
        <w:t>System05 Engineering Principle — Buildings Are Material Banks</w:t>
      </w:r>
    </w:p>
    <w:p w14:paraId="3DF6825E" w14:textId="77777777" w:rsidR="001E1516" w:rsidRPr="001E1516" w:rsidRDefault="001E1516" w:rsidP="001E1516">
      <w:pPr>
        <w:spacing w:before="100" w:beforeAutospacing="1" w:after="100" w:afterAutospacing="1" w:line="240" w:lineRule="auto"/>
        <w:rPr>
          <w:rFonts w:ascii="Times New Roman" w:eastAsia="Times New Roman" w:hAnsi="Times New Roman" w:cs="Times New Roman"/>
          <w:sz w:val="24"/>
          <w:szCs w:val="24"/>
        </w:rPr>
      </w:pPr>
      <w:r w:rsidRPr="001E1516">
        <w:rPr>
          <w:rFonts w:ascii="Times New Roman" w:eastAsia="Times New Roman" w:hAnsi="Times New Roman" w:cs="Times New Roman"/>
          <w:b/>
          <w:bCs/>
          <w:sz w:val="24"/>
          <w:szCs w:val="24"/>
        </w:rPr>
        <w:t>System05 recognizes that the true value of a building extends beyond its operational life. Every Universal Structural Connection shall be designed so that its components, materials, and engineering information remain recoverable for future use. Rather than treating demolition as the destruction of infrastructure, System05 treats decommissioning as the systematic recovery of valuable engineering assets, supporting a circular, sustainable, and continuously evolving built environment.</w:t>
      </w:r>
    </w:p>
    <w:p w14:paraId="6F832BFA" w14:textId="77777777" w:rsidR="003A787B" w:rsidRPr="003A787B" w:rsidRDefault="003A787B" w:rsidP="003A787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787B">
        <w:rPr>
          <w:rFonts w:ascii="Times New Roman" w:eastAsia="Times New Roman" w:hAnsi="Times New Roman" w:cs="Times New Roman"/>
          <w:b/>
          <w:bCs/>
          <w:kern w:val="36"/>
          <w:sz w:val="48"/>
          <w:szCs w:val="48"/>
        </w:rPr>
        <w:t>Part VII — Digital Engineering</w:t>
      </w:r>
    </w:p>
    <w:p w14:paraId="163B1953" w14:textId="77777777" w:rsidR="003A787B" w:rsidRPr="003A787B" w:rsidRDefault="003A787B" w:rsidP="003A787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787B">
        <w:rPr>
          <w:rFonts w:ascii="Times New Roman" w:eastAsia="Times New Roman" w:hAnsi="Times New Roman" w:cs="Times New Roman"/>
          <w:b/>
          <w:bCs/>
          <w:kern w:val="36"/>
          <w:sz w:val="48"/>
          <w:szCs w:val="48"/>
        </w:rPr>
        <w:t>3.40 Digital Identity</w:t>
      </w:r>
    </w:p>
    <w:p w14:paraId="7447303C"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Digital Identity establishes the constitutional framework through which every physical component of the Universal Structural Connection System is uniquely identified, authenticated, and tracked throughout its entire lifecycle. It provides the foundation for digital engineering by creating an unambiguous relationship between physical assets and their corresponding digital representations.</w:t>
      </w:r>
    </w:p>
    <w:p w14:paraId="6A1258A4"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Unlike conventional construction, where structural components often lose their individual identity after installation, System05 assigns persistent digital identities to every critical engineering entity. This enables complete traceability from manufacturing through installation, inspection, maintenance, upgrade, and eventual decommissioning.</w:t>
      </w:r>
    </w:p>
    <w:p w14:paraId="5CDF8CAE"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 constitutional objective of the Digital Identity Framework is to ensure that every structural connection remains permanently identifiable by both humans and machines, supporting intelligent lifecycle management, autonomous construction, and global interoperability.</w:t>
      </w:r>
    </w:p>
    <w:p w14:paraId="0724C7C8"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lastRenderedPageBreak/>
        <w:t>The Digital Identity Framework consists of four constitutional identity levels:</w:t>
      </w:r>
    </w:p>
    <w:p w14:paraId="2910EB98" w14:textId="77777777" w:rsidR="003A787B" w:rsidRPr="003A787B" w:rsidRDefault="003A787B" w:rsidP="00E43F49">
      <w:pPr>
        <w:numPr>
          <w:ilvl w:val="0"/>
          <w:numId w:val="421"/>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Node Identity </w:t>
      </w:r>
    </w:p>
    <w:p w14:paraId="092AF8F1" w14:textId="77777777" w:rsidR="003A787B" w:rsidRPr="003A787B" w:rsidRDefault="003A787B" w:rsidP="00E43F49">
      <w:pPr>
        <w:numPr>
          <w:ilvl w:val="0"/>
          <w:numId w:val="421"/>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Cartridge Identity </w:t>
      </w:r>
    </w:p>
    <w:p w14:paraId="509CFD68" w14:textId="77777777" w:rsidR="003A787B" w:rsidRPr="003A787B" w:rsidRDefault="003A787B" w:rsidP="00E43F49">
      <w:pPr>
        <w:numPr>
          <w:ilvl w:val="0"/>
          <w:numId w:val="421"/>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Assembly Identity </w:t>
      </w:r>
    </w:p>
    <w:p w14:paraId="31B2600A" w14:textId="77777777" w:rsidR="003A787B" w:rsidRPr="003A787B" w:rsidRDefault="003A787B" w:rsidP="00E43F49">
      <w:pPr>
        <w:numPr>
          <w:ilvl w:val="0"/>
          <w:numId w:val="421"/>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Connection Identity </w:t>
      </w:r>
    </w:p>
    <w:p w14:paraId="231B30A2"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Together, these identities establish the digital foundation of the System05 Engineering Platform.</w:t>
      </w:r>
    </w:p>
    <w:p w14:paraId="652577E3"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4860B558">
          <v:rect id="_x0000_i1685" style="width:0;height:1.5pt" o:hralign="center" o:hrstd="t" o:hr="t" fillcolor="#a0a0a0" stroked="f"/>
        </w:pict>
      </w:r>
    </w:p>
    <w:p w14:paraId="697532C7"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3.40.1 Digital Identity Philosophy</w:t>
      </w:r>
    </w:p>
    <w:p w14:paraId="5029EB09"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Every physical engineering asset shall possess a unique and persistent digital identity.</w:t>
      </w:r>
    </w:p>
    <w:p w14:paraId="732AA3F0"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 constitutional objectives of Digital Identity are to:</w:t>
      </w:r>
    </w:p>
    <w:p w14:paraId="45E02F10"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Eliminate ambiguity. </w:t>
      </w:r>
    </w:p>
    <w:p w14:paraId="447A62D6"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Enable complete engineering traceability. </w:t>
      </w:r>
    </w:p>
    <w:p w14:paraId="262E8668"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Support Digital Twin synchronization. </w:t>
      </w:r>
    </w:p>
    <w:p w14:paraId="61E71560"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Facilitate robotic interaction. </w:t>
      </w:r>
    </w:p>
    <w:p w14:paraId="792BFCA8"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Improve asset management. </w:t>
      </w:r>
    </w:p>
    <w:p w14:paraId="2788B1BE"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Enable lifecycle analytics. </w:t>
      </w:r>
    </w:p>
    <w:p w14:paraId="4217917A" w14:textId="77777777" w:rsidR="003A787B" w:rsidRPr="003A787B" w:rsidRDefault="003A787B" w:rsidP="00E43F49">
      <w:pPr>
        <w:numPr>
          <w:ilvl w:val="0"/>
          <w:numId w:val="422"/>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Support AI-assisted engineering. </w:t>
      </w:r>
    </w:p>
    <w:p w14:paraId="1D34CBCA"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Digital Identity shall represent the engineering asset itself rather than the software system that stores its information.</w:t>
      </w:r>
    </w:p>
    <w:p w14:paraId="0D7ACF64"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4119BA66">
          <v:rect id="_x0000_i1686" style="width:0;height:1.5pt" o:hralign="center" o:hrstd="t" o:hr="t" fillcolor="#a0a0a0" stroked="f"/>
        </w:pict>
      </w:r>
    </w:p>
    <w:p w14:paraId="3B72DBFC"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3.40.2 Node Identity</w:t>
      </w:r>
    </w:p>
    <w:p w14:paraId="406E3647"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Every Universal Structural Node shall possess a permanent </w:t>
      </w:r>
      <w:r w:rsidRPr="003A787B">
        <w:rPr>
          <w:rFonts w:ascii="Times New Roman" w:eastAsia="Times New Roman" w:hAnsi="Times New Roman" w:cs="Times New Roman"/>
          <w:b/>
          <w:bCs/>
          <w:sz w:val="24"/>
          <w:szCs w:val="24"/>
        </w:rPr>
        <w:t>Node Identity (Node ID).</w:t>
      </w:r>
    </w:p>
    <w:p w14:paraId="5F251290"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 Node ID uniquely identifies the permanent structural platform regardless of maintenance activities or cartridge replacement.</w:t>
      </w:r>
    </w:p>
    <w:p w14:paraId="2C46172C"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Typical Node information may include:</w:t>
      </w:r>
    </w:p>
    <w:p w14:paraId="17F3CC4D"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Global unique identifier </w:t>
      </w:r>
    </w:p>
    <w:p w14:paraId="7EF16D3A"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Platform generation </w:t>
      </w:r>
    </w:p>
    <w:p w14:paraId="0EF8404F"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Structural classification </w:t>
      </w:r>
    </w:p>
    <w:p w14:paraId="64C7E273"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Manufacturing information </w:t>
      </w:r>
    </w:p>
    <w:p w14:paraId="6347481E"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Material specification </w:t>
      </w:r>
    </w:p>
    <w:p w14:paraId="40A687C8"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lastRenderedPageBreak/>
        <w:t xml:space="preserve">Installation location </w:t>
      </w:r>
    </w:p>
    <w:p w14:paraId="4FB3D82D"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Installation date </w:t>
      </w:r>
    </w:p>
    <w:p w14:paraId="41790BFE"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Inspection history </w:t>
      </w:r>
    </w:p>
    <w:p w14:paraId="5BCDDA5A" w14:textId="77777777" w:rsidR="003A787B" w:rsidRPr="003A787B" w:rsidRDefault="003A787B" w:rsidP="00E43F49">
      <w:pPr>
        <w:numPr>
          <w:ilvl w:val="0"/>
          <w:numId w:val="423"/>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Service history </w:t>
      </w:r>
    </w:p>
    <w:p w14:paraId="033E88B0"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 Node ID shall remain unchanged throughout the operational life of the Universal Structural Node.</w:t>
      </w:r>
    </w:p>
    <w:p w14:paraId="110E8130"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1310B532">
          <v:rect id="_x0000_i1687" style="width:0;height:1.5pt" o:hralign="center" o:hrstd="t" o:hr="t" fillcolor="#a0a0a0" stroked="f"/>
        </w:pict>
      </w:r>
    </w:p>
    <w:p w14:paraId="747EB939"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3.40.3 Cartridge Identity</w:t>
      </w:r>
    </w:p>
    <w:p w14:paraId="3C94A5AF"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Every End Cartridge shall possess an independent </w:t>
      </w:r>
      <w:r w:rsidRPr="003A787B">
        <w:rPr>
          <w:rFonts w:ascii="Times New Roman" w:eastAsia="Times New Roman" w:hAnsi="Times New Roman" w:cs="Times New Roman"/>
          <w:b/>
          <w:bCs/>
          <w:sz w:val="24"/>
          <w:szCs w:val="24"/>
        </w:rPr>
        <w:t>Cartridge Identity (Cartridge ID).</w:t>
      </w:r>
    </w:p>
    <w:p w14:paraId="2DA50CA8"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Because </w:t>
      </w:r>
      <w:proofErr w:type="gramStart"/>
      <w:r w:rsidRPr="003A787B">
        <w:rPr>
          <w:rFonts w:ascii="Times New Roman" w:eastAsia="Times New Roman" w:hAnsi="Times New Roman" w:cs="Times New Roman"/>
          <w:sz w:val="24"/>
          <w:szCs w:val="24"/>
        </w:rPr>
        <w:t>the Cartridge</w:t>
      </w:r>
      <w:proofErr w:type="gramEnd"/>
      <w:r w:rsidRPr="003A787B">
        <w:rPr>
          <w:rFonts w:ascii="Times New Roman" w:eastAsia="Times New Roman" w:hAnsi="Times New Roman" w:cs="Times New Roman"/>
          <w:sz w:val="24"/>
          <w:szCs w:val="24"/>
        </w:rPr>
        <w:t xml:space="preserve"> is designed as a replaceable lifecycle component, its identity shall remain separate from the permanent Node.</w:t>
      </w:r>
    </w:p>
    <w:p w14:paraId="2FE359F5"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Typical Cartridge information may include:</w:t>
      </w:r>
    </w:p>
    <w:p w14:paraId="3FFEC613"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Unique identifier </w:t>
      </w:r>
    </w:p>
    <w:p w14:paraId="2C0197FA"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Manufacturer </w:t>
      </w:r>
    </w:p>
    <w:p w14:paraId="543019D3"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Material specification </w:t>
      </w:r>
    </w:p>
    <w:p w14:paraId="545BA2D8"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Production batch </w:t>
      </w:r>
    </w:p>
    <w:p w14:paraId="5A832796"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Structural class </w:t>
      </w:r>
    </w:p>
    <w:p w14:paraId="74928DA4"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Capacity rating </w:t>
      </w:r>
    </w:p>
    <w:p w14:paraId="3550B8DA"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Fire classification </w:t>
      </w:r>
    </w:p>
    <w:p w14:paraId="74D048CD"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Corrosion classification </w:t>
      </w:r>
    </w:p>
    <w:p w14:paraId="7585D6DB"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Installation history </w:t>
      </w:r>
    </w:p>
    <w:p w14:paraId="2A908F76" w14:textId="77777777" w:rsidR="003A787B" w:rsidRPr="003A787B" w:rsidRDefault="003A787B" w:rsidP="00E43F49">
      <w:pPr>
        <w:numPr>
          <w:ilvl w:val="0"/>
          <w:numId w:val="424"/>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Replacement history </w:t>
      </w:r>
    </w:p>
    <w:p w14:paraId="06DC7E1C"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When a Cartridge is replaced, its identity shall be archived rather than deleted, preserving complete lifecycle traceability.</w:t>
      </w:r>
    </w:p>
    <w:p w14:paraId="53DE9C49"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0304065A">
          <v:rect id="_x0000_i1688" style="width:0;height:1.5pt" o:hralign="center" o:hrstd="t" o:hr="t" fillcolor="#a0a0a0" stroked="f"/>
        </w:pict>
      </w:r>
    </w:p>
    <w:p w14:paraId="1E1E8B7E"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3.40.4 Assembly Identity</w:t>
      </w:r>
    </w:p>
    <w:p w14:paraId="14DA14A0"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An </w:t>
      </w:r>
      <w:r w:rsidRPr="003A787B">
        <w:rPr>
          <w:rFonts w:ascii="Times New Roman" w:eastAsia="Times New Roman" w:hAnsi="Times New Roman" w:cs="Times New Roman"/>
          <w:b/>
          <w:bCs/>
          <w:sz w:val="24"/>
          <w:szCs w:val="24"/>
        </w:rPr>
        <w:t>Assembly Identity (Assembly ID)</w:t>
      </w:r>
      <w:r w:rsidRPr="003A787B">
        <w:rPr>
          <w:rFonts w:ascii="Times New Roman" w:eastAsia="Times New Roman" w:hAnsi="Times New Roman" w:cs="Times New Roman"/>
          <w:sz w:val="24"/>
          <w:szCs w:val="24"/>
        </w:rPr>
        <w:t xml:space="preserve"> represents a specific installation event in which one or more Cartridges are connected to a particular Universal Structural Node.</w:t>
      </w:r>
    </w:p>
    <w:p w14:paraId="0D560C47"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Unlike the identities of individual components, the Assembly ID describes the operational configuration of the connection.</w:t>
      </w:r>
    </w:p>
    <w:p w14:paraId="3921C494"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Assembly information may include:</w:t>
      </w:r>
    </w:p>
    <w:p w14:paraId="5F7F31DD"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lastRenderedPageBreak/>
        <w:t xml:space="preserve">Node ID </w:t>
      </w:r>
    </w:p>
    <w:p w14:paraId="2DA8CBCB"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Cartridge ID(s) </w:t>
      </w:r>
    </w:p>
    <w:p w14:paraId="3F9F02CA"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Installation sequence </w:t>
      </w:r>
    </w:p>
    <w:p w14:paraId="523AC344"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Installation date </w:t>
      </w:r>
    </w:p>
    <w:p w14:paraId="3361F746"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Installer or robotic system </w:t>
      </w:r>
    </w:p>
    <w:p w14:paraId="5057FDAA"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Verification status </w:t>
      </w:r>
    </w:p>
    <w:p w14:paraId="5AAB364D"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Inspection records </w:t>
      </w:r>
    </w:p>
    <w:p w14:paraId="754F161D" w14:textId="77777777" w:rsidR="003A787B" w:rsidRPr="003A787B" w:rsidRDefault="003A787B" w:rsidP="00E43F49">
      <w:pPr>
        <w:numPr>
          <w:ilvl w:val="0"/>
          <w:numId w:val="425"/>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Assembly revision history </w:t>
      </w:r>
    </w:p>
    <w:p w14:paraId="7610572F"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A new Assembly ID may be created whenever the operational configuration of the connection changes significantly.</w:t>
      </w:r>
    </w:p>
    <w:p w14:paraId="6BEDA1A1"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4C744D3D">
          <v:rect id="_x0000_i1689" style="width:0;height:1.5pt" o:hralign="center" o:hrstd="t" o:hr="t" fillcolor="#a0a0a0" stroked="f"/>
        </w:pict>
      </w:r>
    </w:p>
    <w:p w14:paraId="165E8B90"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3.40.5 Connection Identity</w:t>
      </w:r>
    </w:p>
    <w:p w14:paraId="441CC058"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The </w:t>
      </w:r>
      <w:r w:rsidRPr="003A787B">
        <w:rPr>
          <w:rFonts w:ascii="Times New Roman" w:eastAsia="Times New Roman" w:hAnsi="Times New Roman" w:cs="Times New Roman"/>
          <w:b/>
          <w:bCs/>
          <w:sz w:val="24"/>
          <w:szCs w:val="24"/>
        </w:rPr>
        <w:t>Connection Identity (Connection ID)</w:t>
      </w:r>
      <w:r w:rsidRPr="003A787B">
        <w:rPr>
          <w:rFonts w:ascii="Times New Roman" w:eastAsia="Times New Roman" w:hAnsi="Times New Roman" w:cs="Times New Roman"/>
          <w:sz w:val="24"/>
          <w:szCs w:val="24"/>
        </w:rPr>
        <w:t xml:space="preserve"> represents the complete engineering relationship between the participating structural elements.</w:t>
      </w:r>
    </w:p>
    <w:p w14:paraId="1E0BD02E"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While the Node, Cartridge, and Assembly describe individual components or events, the Connection Identity represents the structural connection as an operational engineering asset.</w:t>
      </w:r>
    </w:p>
    <w:p w14:paraId="463E30E1"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Connection information may include:</w:t>
      </w:r>
    </w:p>
    <w:p w14:paraId="5AE5FC1B"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Connected structural members </w:t>
      </w:r>
    </w:p>
    <w:p w14:paraId="440585E1"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Structural topology </w:t>
      </w:r>
    </w:p>
    <w:p w14:paraId="22EDDC10"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Functional classification </w:t>
      </w:r>
    </w:p>
    <w:p w14:paraId="1A2004B1"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Design loads </w:t>
      </w:r>
    </w:p>
    <w:p w14:paraId="5960BA97"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Connection status </w:t>
      </w:r>
    </w:p>
    <w:p w14:paraId="6EE306D9"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Lifecycle condition </w:t>
      </w:r>
    </w:p>
    <w:p w14:paraId="168AA46D"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Digital Twin reference </w:t>
      </w:r>
    </w:p>
    <w:p w14:paraId="5FD2AB29" w14:textId="77777777" w:rsidR="003A787B" w:rsidRPr="003A787B" w:rsidRDefault="003A787B" w:rsidP="00E43F49">
      <w:pPr>
        <w:numPr>
          <w:ilvl w:val="0"/>
          <w:numId w:val="426"/>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Operational history </w:t>
      </w:r>
    </w:p>
    <w:p w14:paraId="2FFD1B43"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 Connection ID serves as the principal reference for lifecycle management and structural asset administration.</w:t>
      </w:r>
    </w:p>
    <w:p w14:paraId="1C0BAB3D"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24C3ECE3">
          <v:rect id="_x0000_i1690" style="width:0;height:1.5pt" o:hralign="center" o:hrstd="t" o:hr="t" fillcolor="#a0a0a0" stroked="f"/>
        </w:pict>
      </w:r>
    </w:p>
    <w:p w14:paraId="06B50B18"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3.40.6 Identity Relationships</w:t>
      </w:r>
    </w:p>
    <w:p w14:paraId="6A775994"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proofErr w:type="gramStart"/>
      <w:r w:rsidRPr="003A787B">
        <w:rPr>
          <w:rFonts w:ascii="Times New Roman" w:eastAsia="Times New Roman" w:hAnsi="Times New Roman" w:cs="Times New Roman"/>
          <w:sz w:val="24"/>
          <w:szCs w:val="24"/>
        </w:rPr>
        <w:t>The constitutional</w:t>
      </w:r>
      <w:proofErr w:type="gramEnd"/>
      <w:r w:rsidRPr="003A787B">
        <w:rPr>
          <w:rFonts w:ascii="Times New Roman" w:eastAsia="Times New Roman" w:hAnsi="Times New Roman" w:cs="Times New Roman"/>
          <w:sz w:val="24"/>
          <w:szCs w:val="24"/>
        </w:rPr>
        <w:t xml:space="preserve"> architecture establishes a hierarchical relationship among the four identity levels.</w:t>
      </w:r>
    </w:p>
    <w:p w14:paraId="7FB47600"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Connection ID</w:t>
      </w:r>
    </w:p>
    <w:p w14:paraId="491FEC24"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68B2EA95"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lastRenderedPageBreak/>
        <w:t xml:space="preserve">      ▼</w:t>
      </w:r>
    </w:p>
    <w:p w14:paraId="32DE373D"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Assembly ID</w:t>
      </w:r>
    </w:p>
    <w:p w14:paraId="11F9E239"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3A686DFD"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53504F1D"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         ▼</w:t>
      </w:r>
    </w:p>
    <w:p w14:paraId="4AF7DAF5"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Node </w:t>
      </w:r>
      <w:proofErr w:type="gramStart"/>
      <w:r w:rsidRPr="003A787B">
        <w:rPr>
          <w:rFonts w:ascii="Courier New" w:eastAsia="Times New Roman" w:hAnsi="Courier New" w:cs="Courier New"/>
          <w:sz w:val="20"/>
          <w:szCs w:val="20"/>
        </w:rPr>
        <w:t>ID  Cartridge</w:t>
      </w:r>
      <w:proofErr w:type="gramEnd"/>
      <w:r w:rsidRPr="003A787B">
        <w:rPr>
          <w:rFonts w:ascii="Courier New" w:eastAsia="Times New Roman" w:hAnsi="Courier New" w:cs="Courier New"/>
          <w:sz w:val="20"/>
          <w:szCs w:val="20"/>
        </w:rPr>
        <w:t xml:space="preserve"> ID(s)</w:t>
      </w:r>
    </w:p>
    <w:p w14:paraId="2197D786"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This hierarchy separates permanent infrastructure, replaceable components, installation events, and operational relationships while preserving complete engineering traceability.</w:t>
      </w:r>
    </w:p>
    <w:p w14:paraId="59340672"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0B639523">
          <v:rect id="_x0000_i1691" style="width:0;height:1.5pt" o:hralign="center" o:hrstd="t" o:hr="t" fillcolor="#a0a0a0" stroked="f"/>
        </w:pict>
      </w:r>
    </w:p>
    <w:p w14:paraId="3BE82A4B"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3.40.7 Identity Persistence</w:t>
      </w:r>
    </w:p>
    <w:p w14:paraId="54AB41C8"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Digital identities shall remain persistent throughout the lifecycle of the engineering asset.</w:t>
      </w:r>
    </w:p>
    <w:p w14:paraId="49077AE2"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Accordingly:</w:t>
      </w:r>
    </w:p>
    <w:p w14:paraId="3F021927" w14:textId="77777777" w:rsidR="003A787B" w:rsidRPr="003A787B" w:rsidRDefault="003A787B" w:rsidP="00E43F49">
      <w:pPr>
        <w:numPr>
          <w:ilvl w:val="0"/>
          <w:numId w:val="427"/>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Node IDs shall never be reassigned. </w:t>
      </w:r>
    </w:p>
    <w:p w14:paraId="4E8BB9F8" w14:textId="77777777" w:rsidR="003A787B" w:rsidRPr="003A787B" w:rsidRDefault="003A787B" w:rsidP="00E43F49">
      <w:pPr>
        <w:numPr>
          <w:ilvl w:val="0"/>
          <w:numId w:val="427"/>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Cartridge </w:t>
      </w:r>
      <w:proofErr w:type="gramStart"/>
      <w:r w:rsidRPr="003A787B">
        <w:rPr>
          <w:rFonts w:ascii="Times New Roman" w:eastAsia="Times New Roman" w:hAnsi="Times New Roman" w:cs="Times New Roman"/>
          <w:sz w:val="24"/>
          <w:szCs w:val="24"/>
        </w:rPr>
        <w:t>IDs shall</w:t>
      </w:r>
      <w:proofErr w:type="gramEnd"/>
      <w:r w:rsidRPr="003A787B">
        <w:rPr>
          <w:rFonts w:ascii="Times New Roman" w:eastAsia="Times New Roman" w:hAnsi="Times New Roman" w:cs="Times New Roman"/>
          <w:sz w:val="24"/>
          <w:szCs w:val="24"/>
        </w:rPr>
        <w:t xml:space="preserve"> remain permanently associated with their manufacturing history. </w:t>
      </w:r>
    </w:p>
    <w:p w14:paraId="616A3FE6" w14:textId="77777777" w:rsidR="003A787B" w:rsidRPr="003A787B" w:rsidRDefault="003A787B" w:rsidP="00E43F49">
      <w:pPr>
        <w:numPr>
          <w:ilvl w:val="0"/>
          <w:numId w:val="427"/>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Assembly IDs shall preserve historical installation records. </w:t>
      </w:r>
    </w:p>
    <w:p w14:paraId="44224E78" w14:textId="77777777" w:rsidR="003A787B" w:rsidRPr="003A787B" w:rsidRDefault="003A787B" w:rsidP="00E43F49">
      <w:pPr>
        <w:numPr>
          <w:ilvl w:val="0"/>
          <w:numId w:val="427"/>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Connection IDs </w:t>
      </w:r>
      <w:proofErr w:type="gramStart"/>
      <w:r w:rsidRPr="003A787B">
        <w:rPr>
          <w:rFonts w:ascii="Times New Roman" w:eastAsia="Times New Roman" w:hAnsi="Times New Roman" w:cs="Times New Roman"/>
          <w:sz w:val="24"/>
          <w:szCs w:val="24"/>
        </w:rPr>
        <w:t>shall</w:t>
      </w:r>
      <w:proofErr w:type="gramEnd"/>
      <w:r w:rsidRPr="003A787B">
        <w:rPr>
          <w:rFonts w:ascii="Times New Roman" w:eastAsia="Times New Roman" w:hAnsi="Times New Roman" w:cs="Times New Roman"/>
          <w:sz w:val="24"/>
          <w:szCs w:val="24"/>
        </w:rPr>
        <w:t xml:space="preserve"> maintain the operational history of the structural connection. </w:t>
      </w:r>
    </w:p>
    <w:p w14:paraId="73292B5B"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Historical </w:t>
      </w:r>
      <w:proofErr w:type="gramStart"/>
      <w:r w:rsidRPr="003A787B">
        <w:rPr>
          <w:rFonts w:ascii="Times New Roman" w:eastAsia="Times New Roman" w:hAnsi="Times New Roman" w:cs="Times New Roman"/>
          <w:sz w:val="24"/>
          <w:szCs w:val="24"/>
        </w:rPr>
        <w:t>identities shall</w:t>
      </w:r>
      <w:proofErr w:type="gramEnd"/>
      <w:r w:rsidRPr="003A787B">
        <w:rPr>
          <w:rFonts w:ascii="Times New Roman" w:eastAsia="Times New Roman" w:hAnsi="Times New Roman" w:cs="Times New Roman"/>
          <w:sz w:val="24"/>
          <w:szCs w:val="24"/>
        </w:rPr>
        <w:t xml:space="preserve"> remain accessible even after component replacement or decommissioning.</w:t>
      </w:r>
    </w:p>
    <w:p w14:paraId="0D713321"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065D1CEF">
          <v:rect id="_x0000_i1692" style="width:0;height:1.5pt" o:hralign="center" o:hrstd="t" o:hr="t" fillcolor="#a0a0a0" stroked="f"/>
        </w:pict>
      </w:r>
    </w:p>
    <w:p w14:paraId="4AC33036"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3.40.8 Machine Readability</w:t>
      </w:r>
    </w:p>
    <w:p w14:paraId="3D1D5C70"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Digital identities shall support reliable interpretation by both humans and automated systems.</w:t>
      </w:r>
    </w:p>
    <w:p w14:paraId="2A6FFFD8"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Identification technologies may include:</w:t>
      </w:r>
    </w:p>
    <w:p w14:paraId="25B6BC11"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QR Codes </w:t>
      </w:r>
    </w:p>
    <w:p w14:paraId="6E598D4C"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Data Matrix codes </w:t>
      </w:r>
    </w:p>
    <w:p w14:paraId="7C8E947E"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RFID </w:t>
      </w:r>
    </w:p>
    <w:p w14:paraId="04E39798"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NFC </w:t>
      </w:r>
    </w:p>
    <w:p w14:paraId="2A3B5266"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Laser engraving </w:t>
      </w:r>
    </w:p>
    <w:p w14:paraId="40D4E507"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Electronic identification devices </w:t>
      </w:r>
    </w:p>
    <w:p w14:paraId="42630C71" w14:textId="77777777" w:rsidR="003A787B" w:rsidRPr="003A787B" w:rsidRDefault="003A787B" w:rsidP="00E43F49">
      <w:pPr>
        <w:numPr>
          <w:ilvl w:val="0"/>
          <w:numId w:val="428"/>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Future machine-readable technologies </w:t>
      </w:r>
    </w:p>
    <w:p w14:paraId="6CE12F27"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proofErr w:type="gramStart"/>
      <w:r w:rsidRPr="003A787B">
        <w:rPr>
          <w:rFonts w:ascii="Times New Roman" w:eastAsia="Times New Roman" w:hAnsi="Times New Roman" w:cs="Times New Roman"/>
          <w:sz w:val="24"/>
          <w:szCs w:val="24"/>
        </w:rPr>
        <w:t>The constitutional</w:t>
      </w:r>
      <w:proofErr w:type="gramEnd"/>
      <w:r w:rsidRPr="003A787B">
        <w:rPr>
          <w:rFonts w:ascii="Times New Roman" w:eastAsia="Times New Roman" w:hAnsi="Times New Roman" w:cs="Times New Roman"/>
          <w:sz w:val="24"/>
          <w:szCs w:val="24"/>
        </w:rPr>
        <w:t xml:space="preserve"> architecture specifies the engineering function of identification rather than the specific identification technology.</w:t>
      </w:r>
    </w:p>
    <w:p w14:paraId="15DADEC9"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lastRenderedPageBreak/>
        <w:pict w14:anchorId="3D2BBFA9">
          <v:rect id="_x0000_i1693" style="width:0;height:1.5pt" o:hralign="center" o:hrstd="t" o:hr="t" fillcolor="#a0a0a0" stroked="f"/>
        </w:pict>
      </w:r>
    </w:p>
    <w:p w14:paraId="08A182FD"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3.40.9 Digital Integration</w:t>
      </w:r>
    </w:p>
    <w:p w14:paraId="372ADFB4"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Digital Identity forms the foundation of the System05 Digital Engineering ecosystem.</w:t>
      </w:r>
    </w:p>
    <w:p w14:paraId="02D4D449"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Identity information shall support integration with:</w:t>
      </w:r>
    </w:p>
    <w:p w14:paraId="39E0AA78"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Digital Twin platforms </w:t>
      </w:r>
    </w:p>
    <w:p w14:paraId="7AF88F0A"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Building Information Modeling (BIM) </w:t>
      </w:r>
    </w:p>
    <w:p w14:paraId="2C94747C"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Asset management systems </w:t>
      </w:r>
    </w:p>
    <w:p w14:paraId="56458AA5"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Robotic construction systems </w:t>
      </w:r>
    </w:p>
    <w:p w14:paraId="44E4AE5D"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Structural health monitoring </w:t>
      </w:r>
    </w:p>
    <w:p w14:paraId="1401F822"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AI engineering platforms </w:t>
      </w:r>
    </w:p>
    <w:p w14:paraId="2A98FBBB" w14:textId="77777777" w:rsidR="003A787B" w:rsidRPr="003A787B" w:rsidRDefault="003A787B" w:rsidP="00E43F49">
      <w:pPr>
        <w:numPr>
          <w:ilvl w:val="0"/>
          <w:numId w:val="429"/>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Future digital infrastructure </w:t>
      </w:r>
    </w:p>
    <w:p w14:paraId="49FE046F"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Standardized identities enable seamless interoperability across multiple software environments.</w:t>
      </w:r>
    </w:p>
    <w:p w14:paraId="30FCE573"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52649122">
          <v:rect id="_x0000_i1694" style="width:0;height:1.5pt" o:hralign="center" o:hrstd="t" o:hr="t" fillcolor="#a0a0a0" stroked="f"/>
        </w:pict>
      </w:r>
    </w:p>
    <w:p w14:paraId="70FB3F6C"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3.40.10 Future Evolution</w:t>
      </w:r>
    </w:p>
    <w:p w14:paraId="71BCF97C"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proofErr w:type="gramStart"/>
      <w:r w:rsidRPr="003A787B">
        <w:rPr>
          <w:rFonts w:ascii="Times New Roman" w:eastAsia="Times New Roman" w:hAnsi="Times New Roman" w:cs="Times New Roman"/>
          <w:sz w:val="24"/>
          <w:szCs w:val="24"/>
        </w:rPr>
        <w:t>The constitutional</w:t>
      </w:r>
      <w:proofErr w:type="gramEnd"/>
      <w:r w:rsidRPr="003A787B">
        <w:rPr>
          <w:rFonts w:ascii="Times New Roman" w:eastAsia="Times New Roman" w:hAnsi="Times New Roman" w:cs="Times New Roman"/>
          <w:sz w:val="24"/>
          <w:szCs w:val="24"/>
        </w:rPr>
        <w:t xml:space="preserve"> architecture intentionally supports future developments in digital identity technologies.</w:t>
      </w:r>
    </w:p>
    <w:p w14:paraId="79BBEF92"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Future implementations may include:</w:t>
      </w:r>
    </w:p>
    <w:p w14:paraId="39E2B90A"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Digital engineering passports </w:t>
      </w:r>
    </w:p>
    <w:p w14:paraId="49E177FE"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Cryptographic authentication </w:t>
      </w:r>
    </w:p>
    <w:p w14:paraId="69C5306D"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Distributed identity systems </w:t>
      </w:r>
    </w:p>
    <w:p w14:paraId="4CDFA7AE"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Blockchain verification </w:t>
      </w:r>
    </w:p>
    <w:p w14:paraId="3B308F22"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AI-managed asset identities </w:t>
      </w:r>
    </w:p>
    <w:p w14:paraId="50EFEBC9"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Autonomous engineering certification </w:t>
      </w:r>
    </w:p>
    <w:p w14:paraId="1F354F18" w14:textId="77777777" w:rsidR="003A787B" w:rsidRPr="003A787B" w:rsidRDefault="003A787B" w:rsidP="00E43F49">
      <w:pPr>
        <w:numPr>
          <w:ilvl w:val="0"/>
          <w:numId w:val="430"/>
        </w:num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 xml:space="preserve">Intelligent infrastructure networks </w:t>
      </w:r>
    </w:p>
    <w:p w14:paraId="5B2813B9"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These innovations shall extend the capabilities of Digital Identity while preserving the constitutional identification framework established by the Universal Structural Connection System.</w:t>
      </w:r>
    </w:p>
    <w:p w14:paraId="2B898F67"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77209DEA">
          <v:rect id="_x0000_i1695" style="width:0;height:1.5pt" o:hralign="center" o:hrstd="t" o:hr="t" fillcolor="#a0a0a0" stroked="f"/>
        </w:pict>
      </w:r>
    </w:p>
    <w:p w14:paraId="574F2B2C"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Conceptual Digital Identity Architecture</w:t>
      </w:r>
    </w:p>
    <w:p w14:paraId="13381F23"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Universal Structural Connection</w:t>
      </w:r>
    </w:p>
    <w:p w14:paraId="6B0F479F"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lastRenderedPageBreak/>
        <w:t xml:space="preserve">                     │</w:t>
      </w:r>
    </w:p>
    <w:p w14:paraId="443B8AA9"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3B433E73"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              │              │</w:t>
      </w:r>
    </w:p>
    <w:p w14:paraId="1DBF9F71"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              ▼              ▼</w:t>
      </w:r>
    </w:p>
    <w:p w14:paraId="5B546779"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Node ID     Cartridge ID    Assembly ID</w:t>
      </w:r>
    </w:p>
    <w:p w14:paraId="50127A5A"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              │              │</w:t>
      </w:r>
    </w:p>
    <w:p w14:paraId="6FECB006"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6629D482"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6DCA62A7"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Connection ID</w:t>
      </w:r>
    </w:p>
    <w:p w14:paraId="0837A24C"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5959FA60"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6BE71AA0"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System05 Digital Twin</w:t>
      </w:r>
    </w:p>
    <w:p w14:paraId="1BF55F98"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2F60FA40"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w:t>
      </w:r>
    </w:p>
    <w:p w14:paraId="366D2D49" w14:textId="77777777" w:rsidR="003A787B" w:rsidRPr="003A787B" w:rsidRDefault="003A787B" w:rsidP="003A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A787B">
        <w:rPr>
          <w:rFonts w:ascii="Courier New" w:eastAsia="Times New Roman" w:hAnsi="Courier New" w:cs="Courier New"/>
          <w:sz w:val="20"/>
          <w:szCs w:val="20"/>
        </w:rPr>
        <w:t xml:space="preserve">    Lifecycle • AI • BIM • Robotics</w:t>
      </w:r>
    </w:p>
    <w:p w14:paraId="156F20AA"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t>The Digital Identity Architecture establishes a hierarchical identification system that uniquely identifies every component, every assembly, and every structural connection while providing the digital foundation for intelligent lifecycle management.</w:t>
      </w:r>
    </w:p>
    <w:p w14:paraId="6344D6BF"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39570EAC">
          <v:rect id="_x0000_i1696" style="width:0;height:1.5pt" o:hralign="center" o:hrstd="t" o:hr="t" fillcolor="#a0a0a0" stroked="f"/>
        </w:pict>
      </w:r>
    </w:p>
    <w:p w14:paraId="62EF580B"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Constitutional Principle 039 — Digital Identity</w:t>
      </w:r>
    </w:p>
    <w:p w14:paraId="1311851A"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b/>
          <w:bCs/>
          <w:sz w:val="24"/>
          <w:szCs w:val="24"/>
        </w:rPr>
        <w:t>Every Universal Structural Connection shall possess standardized digital identities at the Node, Cartridge, Assembly, and Connection levels. These identities shall remain unique, persistent, machine-readable, and fully traceable throughout the engineering lifecycle, enabling interoperability between physical infrastructure, Digital Twins, robotics, artificial intelligence, and future digital engineering ecosystems.</w:t>
      </w:r>
    </w:p>
    <w:p w14:paraId="222BE787" w14:textId="77777777" w:rsidR="003A787B" w:rsidRPr="003A787B" w:rsidRDefault="003A787B" w:rsidP="003A787B">
      <w:pPr>
        <w:spacing w:after="0"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sz w:val="24"/>
          <w:szCs w:val="24"/>
        </w:rPr>
        <w:pict w14:anchorId="5BDAAF47">
          <v:rect id="_x0000_i1697" style="width:0;height:1.5pt" o:hralign="center" o:hrstd="t" o:hr="t" fillcolor="#a0a0a0" stroked="f"/>
        </w:pict>
      </w:r>
    </w:p>
    <w:p w14:paraId="095DD88C" w14:textId="77777777" w:rsidR="003A787B" w:rsidRPr="003A787B" w:rsidRDefault="003A787B" w:rsidP="003A787B">
      <w:pPr>
        <w:spacing w:before="100" w:beforeAutospacing="1" w:after="100" w:afterAutospacing="1" w:line="240" w:lineRule="auto"/>
        <w:outlineLvl w:val="1"/>
        <w:rPr>
          <w:rFonts w:ascii="Times New Roman" w:eastAsia="Times New Roman" w:hAnsi="Times New Roman" w:cs="Times New Roman"/>
          <w:b/>
          <w:bCs/>
          <w:sz w:val="36"/>
          <w:szCs w:val="36"/>
        </w:rPr>
      </w:pPr>
      <w:r w:rsidRPr="003A787B">
        <w:rPr>
          <w:rFonts w:ascii="Times New Roman" w:eastAsia="Times New Roman" w:hAnsi="Times New Roman" w:cs="Times New Roman"/>
          <w:b/>
          <w:bCs/>
          <w:sz w:val="36"/>
          <w:szCs w:val="36"/>
        </w:rPr>
        <w:t>System05 Engineering Principle — Identity Before Intelligence</w:t>
      </w:r>
    </w:p>
    <w:p w14:paraId="704936AB" w14:textId="77777777" w:rsidR="003A787B" w:rsidRPr="003A787B" w:rsidRDefault="003A787B" w:rsidP="003A787B">
      <w:pPr>
        <w:spacing w:before="100" w:beforeAutospacing="1" w:after="100" w:afterAutospacing="1" w:line="240" w:lineRule="auto"/>
        <w:rPr>
          <w:rFonts w:ascii="Times New Roman" w:eastAsia="Times New Roman" w:hAnsi="Times New Roman" w:cs="Times New Roman"/>
          <w:sz w:val="24"/>
          <w:szCs w:val="24"/>
        </w:rPr>
      </w:pPr>
      <w:r w:rsidRPr="003A787B">
        <w:rPr>
          <w:rFonts w:ascii="Times New Roman" w:eastAsia="Times New Roman" w:hAnsi="Times New Roman" w:cs="Times New Roman"/>
          <w:b/>
          <w:bCs/>
          <w:sz w:val="24"/>
          <w:szCs w:val="24"/>
        </w:rPr>
        <w:t>Intelligent infrastructure begins with unambiguous identity. Before a structural connection can be monitored, analyzed, maintained, or optimized by digital systems, it must first be uniquely identifiable. System05 therefore establishes Digital Identity as the constitutional foundation of Digital Engineering, ensuring that every physical asset possesses a persistent digital existence throughout its entire lifecycle.</w:t>
      </w:r>
    </w:p>
    <w:p w14:paraId="0245D57E" w14:textId="77777777" w:rsidR="00126256" w:rsidRPr="00126256" w:rsidRDefault="00126256" w:rsidP="001262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6256">
        <w:rPr>
          <w:rFonts w:ascii="Times New Roman" w:eastAsia="Times New Roman" w:hAnsi="Times New Roman" w:cs="Times New Roman"/>
          <w:b/>
          <w:bCs/>
          <w:kern w:val="36"/>
          <w:sz w:val="48"/>
          <w:szCs w:val="48"/>
        </w:rPr>
        <w:t>3.41 Digital Passport</w:t>
      </w:r>
    </w:p>
    <w:p w14:paraId="4C1BFC9E"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The </w:t>
      </w:r>
      <w:r w:rsidRPr="00126256">
        <w:rPr>
          <w:rFonts w:ascii="Times New Roman" w:eastAsia="Times New Roman" w:hAnsi="Times New Roman" w:cs="Times New Roman"/>
          <w:b/>
          <w:bCs/>
          <w:sz w:val="24"/>
          <w:szCs w:val="24"/>
        </w:rPr>
        <w:t>Digital Passport</w:t>
      </w:r>
      <w:r w:rsidRPr="00126256">
        <w:rPr>
          <w:rFonts w:ascii="Times New Roman" w:eastAsia="Times New Roman" w:hAnsi="Times New Roman" w:cs="Times New Roman"/>
          <w:sz w:val="24"/>
          <w:szCs w:val="24"/>
        </w:rPr>
        <w:t xml:space="preserve"> is the comprehensive engineering record that accompanies every major component and structural connection throughout its entire lifecycle. While </w:t>
      </w:r>
      <w:r w:rsidRPr="00126256">
        <w:rPr>
          <w:rFonts w:ascii="Times New Roman" w:eastAsia="Times New Roman" w:hAnsi="Times New Roman" w:cs="Times New Roman"/>
          <w:b/>
          <w:bCs/>
          <w:sz w:val="24"/>
          <w:szCs w:val="24"/>
        </w:rPr>
        <w:t xml:space="preserve">Digital </w:t>
      </w:r>
      <w:r w:rsidRPr="00126256">
        <w:rPr>
          <w:rFonts w:ascii="Times New Roman" w:eastAsia="Times New Roman" w:hAnsi="Times New Roman" w:cs="Times New Roman"/>
          <w:b/>
          <w:bCs/>
          <w:sz w:val="24"/>
          <w:szCs w:val="24"/>
        </w:rPr>
        <w:lastRenderedPageBreak/>
        <w:t>Identity</w:t>
      </w:r>
      <w:r w:rsidRPr="00126256">
        <w:rPr>
          <w:rFonts w:ascii="Times New Roman" w:eastAsia="Times New Roman" w:hAnsi="Times New Roman" w:cs="Times New Roman"/>
          <w:sz w:val="24"/>
          <w:szCs w:val="24"/>
        </w:rPr>
        <w:t xml:space="preserve"> establishes </w:t>
      </w:r>
      <w:r w:rsidRPr="00126256">
        <w:rPr>
          <w:rFonts w:ascii="Times New Roman" w:eastAsia="Times New Roman" w:hAnsi="Times New Roman" w:cs="Times New Roman"/>
          <w:i/>
          <w:iCs/>
          <w:sz w:val="24"/>
          <w:szCs w:val="24"/>
        </w:rPr>
        <w:t>who</w:t>
      </w:r>
      <w:r w:rsidRPr="00126256">
        <w:rPr>
          <w:rFonts w:ascii="Times New Roman" w:eastAsia="Times New Roman" w:hAnsi="Times New Roman" w:cs="Times New Roman"/>
          <w:sz w:val="24"/>
          <w:szCs w:val="24"/>
        </w:rPr>
        <w:t xml:space="preserve"> a component is, the Digital Passport records </w:t>
      </w:r>
      <w:r w:rsidRPr="00126256">
        <w:rPr>
          <w:rFonts w:ascii="Times New Roman" w:eastAsia="Times New Roman" w:hAnsi="Times New Roman" w:cs="Times New Roman"/>
          <w:i/>
          <w:iCs/>
          <w:sz w:val="24"/>
          <w:szCs w:val="24"/>
        </w:rPr>
        <w:t>everything that has happened</w:t>
      </w:r>
      <w:r w:rsidRPr="00126256">
        <w:rPr>
          <w:rFonts w:ascii="Times New Roman" w:eastAsia="Times New Roman" w:hAnsi="Times New Roman" w:cs="Times New Roman"/>
          <w:sz w:val="24"/>
          <w:szCs w:val="24"/>
        </w:rPr>
        <w:t xml:space="preserve"> to that component from manufacturing to final decommissioning.</w:t>
      </w:r>
    </w:p>
    <w:p w14:paraId="68B71BEE"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transforms static structural elements into continuously documented engineering assets. It consolidates technical information, manufacturing records, inspection history, maintenance activities, upgrades, certifications, and operational performance into a standardized digital record that remains permanently associated with the corresponding physical asset.</w:t>
      </w:r>
    </w:p>
    <w:p w14:paraId="53B764D5"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constitutional objective of the Digital Passport is to preserve complete engineering knowledge throughout the lifecycle of the Universal Structural Connection System while enabling intelligent decision-making by engineers, owners, robotic systems, and artificial intelligence.</w:t>
      </w:r>
    </w:p>
    <w:p w14:paraId="3DA42462"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48D8A8FF">
          <v:rect id="_x0000_i1711" style="width:0;height:1.5pt" o:hralign="center" o:hrstd="t" o:hr="t" fillcolor="#a0a0a0" stroked="f"/>
        </w:pict>
      </w:r>
    </w:p>
    <w:p w14:paraId="5D1497BF"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3.41.1 Digital Passport Philosophy</w:t>
      </w:r>
    </w:p>
    <w:p w14:paraId="7A0E538C"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represents the complete engineering history of a structural asset.</w:t>
      </w:r>
    </w:p>
    <w:p w14:paraId="12A827E9"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Its constitutional objectives are to:</w:t>
      </w:r>
    </w:p>
    <w:p w14:paraId="580FC779"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Preserve lifecycle information. </w:t>
      </w:r>
    </w:p>
    <w:p w14:paraId="70643EC7"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Support engineering traceability. </w:t>
      </w:r>
    </w:p>
    <w:p w14:paraId="50C93F9E"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Improve maintenance planning. </w:t>
      </w:r>
    </w:p>
    <w:p w14:paraId="539A7CD2"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Enable predictive analytics. </w:t>
      </w:r>
    </w:p>
    <w:p w14:paraId="68B357C2"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Facilitate regulatory compliance. </w:t>
      </w:r>
    </w:p>
    <w:p w14:paraId="433A94A7"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Increase asset value. </w:t>
      </w:r>
    </w:p>
    <w:p w14:paraId="3965A914" w14:textId="77777777" w:rsidR="00126256" w:rsidRPr="00126256" w:rsidRDefault="00126256" w:rsidP="00E43F49">
      <w:pPr>
        <w:numPr>
          <w:ilvl w:val="0"/>
          <w:numId w:val="431"/>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Support circular construction. </w:t>
      </w:r>
    </w:p>
    <w:p w14:paraId="0C143903"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shall remain synchronized with the physical lifecycle of the asset from manufacture to decommissioning.</w:t>
      </w:r>
    </w:p>
    <w:p w14:paraId="7EDBEC45"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3AD81747">
          <v:rect id="_x0000_i1712" style="width:0;height:1.5pt" o:hralign="center" o:hrstd="t" o:hr="t" fillcolor="#a0a0a0" stroked="f"/>
        </w:pict>
      </w:r>
    </w:p>
    <w:p w14:paraId="56041E82"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3.41.2 Passport Scope</w:t>
      </w:r>
    </w:p>
    <w:p w14:paraId="77133C69"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A Digital Passport may be maintained for multiple engineering entities within the System05 ecosystem, including:</w:t>
      </w:r>
    </w:p>
    <w:p w14:paraId="38018A85"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Universal Structural Nodes </w:t>
      </w:r>
    </w:p>
    <w:p w14:paraId="2E2BEC41"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End Cartridges </w:t>
      </w:r>
    </w:p>
    <w:p w14:paraId="66134E94"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Structural Members </w:t>
      </w:r>
    </w:p>
    <w:p w14:paraId="0DBA8339"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Complete Connections </w:t>
      </w:r>
    </w:p>
    <w:p w14:paraId="4748D40F"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Assemblies </w:t>
      </w:r>
    </w:p>
    <w:p w14:paraId="4FFC1FAF"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lastRenderedPageBreak/>
        <w:t xml:space="preserve">Building Modules </w:t>
      </w:r>
    </w:p>
    <w:p w14:paraId="16586D6B" w14:textId="77777777" w:rsidR="00126256" w:rsidRPr="00126256" w:rsidRDefault="00126256" w:rsidP="00E43F49">
      <w:pPr>
        <w:numPr>
          <w:ilvl w:val="0"/>
          <w:numId w:val="432"/>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Entire Structures </w:t>
      </w:r>
    </w:p>
    <w:p w14:paraId="596A6A7A"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Each passport shall reference the corresponding Digital Identity while maintaining its own evolving lifecycle record.</w:t>
      </w:r>
    </w:p>
    <w:p w14:paraId="6283A488"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0F01D411">
          <v:rect id="_x0000_i1713" style="width:0;height:1.5pt" o:hralign="center" o:hrstd="t" o:hr="t" fillcolor="#a0a0a0" stroked="f"/>
        </w:pict>
      </w:r>
    </w:p>
    <w:p w14:paraId="6F4BE9EB"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3.41.3 Engineering Information</w:t>
      </w:r>
    </w:p>
    <w:p w14:paraId="4E59C785"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shall store essential engineering information throughout the operational life of the asset.</w:t>
      </w:r>
    </w:p>
    <w:p w14:paraId="65480990"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Typical information may include:</w:t>
      </w:r>
    </w:p>
    <w:p w14:paraId="17A3C7C2"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Design specifications </w:t>
      </w:r>
    </w:p>
    <w:p w14:paraId="01332D48"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Material properties </w:t>
      </w:r>
    </w:p>
    <w:p w14:paraId="235CC16E"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Manufacturing records </w:t>
      </w:r>
    </w:p>
    <w:p w14:paraId="38755B20"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Structural classification </w:t>
      </w:r>
    </w:p>
    <w:p w14:paraId="0935A884"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Capacity ratings </w:t>
      </w:r>
    </w:p>
    <w:p w14:paraId="6A8E8F7D"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Fire performance </w:t>
      </w:r>
    </w:p>
    <w:p w14:paraId="7A23AFCF"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Corrosion protection </w:t>
      </w:r>
    </w:p>
    <w:p w14:paraId="461C8CA3"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Applicable engineering standards </w:t>
      </w:r>
    </w:p>
    <w:p w14:paraId="504C2D8B" w14:textId="77777777" w:rsidR="00126256" w:rsidRPr="00126256" w:rsidRDefault="00126256" w:rsidP="00E43F49">
      <w:pPr>
        <w:numPr>
          <w:ilvl w:val="0"/>
          <w:numId w:val="433"/>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Certification documents </w:t>
      </w:r>
    </w:p>
    <w:p w14:paraId="157C0FA8"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passport shall provide engineers with reliable access to the technical characteristics of every asset.</w:t>
      </w:r>
    </w:p>
    <w:p w14:paraId="5371518F"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54313869">
          <v:rect id="_x0000_i1714" style="width:0;height:1.5pt" o:hralign="center" o:hrstd="t" o:hr="t" fillcolor="#a0a0a0" stroked="f"/>
        </w:pict>
      </w:r>
    </w:p>
    <w:p w14:paraId="3D52B743"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3.41.4 Lifecycle Records</w:t>
      </w:r>
    </w:p>
    <w:p w14:paraId="294D56CA"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shall maintain a chronological history of significant engineering events.</w:t>
      </w:r>
    </w:p>
    <w:p w14:paraId="170747DF"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Lifecycle records may include:</w:t>
      </w:r>
    </w:p>
    <w:p w14:paraId="0D5CEA3D"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Manufacturing </w:t>
      </w:r>
    </w:p>
    <w:p w14:paraId="4092F0CA"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Transportation </w:t>
      </w:r>
    </w:p>
    <w:p w14:paraId="602C4BEC"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Installation </w:t>
      </w:r>
    </w:p>
    <w:p w14:paraId="1E699512"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Inspection </w:t>
      </w:r>
    </w:p>
    <w:p w14:paraId="5388A270"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Maintenance </w:t>
      </w:r>
    </w:p>
    <w:p w14:paraId="3BCC86CB"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Repair </w:t>
      </w:r>
    </w:p>
    <w:p w14:paraId="305BE700"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Replacement </w:t>
      </w:r>
    </w:p>
    <w:p w14:paraId="50B9A8E4"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Upgrade </w:t>
      </w:r>
    </w:p>
    <w:p w14:paraId="7D910E03"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lastRenderedPageBreak/>
        <w:t xml:space="preserve">Relocation </w:t>
      </w:r>
    </w:p>
    <w:p w14:paraId="40D38B77" w14:textId="77777777" w:rsidR="00126256" w:rsidRPr="00126256" w:rsidRDefault="00126256" w:rsidP="00E43F49">
      <w:pPr>
        <w:numPr>
          <w:ilvl w:val="0"/>
          <w:numId w:val="434"/>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Decommissioning </w:t>
      </w:r>
    </w:p>
    <w:p w14:paraId="0E9A302C"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Each recorded event contributes to the complete engineering history of the asset.</w:t>
      </w:r>
    </w:p>
    <w:p w14:paraId="4C36B697"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7F4E02BC">
          <v:rect id="_x0000_i1715" style="width:0;height:1.5pt" o:hralign="center" o:hrstd="t" o:hr="t" fillcolor="#a0a0a0" stroked="f"/>
        </w:pict>
      </w:r>
    </w:p>
    <w:p w14:paraId="6A0797F1"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3.41.5 Performance History</w:t>
      </w:r>
    </w:p>
    <w:p w14:paraId="405CF7A1"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Operational performance data may be incorporated into the Digital Passport throughout the service life of the asset.</w:t>
      </w:r>
    </w:p>
    <w:p w14:paraId="4994B7BA"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Examples include:</w:t>
      </w:r>
    </w:p>
    <w:p w14:paraId="6959250C"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Inspection results </w:t>
      </w:r>
    </w:p>
    <w:p w14:paraId="1BEF2C55"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Sensor measurements </w:t>
      </w:r>
    </w:p>
    <w:p w14:paraId="41846CBB"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Structural health assessments </w:t>
      </w:r>
    </w:p>
    <w:p w14:paraId="104C1016"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Environmental exposure </w:t>
      </w:r>
    </w:p>
    <w:p w14:paraId="5111E0C7"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Load history </w:t>
      </w:r>
    </w:p>
    <w:p w14:paraId="35E90264"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Service incidents </w:t>
      </w:r>
    </w:p>
    <w:p w14:paraId="470D96D6"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Maintenance frequency </w:t>
      </w:r>
    </w:p>
    <w:p w14:paraId="6F6067C8" w14:textId="77777777" w:rsidR="00126256" w:rsidRPr="00126256" w:rsidRDefault="00126256" w:rsidP="00E43F49">
      <w:pPr>
        <w:numPr>
          <w:ilvl w:val="0"/>
          <w:numId w:val="435"/>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Performance trends </w:t>
      </w:r>
    </w:p>
    <w:p w14:paraId="607A4DE7"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Performance history enables evidence-based engineering decisions rather than assumptions.</w:t>
      </w:r>
    </w:p>
    <w:p w14:paraId="4F0B86A3"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6ECBEA65">
          <v:rect id="_x0000_i1716" style="width:0;height:1.5pt" o:hralign="center" o:hrstd="t" o:hr="t" fillcolor="#a0a0a0" stroked="f"/>
        </w:pict>
      </w:r>
    </w:p>
    <w:p w14:paraId="0838EE64"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3.41.6 Compliance and Certification</w:t>
      </w:r>
    </w:p>
    <w:p w14:paraId="0B1E1745"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shall preserve documentation demonstrating compliance with applicable engineering requirements.</w:t>
      </w:r>
    </w:p>
    <w:p w14:paraId="1C6F7A99"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Documentation may include:</w:t>
      </w:r>
    </w:p>
    <w:p w14:paraId="7BBF12D3"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Design approvals </w:t>
      </w:r>
    </w:p>
    <w:p w14:paraId="6C422149"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Manufacturing certifications </w:t>
      </w:r>
    </w:p>
    <w:p w14:paraId="4003D871"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Material certificates </w:t>
      </w:r>
    </w:p>
    <w:p w14:paraId="6E9348AE"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Inspection reports </w:t>
      </w:r>
    </w:p>
    <w:p w14:paraId="23582F0D"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Testing records </w:t>
      </w:r>
    </w:p>
    <w:p w14:paraId="0911D8AC"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Regulatory approvals </w:t>
      </w:r>
    </w:p>
    <w:p w14:paraId="0CB1F4E3"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Maintenance certifications </w:t>
      </w:r>
    </w:p>
    <w:p w14:paraId="220C56FF" w14:textId="77777777" w:rsidR="00126256" w:rsidRPr="00126256" w:rsidRDefault="00126256" w:rsidP="00E43F49">
      <w:pPr>
        <w:numPr>
          <w:ilvl w:val="0"/>
          <w:numId w:val="436"/>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Upgrade validations </w:t>
      </w:r>
    </w:p>
    <w:p w14:paraId="4E7246C2"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lastRenderedPageBreak/>
        <w:t>Maintaining these records within the passport simplifies verification throughout the lifecycle of the asset.</w:t>
      </w:r>
    </w:p>
    <w:p w14:paraId="11115D51"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1FEC0786">
          <v:rect id="_x0000_i1717" style="width:0;height:1.5pt" o:hralign="center" o:hrstd="t" o:hr="t" fillcolor="#a0a0a0" stroked="f"/>
        </w:pict>
      </w:r>
    </w:p>
    <w:p w14:paraId="6235A1EC"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3.41.7 Ownership and Responsibility</w:t>
      </w:r>
    </w:p>
    <w:p w14:paraId="3E91CF19"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Where appropriate, </w:t>
      </w:r>
      <w:proofErr w:type="gramStart"/>
      <w:r w:rsidRPr="00126256">
        <w:rPr>
          <w:rFonts w:ascii="Times New Roman" w:eastAsia="Times New Roman" w:hAnsi="Times New Roman" w:cs="Times New Roman"/>
          <w:sz w:val="24"/>
          <w:szCs w:val="24"/>
        </w:rPr>
        <w:t>the Digital</w:t>
      </w:r>
      <w:proofErr w:type="gramEnd"/>
      <w:r w:rsidRPr="00126256">
        <w:rPr>
          <w:rFonts w:ascii="Times New Roman" w:eastAsia="Times New Roman" w:hAnsi="Times New Roman" w:cs="Times New Roman"/>
          <w:sz w:val="24"/>
          <w:szCs w:val="24"/>
        </w:rPr>
        <w:t xml:space="preserve"> Passport may record changes in ownership, custody, or operational responsibility.</w:t>
      </w:r>
    </w:p>
    <w:p w14:paraId="7AC2CF4A"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Information may include:</w:t>
      </w:r>
    </w:p>
    <w:p w14:paraId="1E974897" w14:textId="77777777" w:rsidR="00126256" w:rsidRPr="00126256" w:rsidRDefault="00126256" w:rsidP="00E43F49">
      <w:pPr>
        <w:numPr>
          <w:ilvl w:val="0"/>
          <w:numId w:val="437"/>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Asset owner </w:t>
      </w:r>
    </w:p>
    <w:p w14:paraId="2CC88254" w14:textId="77777777" w:rsidR="00126256" w:rsidRPr="00126256" w:rsidRDefault="00126256" w:rsidP="00E43F49">
      <w:pPr>
        <w:numPr>
          <w:ilvl w:val="0"/>
          <w:numId w:val="437"/>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Responsible organization </w:t>
      </w:r>
    </w:p>
    <w:p w14:paraId="233C9035" w14:textId="77777777" w:rsidR="00126256" w:rsidRPr="00126256" w:rsidRDefault="00126256" w:rsidP="00E43F49">
      <w:pPr>
        <w:numPr>
          <w:ilvl w:val="0"/>
          <w:numId w:val="437"/>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Installation contractor </w:t>
      </w:r>
    </w:p>
    <w:p w14:paraId="657503DD" w14:textId="77777777" w:rsidR="00126256" w:rsidRPr="00126256" w:rsidRDefault="00126256" w:rsidP="00E43F49">
      <w:pPr>
        <w:numPr>
          <w:ilvl w:val="0"/>
          <w:numId w:val="437"/>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Maintenance provider </w:t>
      </w:r>
    </w:p>
    <w:p w14:paraId="5522217B" w14:textId="77777777" w:rsidR="00126256" w:rsidRPr="00126256" w:rsidRDefault="00126256" w:rsidP="00E43F49">
      <w:pPr>
        <w:numPr>
          <w:ilvl w:val="0"/>
          <w:numId w:val="437"/>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Inspection authority </w:t>
      </w:r>
    </w:p>
    <w:p w14:paraId="196B509D" w14:textId="77777777" w:rsidR="00126256" w:rsidRPr="00126256" w:rsidRDefault="00126256" w:rsidP="00E43F49">
      <w:pPr>
        <w:numPr>
          <w:ilvl w:val="0"/>
          <w:numId w:val="437"/>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Decommissioning organization </w:t>
      </w:r>
    </w:p>
    <w:p w14:paraId="45006436"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Ownership records improve accountability while supporting long-term asset management.</w:t>
      </w:r>
    </w:p>
    <w:p w14:paraId="3B1148E7"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3CE969A2">
          <v:rect id="_x0000_i1718" style="width:0;height:1.5pt" o:hralign="center" o:hrstd="t" o:hr="t" fillcolor="#a0a0a0" stroked="f"/>
        </w:pict>
      </w:r>
    </w:p>
    <w:p w14:paraId="2126A53B"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3.41.8 Passport Continuity</w:t>
      </w:r>
    </w:p>
    <w:p w14:paraId="629D7DB5"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shall remain continuous throughout the lifecycle of the engineering asset.</w:t>
      </w:r>
    </w:p>
    <w:p w14:paraId="4EEC6836"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When components are:</w:t>
      </w:r>
    </w:p>
    <w:p w14:paraId="5E66C931" w14:textId="77777777" w:rsidR="00126256" w:rsidRPr="00126256" w:rsidRDefault="00126256" w:rsidP="00E43F49">
      <w:pPr>
        <w:numPr>
          <w:ilvl w:val="0"/>
          <w:numId w:val="438"/>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Repaired </w:t>
      </w:r>
    </w:p>
    <w:p w14:paraId="28413405" w14:textId="77777777" w:rsidR="00126256" w:rsidRPr="00126256" w:rsidRDefault="00126256" w:rsidP="00E43F49">
      <w:pPr>
        <w:numPr>
          <w:ilvl w:val="0"/>
          <w:numId w:val="438"/>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Upgraded </w:t>
      </w:r>
    </w:p>
    <w:p w14:paraId="687567C6" w14:textId="77777777" w:rsidR="00126256" w:rsidRPr="00126256" w:rsidRDefault="00126256" w:rsidP="00E43F49">
      <w:pPr>
        <w:numPr>
          <w:ilvl w:val="0"/>
          <w:numId w:val="438"/>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Relocated </w:t>
      </w:r>
    </w:p>
    <w:p w14:paraId="7B1B0D77" w14:textId="77777777" w:rsidR="00126256" w:rsidRPr="00126256" w:rsidRDefault="00126256" w:rsidP="00E43F49">
      <w:pPr>
        <w:numPr>
          <w:ilvl w:val="0"/>
          <w:numId w:val="438"/>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Reused </w:t>
      </w:r>
    </w:p>
    <w:p w14:paraId="57E075B5" w14:textId="77777777" w:rsidR="00126256" w:rsidRPr="00126256" w:rsidRDefault="00126256" w:rsidP="00E43F49">
      <w:pPr>
        <w:numPr>
          <w:ilvl w:val="0"/>
          <w:numId w:val="438"/>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Reassembled </w:t>
      </w:r>
    </w:p>
    <w:p w14:paraId="591074BF"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their historical records shall remain preserved rather than restarted.</w:t>
      </w:r>
    </w:p>
    <w:p w14:paraId="675BB4FA"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constitutional objective is to maintain an uninterrupted engineering history regardless of lifecycle transitions.</w:t>
      </w:r>
    </w:p>
    <w:p w14:paraId="443AC2BF"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61865067">
          <v:rect id="_x0000_i1719" style="width:0;height:1.5pt" o:hralign="center" o:hrstd="t" o:hr="t" fillcolor="#a0a0a0" stroked="f"/>
        </w:pict>
      </w:r>
    </w:p>
    <w:p w14:paraId="1D4DF0C1"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3.41.9 Digital Ecosystem Integration</w:t>
      </w:r>
    </w:p>
    <w:p w14:paraId="5219EE02"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proofErr w:type="gramStart"/>
      <w:r w:rsidRPr="00126256">
        <w:rPr>
          <w:rFonts w:ascii="Times New Roman" w:eastAsia="Times New Roman" w:hAnsi="Times New Roman" w:cs="Times New Roman"/>
          <w:sz w:val="24"/>
          <w:szCs w:val="24"/>
        </w:rPr>
        <w:lastRenderedPageBreak/>
        <w:t>The Digital</w:t>
      </w:r>
      <w:proofErr w:type="gramEnd"/>
      <w:r w:rsidRPr="00126256">
        <w:rPr>
          <w:rFonts w:ascii="Times New Roman" w:eastAsia="Times New Roman" w:hAnsi="Times New Roman" w:cs="Times New Roman"/>
          <w:sz w:val="24"/>
          <w:szCs w:val="24"/>
        </w:rPr>
        <w:t xml:space="preserve"> Passport shall interoperate with the broader System05 Digital Engineering ecosystem.</w:t>
      </w:r>
    </w:p>
    <w:p w14:paraId="47CCB105"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Integration may include:</w:t>
      </w:r>
    </w:p>
    <w:p w14:paraId="12AFF50B"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Digital Twin </w:t>
      </w:r>
    </w:p>
    <w:p w14:paraId="035873E0"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BIM platforms </w:t>
      </w:r>
    </w:p>
    <w:p w14:paraId="736219C9"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Asset Management Systems </w:t>
      </w:r>
    </w:p>
    <w:p w14:paraId="158423D1"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Structural Health Monitoring </w:t>
      </w:r>
    </w:p>
    <w:p w14:paraId="095EBCB4"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AI Engineering Platforms </w:t>
      </w:r>
    </w:p>
    <w:p w14:paraId="127A0C93"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Robotics </w:t>
      </w:r>
    </w:p>
    <w:p w14:paraId="6F412C4E"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Manufacturing Systems </w:t>
      </w:r>
    </w:p>
    <w:p w14:paraId="324DA26D" w14:textId="77777777" w:rsidR="00126256" w:rsidRPr="00126256" w:rsidRDefault="00126256" w:rsidP="00E43F49">
      <w:pPr>
        <w:numPr>
          <w:ilvl w:val="0"/>
          <w:numId w:val="439"/>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Facility Management Software </w:t>
      </w:r>
    </w:p>
    <w:p w14:paraId="675CED43"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Standardized data structures enable consistent information exchange throughout the lifecycle.</w:t>
      </w:r>
    </w:p>
    <w:p w14:paraId="73070FFC"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78C7767A">
          <v:rect id="_x0000_i1720" style="width:0;height:1.5pt" o:hralign="center" o:hrstd="t" o:hr="t" fillcolor="#a0a0a0" stroked="f"/>
        </w:pict>
      </w:r>
    </w:p>
    <w:p w14:paraId="70FD1EEB"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3.41.10 Future Evolution</w:t>
      </w:r>
    </w:p>
    <w:p w14:paraId="39981EA0"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proofErr w:type="gramStart"/>
      <w:r w:rsidRPr="00126256">
        <w:rPr>
          <w:rFonts w:ascii="Times New Roman" w:eastAsia="Times New Roman" w:hAnsi="Times New Roman" w:cs="Times New Roman"/>
          <w:sz w:val="24"/>
          <w:szCs w:val="24"/>
        </w:rPr>
        <w:t>The constitutional</w:t>
      </w:r>
      <w:proofErr w:type="gramEnd"/>
      <w:r w:rsidRPr="00126256">
        <w:rPr>
          <w:rFonts w:ascii="Times New Roman" w:eastAsia="Times New Roman" w:hAnsi="Times New Roman" w:cs="Times New Roman"/>
          <w:sz w:val="24"/>
          <w:szCs w:val="24"/>
        </w:rPr>
        <w:t xml:space="preserve"> architecture intentionally supports future generations of Digital Passport technologies.</w:t>
      </w:r>
    </w:p>
    <w:p w14:paraId="1BDBA057"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Future capabilities may include:</w:t>
      </w:r>
    </w:p>
    <w:p w14:paraId="53A2F6A2"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AI-generated engineering recommendations </w:t>
      </w:r>
    </w:p>
    <w:p w14:paraId="2DDC7434"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Automated regulatory reporting </w:t>
      </w:r>
    </w:p>
    <w:p w14:paraId="7D62B013"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Real-time lifecycle analytics </w:t>
      </w:r>
    </w:p>
    <w:p w14:paraId="4E09CA27"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Smart contracts for asset transfer </w:t>
      </w:r>
    </w:p>
    <w:p w14:paraId="689D20BE"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Blockchain-based certification </w:t>
      </w:r>
    </w:p>
    <w:p w14:paraId="6EFE0C69"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Autonomous compliance verification </w:t>
      </w:r>
    </w:p>
    <w:p w14:paraId="232F0DDC" w14:textId="77777777" w:rsidR="00126256" w:rsidRPr="00126256" w:rsidRDefault="00126256" w:rsidP="00E43F49">
      <w:pPr>
        <w:numPr>
          <w:ilvl w:val="0"/>
          <w:numId w:val="440"/>
        </w:num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 xml:space="preserve">Global engineering passport registries </w:t>
      </w:r>
    </w:p>
    <w:p w14:paraId="5F33722F"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These developments shall extend the functionality of the Digital Passport while preserving the constitutional principles of traceability, interoperability, and lifecycle continuity.</w:t>
      </w:r>
    </w:p>
    <w:p w14:paraId="53B056EE"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17191837">
          <v:rect id="_x0000_i1721" style="width:0;height:1.5pt" o:hralign="center" o:hrstd="t" o:hr="t" fillcolor="#a0a0a0" stroked="f"/>
        </w:pict>
      </w:r>
    </w:p>
    <w:p w14:paraId="2F03CAD8"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Conceptual Digital Passport Architecture</w:t>
      </w:r>
    </w:p>
    <w:p w14:paraId="3F8986E7"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Digital Identity</w:t>
      </w:r>
    </w:p>
    <w:p w14:paraId="1A091BDE"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6A7EE638"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2152D2A1"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Digital Passport</w:t>
      </w:r>
    </w:p>
    <w:p w14:paraId="01672DA1"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lastRenderedPageBreak/>
        <w:t xml:space="preserve">                    │</w:t>
      </w:r>
    </w:p>
    <w:p w14:paraId="6E4E235F"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46AFE1F5"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                │                │</w:t>
      </w:r>
    </w:p>
    <w:p w14:paraId="647C4F57"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                ▼                ▼</w:t>
      </w:r>
    </w:p>
    <w:p w14:paraId="0FFCA68F"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Engineering     Lifecycle      Performance</w:t>
      </w:r>
    </w:p>
    <w:p w14:paraId="6A8E6947"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Information      Records         History</w:t>
      </w:r>
    </w:p>
    <w:p w14:paraId="7469C4DF"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                │                │</w:t>
      </w:r>
    </w:p>
    <w:p w14:paraId="18B2976D"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1667E02E"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2A10054D"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Compliance &amp; Certification</w:t>
      </w:r>
    </w:p>
    <w:p w14:paraId="43A8247A"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248C3D6E"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331D6806"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System05 Digital Twin</w:t>
      </w:r>
    </w:p>
    <w:p w14:paraId="0A2C7777"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66EFB611"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w:t>
      </w:r>
    </w:p>
    <w:p w14:paraId="15289FF7" w14:textId="77777777" w:rsidR="00126256" w:rsidRPr="00126256" w:rsidRDefault="00126256" w:rsidP="0012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126256">
        <w:rPr>
          <w:rFonts w:ascii="Courier New" w:eastAsia="Times New Roman" w:hAnsi="Courier New" w:cs="Courier New"/>
          <w:sz w:val="20"/>
          <w:szCs w:val="20"/>
        </w:rPr>
        <w:t xml:space="preserve">      AI • BIM • Robotics • Asset Management</w:t>
      </w:r>
    </w:p>
    <w:p w14:paraId="528D8EE3"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t>The Digital Passport Architecture illustrates how engineering information, lifecycle events, operational performance, and compliance records are unified into a single authoritative record that accompanies every structural asset throughout its existence.</w:t>
      </w:r>
    </w:p>
    <w:p w14:paraId="1BAF713C"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38C2AD0E">
          <v:rect id="_x0000_i1722" style="width:0;height:1.5pt" o:hralign="center" o:hrstd="t" o:hr="t" fillcolor="#a0a0a0" stroked="f"/>
        </w:pict>
      </w:r>
    </w:p>
    <w:p w14:paraId="3497CB50"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Constitutional Principle 040 — Digital Passport</w:t>
      </w:r>
    </w:p>
    <w:p w14:paraId="3E5F7E99"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b/>
          <w:bCs/>
          <w:sz w:val="24"/>
          <w:szCs w:val="24"/>
        </w:rPr>
        <w:t>Every major engineering asset within the Universal Structural Connection System shall maintain a standardized Digital Passport that preserves its complete engineering history throughout its lifecycle. The Digital Passport shall integrate technical specifications, lifecycle events, operational performance, compliance documentation, and asset management information into a continuous, interoperable, and machine-readable engineering record that remains permanently associated with the physical asset.</w:t>
      </w:r>
    </w:p>
    <w:p w14:paraId="708898CF" w14:textId="77777777" w:rsidR="00126256" w:rsidRPr="00126256" w:rsidRDefault="00126256" w:rsidP="00126256">
      <w:pPr>
        <w:spacing w:after="0"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sz w:val="24"/>
          <w:szCs w:val="24"/>
        </w:rPr>
        <w:pict w14:anchorId="1F75B8F8">
          <v:rect id="_x0000_i1723" style="width:0;height:1.5pt" o:hralign="center" o:hrstd="t" o:hr="t" fillcolor="#a0a0a0" stroked="f"/>
        </w:pict>
      </w:r>
    </w:p>
    <w:p w14:paraId="435B2640" w14:textId="77777777" w:rsidR="00126256" w:rsidRPr="00126256" w:rsidRDefault="00126256" w:rsidP="00126256">
      <w:pPr>
        <w:spacing w:before="100" w:beforeAutospacing="1" w:after="100" w:afterAutospacing="1" w:line="240" w:lineRule="auto"/>
        <w:outlineLvl w:val="1"/>
        <w:rPr>
          <w:rFonts w:ascii="Times New Roman" w:eastAsia="Times New Roman" w:hAnsi="Times New Roman" w:cs="Times New Roman"/>
          <w:b/>
          <w:bCs/>
          <w:sz w:val="36"/>
          <w:szCs w:val="36"/>
        </w:rPr>
      </w:pPr>
      <w:r w:rsidRPr="00126256">
        <w:rPr>
          <w:rFonts w:ascii="Times New Roman" w:eastAsia="Times New Roman" w:hAnsi="Times New Roman" w:cs="Times New Roman"/>
          <w:b/>
          <w:bCs/>
          <w:sz w:val="36"/>
          <w:szCs w:val="36"/>
        </w:rPr>
        <w:t>System05 Engineering Principle — Every Asset Has a Memory</w:t>
      </w:r>
    </w:p>
    <w:p w14:paraId="1AD73234" w14:textId="77777777" w:rsidR="00126256" w:rsidRPr="00126256" w:rsidRDefault="00126256" w:rsidP="00126256">
      <w:pPr>
        <w:spacing w:before="100" w:beforeAutospacing="1" w:after="100" w:afterAutospacing="1" w:line="240" w:lineRule="auto"/>
        <w:rPr>
          <w:rFonts w:ascii="Times New Roman" w:eastAsia="Times New Roman" w:hAnsi="Times New Roman" w:cs="Times New Roman"/>
          <w:sz w:val="24"/>
          <w:szCs w:val="24"/>
        </w:rPr>
      </w:pPr>
      <w:r w:rsidRPr="00126256">
        <w:rPr>
          <w:rFonts w:ascii="Times New Roman" w:eastAsia="Times New Roman" w:hAnsi="Times New Roman" w:cs="Times New Roman"/>
          <w:b/>
          <w:bCs/>
          <w:sz w:val="24"/>
          <w:szCs w:val="24"/>
        </w:rPr>
        <w:t>Physical infrastructure should never lose its engineering history. System05 therefore establishes the Digital Passport as the permanent memory of every structural asset, preserving knowledge from manufacture to decommissioning. By combining technical data, lifecycle events, and operational experience into a unified digital record, the platform enables safer decisions, smarter maintenance, greater sustainability, and a continuously improving built environment.</w:t>
      </w:r>
    </w:p>
    <w:p w14:paraId="0E77E8AB" w14:textId="77777777" w:rsidR="009C62E9" w:rsidRPr="009C62E9" w:rsidRDefault="009C62E9" w:rsidP="009C62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C62E9">
        <w:rPr>
          <w:rFonts w:ascii="Times New Roman" w:eastAsia="Times New Roman" w:hAnsi="Times New Roman" w:cs="Times New Roman"/>
          <w:b/>
          <w:bCs/>
          <w:kern w:val="36"/>
          <w:sz w:val="48"/>
          <w:szCs w:val="48"/>
        </w:rPr>
        <w:t>3.42 Sensor Integration</w:t>
      </w:r>
    </w:p>
    <w:p w14:paraId="2925B2E7"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lastRenderedPageBreak/>
        <w:t>Sensor Integration establishes the constitutional framework through which the Universal Structural Connection System acquires real-time information about its structural condition, environmental exposure, and operational performance. Rather than functioning solely as passive mechanical components, System05 connections are designed to become intelligent engineering assets capable of continuously monitoring their own behavior throughout the building lifecycle.</w:t>
      </w:r>
    </w:p>
    <w:p w14:paraId="264D1D0A"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The constitutional objective of Sensor Integration is not merely to collect data, but to transform structural information into actionable engineering knowledge that supports inspection, predictive maintenance, Digital Twins, robotics, and artificial intelligence.</w:t>
      </w:r>
    </w:p>
    <w:p w14:paraId="775FC94B"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The Sensor Integration Framework consists of six primary monitoring domains:</w:t>
      </w:r>
    </w:p>
    <w:p w14:paraId="30BA3915" w14:textId="77777777" w:rsidR="009C62E9" w:rsidRPr="009C62E9" w:rsidRDefault="009C62E9" w:rsidP="00E43F49">
      <w:pPr>
        <w:numPr>
          <w:ilvl w:val="0"/>
          <w:numId w:val="44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Strain </w:t>
      </w:r>
    </w:p>
    <w:p w14:paraId="732CB7C3" w14:textId="77777777" w:rsidR="009C62E9" w:rsidRPr="009C62E9" w:rsidRDefault="009C62E9" w:rsidP="00E43F49">
      <w:pPr>
        <w:numPr>
          <w:ilvl w:val="0"/>
          <w:numId w:val="44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Moisture </w:t>
      </w:r>
    </w:p>
    <w:p w14:paraId="1592AB94" w14:textId="77777777" w:rsidR="009C62E9" w:rsidRPr="009C62E9" w:rsidRDefault="009C62E9" w:rsidP="00E43F49">
      <w:pPr>
        <w:numPr>
          <w:ilvl w:val="0"/>
          <w:numId w:val="44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Temperature </w:t>
      </w:r>
    </w:p>
    <w:p w14:paraId="36CD0A6F" w14:textId="77777777" w:rsidR="009C62E9" w:rsidRPr="009C62E9" w:rsidRDefault="009C62E9" w:rsidP="00E43F49">
      <w:pPr>
        <w:numPr>
          <w:ilvl w:val="0"/>
          <w:numId w:val="44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Corrosion </w:t>
      </w:r>
    </w:p>
    <w:p w14:paraId="73160A9B" w14:textId="77777777" w:rsidR="009C62E9" w:rsidRPr="009C62E9" w:rsidRDefault="009C62E9" w:rsidP="00E43F49">
      <w:pPr>
        <w:numPr>
          <w:ilvl w:val="0"/>
          <w:numId w:val="44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Acceleration </w:t>
      </w:r>
    </w:p>
    <w:p w14:paraId="2FA1C4AF" w14:textId="77777777" w:rsidR="009C62E9" w:rsidRPr="009C62E9" w:rsidRDefault="009C62E9" w:rsidP="00E43F49">
      <w:pPr>
        <w:numPr>
          <w:ilvl w:val="0"/>
          <w:numId w:val="44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Structural Health Monitoring </w:t>
      </w:r>
    </w:p>
    <w:p w14:paraId="6C034876"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Together, these sensing capabilities establish the foundation for intelligent infrastructure within the System05 Engineering Platform.</w:t>
      </w:r>
    </w:p>
    <w:p w14:paraId="54FFBD5E"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6A546FF1">
          <v:rect id="_x0000_i1737" style="width:0;height:1.5pt" o:hralign="center" o:hrstd="t" o:hr="t" fillcolor="#a0a0a0" stroked="f"/>
        </w:pict>
      </w:r>
    </w:p>
    <w:p w14:paraId="7210AB91"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3.42.1 Sensor Integration Philosophy</w:t>
      </w:r>
    </w:p>
    <w:p w14:paraId="0492D383"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Sensor Integration is intended to enhance engineering decision-making rather than replace engineering judgment.</w:t>
      </w:r>
    </w:p>
    <w:p w14:paraId="0FC9098E"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Its constitutional objectives are to:</w:t>
      </w:r>
    </w:p>
    <w:p w14:paraId="2E805292"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Continuously observe structural behavior. </w:t>
      </w:r>
    </w:p>
    <w:p w14:paraId="0BEC778B"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Detect abnormal conditions. </w:t>
      </w:r>
    </w:p>
    <w:p w14:paraId="09B2D46F"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Improve inspection efficiency. </w:t>
      </w:r>
    </w:p>
    <w:p w14:paraId="2C8C5DFF"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Support predictive maintenance. </w:t>
      </w:r>
    </w:p>
    <w:p w14:paraId="1FFED7E8"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Enable autonomous engineering systems. </w:t>
      </w:r>
    </w:p>
    <w:p w14:paraId="0EAD91B6"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Strengthen structural safety. </w:t>
      </w:r>
    </w:p>
    <w:p w14:paraId="33BBAFF6" w14:textId="77777777" w:rsidR="009C62E9" w:rsidRPr="009C62E9" w:rsidRDefault="009C62E9" w:rsidP="00E43F49">
      <w:pPr>
        <w:numPr>
          <w:ilvl w:val="0"/>
          <w:numId w:val="442"/>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Provide reliable lifecycle data. </w:t>
      </w:r>
    </w:p>
    <w:p w14:paraId="425A36BA"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The constitutional architecture defines standardized sensing interfaces rather than mandating specific sensor technologies.</w:t>
      </w:r>
    </w:p>
    <w:p w14:paraId="19F2468E"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44576B49">
          <v:rect id="_x0000_i1738" style="width:0;height:1.5pt" o:hralign="center" o:hrstd="t" o:hr="t" fillcolor="#a0a0a0" stroked="f"/>
        </w:pict>
      </w:r>
    </w:p>
    <w:p w14:paraId="7E8965E9"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lastRenderedPageBreak/>
        <w:t>3.42.2 Strain Monitoring</w:t>
      </w:r>
    </w:p>
    <w:p w14:paraId="7817A1EA"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Strain Monitoring</w:t>
      </w:r>
      <w:r w:rsidRPr="009C62E9">
        <w:rPr>
          <w:rFonts w:ascii="Times New Roman" w:eastAsia="Times New Roman" w:hAnsi="Times New Roman" w:cs="Times New Roman"/>
          <w:sz w:val="24"/>
          <w:szCs w:val="24"/>
        </w:rPr>
        <w:t xml:space="preserve"> measures structural deformation occurring within the Universal Structural Connection during service.</w:t>
      </w:r>
    </w:p>
    <w:p w14:paraId="3DAB7B07"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Typical applications include:</w:t>
      </w:r>
    </w:p>
    <w:p w14:paraId="769BA078" w14:textId="77777777" w:rsidR="009C62E9" w:rsidRPr="009C62E9" w:rsidRDefault="009C62E9" w:rsidP="00E43F49">
      <w:pPr>
        <w:numPr>
          <w:ilvl w:val="0"/>
          <w:numId w:val="443"/>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Load verification </w:t>
      </w:r>
    </w:p>
    <w:p w14:paraId="4B680F22" w14:textId="77777777" w:rsidR="009C62E9" w:rsidRPr="009C62E9" w:rsidRDefault="009C62E9" w:rsidP="00E43F49">
      <w:pPr>
        <w:numPr>
          <w:ilvl w:val="0"/>
          <w:numId w:val="443"/>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Fatigue monitoring </w:t>
      </w:r>
    </w:p>
    <w:p w14:paraId="721968C9" w14:textId="77777777" w:rsidR="009C62E9" w:rsidRPr="009C62E9" w:rsidRDefault="009C62E9" w:rsidP="00E43F49">
      <w:pPr>
        <w:numPr>
          <w:ilvl w:val="0"/>
          <w:numId w:val="443"/>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Long-term creep observation </w:t>
      </w:r>
    </w:p>
    <w:p w14:paraId="53D5D444" w14:textId="77777777" w:rsidR="009C62E9" w:rsidRPr="009C62E9" w:rsidRDefault="009C62E9" w:rsidP="00E43F49">
      <w:pPr>
        <w:numPr>
          <w:ilvl w:val="0"/>
          <w:numId w:val="443"/>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Connection behavior analysis </w:t>
      </w:r>
    </w:p>
    <w:p w14:paraId="4D3D083F" w14:textId="77777777" w:rsidR="009C62E9" w:rsidRPr="009C62E9" w:rsidRDefault="009C62E9" w:rsidP="00E43F49">
      <w:pPr>
        <w:numPr>
          <w:ilvl w:val="0"/>
          <w:numId w:val="443"/>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Structural validation </w:t>
      </w:r>
    </w:p>
    <w:p w14:paraId="39724708" w14:textId="77777777" w:rsidR="009C62E9" w:rsidRPr="009C62E9" w:rsidRDefault="009C62E9" w:rsidP="00E43F49">
      <w:pPr>
        <w:numPr>
          <w:ilvl w:val="0"/>
          <w:numId w:val="443"/>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Performance assessment </w:t>
      </w:r>
    </w:p>
    <w:p w14:paraId="701BD831"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Strain data may assist engineers in comparing actual structural performance with design expectations throughout the operational lifecycle.</w:t>
      </w:r>
    </w:p>
    <w:p w14:paraId="7741CB48"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68BB9739">
          <v:rect id="_x0000_i1739" style="width:0;height:1.5pt" o:hralign="center" o:hrstd="t" o:hr="t" fillcolor="#a0a0a0" stroked="f"/>
        </w:pict>
      </w:r>
    </w:p>
    <w:p w14:paraId="3220702F"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3.42.3 Moisture Monitoring</w:t>
      </w:r>
    </w:p>
    <w:p w14:paraId="217C8BA0"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Moisture Monitoring</w:t>
      </w:r>
      <w:r w:rsidRPr="009C62E9">
        <w:rPr>
          <w:rFonts w:ascii="Times New Roman" w:eastAsia="Times New Roman" w:hAnsi="Times New Roman" w:cs="Times New Roman"/>
          <w:sz w:val="24"/>
          <w:szCs w:val="24"/>
        </w:rPr>
        <w:t xml:space="preserve"> detects the presence of water or excessive humidity that could adversely affect structural performance.</w:t>
      </w:r>
    </w:p>
    <w:p w14:paraId="420536B7"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Monitoring objectives include:</w:t>
      </w:r>
    </w:p>
    <w:p w14:paraId="5D10F028" w14:textId="77777777" w:rsidR="009C62E9" w:rsidRPr="009C62E9" w:rsidRDefault="009C62E9" w:rsidP="00E43F49">
      <w:pPr>
        <w:numPr>
          <w:ilvl w:val="0"/>
          <w:numId w:val="444"/>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Leak detection </w:t>
      </w:r>
    </w:p>
    <w:p w14:paraId="6DDA1B06" w14:textId="77777777" w:rsidR="009C62E9" w:rsidRPr="009C62E9" w:rsidRDefault="009C62E9" w:rsidP="00E43F49">
      <w:pPr>
        <w:numPr>
          <w:ilvl w:val="0"/>
          <w:numId w:val="444"/>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Moisture ingress </w:t>
      </w:r>
    </w:p>
    <w:p w14:paraId="634BB5FB" w14:textId="77777777" w:rsidR="009C62E9" w:rsidRPr="009C62E9" w:rsidRDefault="009C62E9" w:rsidP="00E43F49">
      <w:pPr>
        <w:numPr>
          <w:ilvl w:val="0"/>
          <w:numId w:val="444"/>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Condensation monitoring </w:t>
      </w:r>
    </w:p>
    <w:p w14:paraId="6A914150" w14:textId="77777777" w:rsidR="009C62E9" w:rsidRPr="009C62E9" w:rsidRDefault="009C62E9" w:rsidP="00E43F49">
      <w:pPr>
        <w:numPr>
          <w:ilvl w:val="0"/>
          <w:numId w:val="444"/>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Timber protection </w:t>
      </w:r>
    </w:p>
    <w:p w14:paraId="61837FD0" w14:textId="77777777" w:rsidR="009C62E9" w:rsidRPr="009C62E9" w:rsidRDefault="009C62E9" w:rsidP="00E43F49">
      <w:pPr>
        <w:numPr>
          <w:ilvl w:val="0"/>
          <w:numId w:val="444"/>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Composite protection </w:t>
      </w:r>
    </w:p>
    <w:p w14:paraId="0CCB4208" w14:textId="77777777" w:rsidR="009C62E9" w:rsidRPr="009C62E9" w:rsidRDefault="009C62E9" w:rsidP="00E43F49">
      <w:pPr>
        <w:numPr>
          <w:ilvl w:val="0"/>
          <w:numId w:val="444"/>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Freeze–thaw risk assessment </w:t>
      </w:r>
    </w:p>
    <w:p w14:paraId="6CB0DCDC"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Early identification of moisture conditions enables timely maintenance before significant structural deterioration occurs.</w:t>
      </w:r>
    </w:p>
    <w:p w14:paraId="5815C75A"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7FA55F63">
          <v:rect id="_x0000_i1740" style="width:0;height:1.5pt" o:hralign="center" o:hrstd="t" o:hr="t" fillcolor="#a0a0a0" stroked="f"/>
        </w:pict>
      </w:r>
    </w:p>
    <w:p w14:paraId="568DA308"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3.42.4 Temperature Monitoring</w:t>
      </w:r>
    </w:p>
    <w:p w14:paraId="12B453DC"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Temperature Monitoring</w:t>
      </w:r>
      <w:r w:rsidRPr="009C62E9">
        <w:rPr>
          <w:rFonts w:ascii="Times New Roman" w:eastAsia="Times New Roman" w:hAnsi="Times New Roman" w:cs="Times New Roman"/>
          <w:sz w:val="24"/>
          <w:szCs w:val="24"/>
        </w:rPr>
        <w:t xml:space="preserve"> observes the thermal environment surrounding the structural connection.</w:t>
      </w:r>
    </w:p>
    <w:p w14:paraId="2B01CC41"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Temperature information may support:</w:t>
      </w:r>
    </w:p>
    <w:p w14:paraId="7F05AF54" w14:textId="77777777" w:rsidR="009C62E9" w:rsidRPr="009C62E9" w:rsidRDefault="009C62E9" w:rsidP="00E43F49">
      <w:pPr>
        <w:numPr>
          <w:ilvl w:val="0"/>
          <w:numId w:val="445"/>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lastRenderedPageBreak/>
        <w:t xml:space="preserve">Thermal expansion assessment </w:t>
      </w:r>
    </w:p>
    <w:p w14:paraId="182421EE" w14:textId="77777777" w:rsidR="009C62E9" w:rsidRPr="009C62E9" w:rsidRDefault="009C62E9" w:rsidP="00E43F49">
      <w:pPr>
        <w:numPr>
          <w:ilvl w:val="0"/>
          <w:numId w:val="445"/>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Fire event detection </w:t>
      </w:r>
    </w:p>
    <w:p w14:paraId="3D36570A" w14:textId="77777777" w:rsidR="009C62E9" w:rsidRPr="009C62E9" w:rsidRDefault="009C62E9" w:rsidP="00E43F49">
      <w:pPr>
        <w:numPr>
          <w:ilvl w:val="0"/>
          <w:numId w:val="445"/>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Environmental exposure analysis </w:t>
      </w:r>
    </w:p>
    <w:p w14:paraId="68B60195" w14:textId="77777777" w:rsidR="009C62E9" w:rsidRPr="009C62E9" w:rsidRDefault="009C62E9" w:rsidP="00E43F49">
      <w:pPr>
        <w:numPr>
          <w:ilvl w:val="0"/>
          <w:numId w:val="445"/>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Material performance evaluation </w:t>
      </w:r>
    </w:p>
    <w:p w14:paraId="2967A100" w14:textId="77777777" w:rsidR="009C62E9" w:rsidRPr="009C62E9" w:rsidRDefault="009C62E9" w:rsidP="00E43F49">
      <w:pPr>
        <w:numPr>
          <w:ilvl w:val="0"/>
          <w:numId w:val="445"/>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Freeze protection </w:t>
      </w:r>
    </w:p>
    <w:p w14:paraId="079837BF" w14:textId="77777777" w:rsidR="009C62E9" w:rsidRPr="009C62E9" w:rsidRDefault="009C62E9" w:rsidP="00E43F49">
      <w:pPr>
        <w:numPr>
          <w:ilvl w:val="0"/>
          <w:numId w:val="445"/>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Long-term durability assessment </w:t>
      </w:r>
    </w:p>
    <w:p w14:paraId="759F5D72"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Temperature measurements shall be considered together with other engineering information rather than interpreted independently.</w:t>
      </w:r>
    </w:p>
    <w:p w14:paraId="7DD0CE0E"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06495892">
          <v:rect id="_x0000_i1741" style="width:0;height:1.5pt" o:hralign="center" o:hrstd="t" o:hr="t" fillcolor="#a0a0a0" stroked="f"/>
        </w:pict>
      </w:r>
    </w:p>
    <w:p w14:paraId="4E7DE1CD"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3.42.5 Corrosion Monitoring</w:t>
      </w:r>
    </w:p>
    <w:p w14:paraId="4E4C52E8"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Corrosion Monitoring</w:t>
      </w:r>
      <w:r w:rsidRPr="009C62E9">
        <w:rPr>
          <w:rFonts w:ascii="Times New Roman" w:eastAsia="Times New Roman" w:hAnsi="Times New Roman" w:cs="Times New Roman"/>
          <w:sz w:val="24"/>
          <w:szCs w:val="24"/>
        </w:rPr>
        <w:t xml:space="preserve"> provides continuous or periodic assessment of material degradation affecting metallic components.</w:t>
      </w:r>
    </w:p>
    <w:p w14:paraId="61157B86"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Monitoring objectives include:</w:t>
      </w:r>
    </w:p>
    <w:p w14:paraId="1030BD71" w14:textId="77777777" w:rsidR="009C62E9" w:rsidRPr="009C62E9" w:rsidRDefault="009C62E9" w:rsidP="00E43F49">
      <w:pPr>
        <w:numPr>
          <w:ilvl w:val="0"/>
          <w:numId w:val="446"/>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Corrosion initiation </w:t>
      </w:r>
    </w:p>
    <w:p w14:paraId="38E051E5" w14:textId="77777777" w:rsidR="009C62E9" w:rsidRPr="009C62E9" w:rsidRDefault="009C62E9" w:rsidP="00E43F49">
      <w:pPr>
        <w:numPr>
          <w:ilvl w:val="0"/>
          <w:numId w:val="446"/>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Corrosion progression </w:t>
      </w:r>
    </w:p>
    <w:p w14:paraId="10B2A0BA" w14:textId="77777777" w:rsidR="009C62E9" w:rsidRPr="009C62E9" w:rsidRDefault="009C62E9" w:rsidP="00E43F49">
      <w:pPr>
        <w:numPr>
          <w:ilvl w:val="0"/>
          <w:numId w:val="446"/>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Protective coating performance </w:t>
      </w:r>
    </w:p>
    <w:p w14:paraId="2FCCAD94" w14:textId="77777777" w:rsidR="009C62E9" w:rsidRPr="009C62E9" w:rsidRDefault="009C62E9" w:rsidP="00E43F49">
      <w:pPr>
        <w:numPr>
          <w:ilvl w:val="0"/>
          <w:numId w:val="446"/>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Environmental aggressiveness </w:t>
      </w:r>
    </w:p>
    <w:p w14:paraId="5A2BCE79" w14:textId="77777777" w:rsidR="009C62E9" w:rsidRPr="009C62E9" w:rsidRDefault="009C62E9" w:rsidP="00E43F49">
      <w:pPr>
        <w:numPr>
          <w:ilvl w:val="0"/>
          <w:numId w:val="446"/>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Service life estimation </w:t>
      </w:r>
    </w:p>
    <w:p w14:paraId="5D9CCB47" w14:textId="77777777" w:rsidR="009C62E9" w:rsidRPr="009C62E9" w:rsidRDefault="009C62E9" w:rsidP="00E43F49">
      <w:pPr>
        <w:numPr>
          <w:ilvl w:val="0"/>
          <w:numId w:val="446"/>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Maintenance prioritization </w:t>
      </w:r>
    </w:p>
    <w:p w14:paraId="632F3C08"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Corrosion monitoring contributes directly to lifecycle durability management and predictive maintenance planning.</w:t>
      </w:r>
    </w:p>
    <w:p w14:paraId="261EE58F"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46D79967">
          <v:rect id="_x0000_i1742" style="width:0;height:1.5pt" o:hralign="center" o:hrstd="t" o:hr="t" fillcolor="#a0a0a0" stroked="f"/>
        </w:pict>
      </w:r>
    </w:p>
    <w:p w14:paraId="0A5972F3"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3.42.6 Acceleration Monitoring</w:t>
      </w:r>
    </w:p>
    <w:p w14:paraId="249B7925"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Acceleration Monitoring</w:t>
      </w:r>
      <w:r w:rsidRPr="009C62E9">
        <w:rPr>
          <w:rFonts w:ascii="Times New Roman" w:eastAsia="Times New Roman" w:hAnsi="Times New Roman" w:cs="Times New Roman"/>
          <w:sz w:val="24"/>
          <w:szCs w:val="24"/>
        </w:rPr>
        <w:t xml:space="preserve"> measures dynamic structural response resulting from operational or environmental loading.</w:t>
      </w:r>
    </w:p>
    <w:p w14:paraId="7B834200"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Applications include:</w:t>
      </w:r>
    </w:p>
    <w:p w14:paraId="7587F7BA" w14:textId="77777777" w:rsidR="009C62E9" w:rsidRPr="009C62E9" w:rsidRDefault="009C62E9" w:rsidP="00E43F49">
      <w:pPr>
        <w:numPr>
          <w:ilvl w:val="0"/>
          <w:numId w:val="447"/>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Seismic response </w:t>
      </w:r>
    </w:p>
    <w:p w14:paraId="7C3792FA" w14:textId="77777777" w:rsidR="009C62E9" w:rsidRPr="009C62E9" w:rsidRDefault="009C62E9" w:rsidP="00E43F49">
      <w:pPr>
        <w:numPr>
          <w:ilvl w:val="0"/>
          <w:numId w:val="447"/>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Wind-induced vibration </w:t>
      </w:r>
    </w:p>
    <w:p w14:paraId="7B0E7D20" w14:textId="77777777" w:rsidR="009C62E9" w:rsidRPr="009C62E9" w:rsidRDefault="009C62E9" w:rsidP="00E43F49">
      <w:pPr>
        <w:numPr>
          <w:ilvl w:val="0"/>
          <w:numId w:val="447"/>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Operational vibration </w:t>
      </w:r>
    </w:p>
    <w:p w14:paraId="75E31BA6" w14:textId="77777777" w:rsidR="009C62E9" w:rsidRPr="009C62E9" w:rsidRDefault="009C62E9" w:rsidP="00E43F49">
      <w:pPr>
        <w:numPr>
          <w:ilvl w:val="0"/>
          <w:numId w:val="447"/>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Impact detection </w:t>
      </w:r>
    </w:p>
    <w:p w14:paraId="24A8A638" w14:textId="77777777" w:rsidR="009C62E9" w:rsidRPr="009C62E9" w:rsidRDefault="009C62E9" w:rsidP="00E43F49">
      <w:pPr>
        <w:numPr>
          <w:ilvl w:val="0"/>
          <w:numId w:val="447"/>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Transportation monitoring </w:t>
      </w:r>
    </w:p>
    <w:p w14:paraId="74FD7002" w14:textId="77777777" w:rsidR="009C62E9" w:rsidRPr="009C62E9" w:rsidRDefault="009C62E9" w:rsidP="00E43F49">
      <w:pPr>
        <w:numPr>
          <w:ilvl w:val="0"/>
          <w:numId w:val="447"/>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Dynamic performance evaluation </w:t>
      </w:r>
    </w:p>
    <w:p w14:paraId="39BEE960"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lastRenderedPageBreak/>
        <w:t>Acceleration measurements improve understanding of structural behavior under changing loading conditions.</w:t>
      </w:r>
    </w:p>
    <w:p w14:paraId="6C0BCA09"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5824DF61">
          <v:rect id="_x0000_i1743" style="width:0;height:1.5pt" o:hralign="center" o:hrstd="t" o:hr="t" fillcolor="#a0a0a0" stroked="f"/>
        </w:pict>
      </w:r>
    </w:p>
    <w:p w14:paraId="1B52A406"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3.42.7 Structural Health Monitoring</w:t>
      </w:r>
    </w:p>
    <w:p w14:paraId="4C6B2B42"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Structural Health Monitoring (SHM)</w:t>
      </w:r>
      <w:r w:rsidRPr="009C62E9">
        <w:rPr>
          <w:rFonts w:ascii="Times New Roman" w:eastAsia="Times New Roman" w:hAnsi="Times New Roman" w:cs="Times New Roman"/>
          <w:sz w:val="24"/>
          <w:szCs w:val="24"/>
        </w:rPr>
        <w:t xml:space="preserve"> integrates information from multiple sensing systems to evaluate the overall condition of the Universal Structural Connection.</w:t>
      </w:r>
    </w:p>
    <w:p w14:paraId="46675BD7"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SHM may combine:</w:t>
      </w:r>
    </w:p>
    <w:p w14:paraId="063B3148"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Strain </w:t>
      </w:r>
    </w:p>
    <w:p w14:paraId="27DE5965"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Temperature </w:t>
      </w:r>
    </w:p>
    <w:p w14:paraId="1818410D"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Moisture </w:t>
      </w:r>
    </w:p>
    <w:p w14:paraId="75843C87"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Corrosion </w:t>
      </w:r>
    </w:p>
    <w:p w14:paraId="6D12F8B5"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Acceleration </w:t>
      </w:r>
    </w:p>
    <w:p w14:paraId="0BDC26BA"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Inspection records </w:t>
      </w:r>
    </w:p>
    <w:p w14:paraId="17C66180" w14:textId="77777777" w:rsidR="009C62E9" w:rsidRPr="009C62E9" w:rsidRDefault="009C62E9" w:rsidP="00E43F49">
      <w:pPr>
        <w:numPr>
          <w:ilvl w:val="0"/>
          <w:numId w:val="448"/>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Digital Twin information </w:t>
      </w:r>
    </w:p>
    <w:p w14:paraId="30971A42"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Rather than relying upon a single sensor, SHM evaluates structural condition through multiple complementary sources of engineering evidence.</w:t>
      </w:r>
    </w:p>
    <w:p w14:paraId="2FD716A4"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199A79B6">
          <v:rect id="_x0000_i1744" style="width:0;height:1.5pt" o:hralign="center" o:hrstd="t" o:hr="t" fillcolor="#a0a0a0" stroked="f"/>
        </w:pict>
      </w:r>
    </w:p>
    <w:p w14:paraId="698C620D"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3.42.8 Sensor Architecture</w:t>
      </w:r>
    </w:p>
    <w:p w14:paraId="499A69B5"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proofErr w:type="gramStart"/>
      <w:r w:rsidRPr="009C62E9">
        <w:rPr>
          <w:rFonts w:ascii="Times New Roman" w:eastAsia="Times New Roman" w:hAnsi="Times New Roman" w:cs="Times New Roman"/>
          <w:sz w:val="24"/>
          <w:szCs w:val="24"/>
        </w:rPr>
        <w:t>The constitutional</w:t>
      </w:r>
      <w:proofErr w:type="gramEnd"/>
      <w:r w:rsidRPr="009C62E9">
        <w:rPr>
          <w:rFonts w:ascii="Times New Roman" w:eastAsia="Times New Roman" w:hAnsi="Times New Roman" w:cs="Times New Roman"/>
          <w:sz w:val="24"/>
          <w:szCs w:val="24"/>
        </w:rPr>
        <w:t xml:space="preserve"> architecture intentionally supports modular sensing technologies.</w:t>
      </w:r>
    </w:p>
    <w:p w14:paraId="43D62E8E"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Accordingly:</w:t>
      </w:r>
    </w:p>
    <w:p w14:paraId="0AC4C359" w14:textId="77777777" w:rsidR="009C62E9" w:rsidRPr="009C62E9" w:rsidRDefault="009C62E9" w:rsidP="00E43F49">
      <w:pPr>
        <w:numPr>
          <w:ilvl w:val="0"/>
          <w:numId w:val="449"/>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Sensors shall be replaceable whenever practical. </w:t>
      </w:r>
    </w:p>
    <w:p w14:paraId="3986E4EE" w14:textId="77777777" w:rsidR="009C62E9" w:rsidRPr="009C62E9" w:rsidRDefault="009C62E9" w:rsidP="00E43F49">
      <w:pPr>
        <w:numPr>
          <w:ilvl w:val="0"/>
          <w:numId w:val="449"/>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Sensor interfaces </w:t>
      </w:r>
      <w:proofErr w:type="gramStart"/>
      <w:r w:rsidRPr="009C62E9">
        <w:rPr>
          <w:rFonts w:ascii="Times New Roman" w:eastAsia="Times New Roman" w:hAnsi="Times New Roman" w:cs="Times New Roman"/>
          <w:sz w:val="24"/>
          <w:szCs w:val="24"/>
        </w:rPr>
        <w:t>shall</w:t>
      </w:r>
      <w:proofErr w:type="gramEnd"/>
      <w:r w:rsidRPr="009C62E9">
        <w:rPr>
          <w:rFonts w:ascii="Times New Roman" w:eastAsia="Times New Roman" w:hAnsi="Times New Roman" w:cs="Times New Roman"/>
          <w:sz w:val="24"/>
          <w:szCs w:val="24"/>
        </w:rPr>
        <w:t xml:space="preserve"> be standardized. </w:t>
      </w:r>
    </w:p>
    <w:p w14:paraId="07094FC3" w14:textId="77777777" w:rsidR="009C62E9" w:rsidRPr="009C62E9" w:rsidRDefault="009C62E9" w:rsidP="00E43F49">
      <w:pPr>
        <w:numPr>
          <w:ilvl w:val="0"/>
          <w:numId w:val="449"/>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Multiple manufacturers may develop compatible sensing devices. </w:t>
      </w:r>
    </w:p>
    <w:p w14:paraId="0B45A264" w14:textId="77777777" w:rsidR="009C62E9" w:rsidRPr="009C62E9" w:rsidRDefault="009C62E9" w:rsidP="00E43F49">
      <w:pPr>
        <w:numPr>
          <w:ilvl w:val="0"/>
          <w:numId w:val="449"/>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Future sensing technologies shall remain compatible with </w:t>
      </w:r>
      <w:proofErr w:type="gramStart"/>
      <w:r w:rsidRPr="009C62E9">
        <w:rPr>
          <w:rFonts w:ascii="Times New Roman" w:eastAsia="Times New Roman" w:hAnsi="Times New Roman" w:cs="Times New Roman"/>
          <w:sz w:val="24"/>
          <w:szCs w:val="24"/>
        </w:rPr>
        <w:t>the constitutional</w:t>
      </w:r>
      <w:proofErr w:type="gramEnd"/>
      <w:r w:rsidRPr="009C62E9">
        <w:rPr>
          <w:rFonts w:ascii="Times New Roman" w:eastAsia="Times New Roman" w:hAnsi="Times New Roman" w:cs="Times New Roman"/>
          <w:sz w:val="24"/>
          <w:szCs w:val="24"/>
        </w:rPr>
        <w:t xml:space="preserve"> architecture. </w:t>
      </w:r>
    </w:p>
    <w:p w14:paraId="097392CD"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The engineering platform standardizes the interface rather than individual sensor products.</w:t>
      </w:r>
    </w:p>
    <w:p w14:paraId="31D365FD"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563BFD0E">
          <v:rect id="_x0000_i1745" style="width:0;height:1.5pt" o:hralign="center" o:hrstd="t" o:hr="t" fillcolor="#a0a0a0" stroked="f"/>
        </w:pict>
      </w:r>
    </w:p>
    <w:p w14:paraId="15FC7880"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3.42.9 Data Integration</w:t>
      </w:r>
    </w:p>
    <w:p w14:paraId="11A774F5"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lastRenderedPageBreak/>
        <w:t>Sensor information shall integrate with the broader System05 Digital Engineering ecosystem.</w:t>
      </w:r>
    </w:p>
    <w:p w14:paraId="603EA628"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Collected information may support:</w:t>
      </w:r>
    </w:p>
    <w:p w14:paraId="5E792D7D"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Digital Twins </w:t>
      </w:r>
    </w:p>
    <w:p w14:paraId="69D2EFE5"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Asset Management Systems </w:t>
      </w:r>
    </w:p>
    <w:p w14:paraId="5C4A1C13"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Building Management Systems </w:t>
      </w:r>
    </w:p>
    <w:p w14:paraId="2223F6B8"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Structural Health Monitoring platforms </w:t>
      </w:r>
    </w:p>
    <w:p w14:paraId="58BCC74F"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Predictive Maintenance </w:t>
      </w:r>
    </w:p>
    <w:p w14:paraId="5D371310"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AI Engineering Systems </w:t>
      </w:r>
    </w:p>
    <w:p w14:paraId="24E34633" w14:textId="77777777" w:rsidR="009C62E9" w:rsidRPr="009C62E9" w:rsidRDefault="009C62E9" w:rsidP="00E43F49">
      <w:pPr>
        <w:numPr>
          <w:ilvl w:val="0"/>
          <w:numId w:val="450"/>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Robotic Inspection </w:t>
      </w:r>
    </w:p>
    <w:p w14:paraId="3E08CFE5"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Sensor data shall become part of the permanent engineering record maintained throughout the lifecycle of the structural asset.</w:t>
      </w:r>
    </w:p>
    <w:p w14:paraId="731C54F6"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5667D5EE">
          <v:rect id="_x0000_i1746" style="width:0;height:1.5pt" o:hralign="center" o:hrstd="t" o:hr="t" fillcolor="#a0a0a0" stroked="f"/>
        </w:pict>
      </w:r>
    </w:p>
    <w:p w14:paraId="20F45A3B"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3.42.10 Future Evolution</w:t>
      </w:r>
    </w:p>
    <w:p w14:paraId="59363C75"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proofErr w:type="gramStart"/>
      <w:r w:rsidRPr="009C62E9">
        <w:rPr>
          <w:rFonts w:ascii="Times New Roman" w:eastAsia="Times New Roman" w:hAnsi="Times New Roman" w:cs="Times New Roman"/>
          <w:sz w:val="24"/>
          <w:szCs w:val="24"/>
        </w:rPr>
        <w:t>The constitutional</w:t>
      </w:r>
      <w:proofErr w:type="gramEnd"/>
      <w:r w:rsidRPr="009C62E9">
        <w:rPr>
          <w:rFonts w:ascii="Times New Roman" w:eastAsia="Times New Roman" w:hAnsi="Times New Roman" w:cs="Times New Roman"/>
          <w:sz w:val="24"/>
          <w:szCs w:val="24"/>
        </w:rPr>
        <w:t xml:space="preserve"> architecture intentionally accommodates future sensing technologies.</w:t>
      </w:r>
    </w:p>
    <w:p w14:paraId="10BA4918"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Future developments may include:</w:t>
      </w:r>
    </w:p>
    <w:p w14:paraId="5592E978"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Fiber optic sensing </w:t>
      </w:r>
    </w:p>
    <w:p w14:paraId="001392F0"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Wireless sensor networks </w:t>
      </w:r>
    </w:p>
    <w:p w14:paraId="09F8BBB6"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Energy-harvesting sensors </w:t>
      </w:r>
    </w:p>
    <w:p w14:paraId="2645E347"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Self-powered monitoring devices </w:t>
      </w:r>
    </w:p>
    <w:p w14:paraId="622CD7BA"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Embedded smart materials </w:t>
      </w:r>
    </w:p>
    <w:p w14:paraId="6D5CE664"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AI-driven anomaly detection </w:t>
      </w:r>
    </w:p>
    <w:p w14:paraId="1FFF72C8"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Autonomous structural diagnostics </w:t>
      </w:r>
    </w:p>
    <w:p w14:paraId="25E31E3A" w14:textId="77777777" w:rsidR="009C62E9" w:rsidRPr="009C62E9" w:rsidRDefault="009C62E9" w:rsidP="00E43F49">
      <w:pPr>
        <w:numPr>
          <w:ilvl w:val="0"/>
          <w:numId w:val="451"/>
        </w:num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Distributed sensing ecosystems </w:t>
      </w:r>
    </w:p>
    <w:p w14:paraId="150B5A0F"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These </w:t>
      </w:r>
      <w:proofErr w:type="gramStart"/>
      <w:r w:rsidRPr="009C62E9">
        <w:rPr>
          <w:rFonts w:ascii="Times New Roman" w:eastAsia="Times New Roman" w:hAnsi="Times New Roman" w:cs="Times New Roman"/>
          <w:sz w:val="24"/>
          <w:szCs w:val="24"/>
        </w:rPr>
        <w:t>innovations shall</w:t>
      </w:r>
      <w:proofErr w:type="gramEnd"/>
      <w:r w:rsidRPr="009C62E9">
        <w:rPr>
          <w:rFonts w:ascii="Times New Roman" w:eastAsia="Times New Roman" w:hAnsi="Times New Roman" w:cs="Times New Roman"/>
          <w:sz w:val="24"/>
          <w:szCs w:val="24"/>
        </w:rPr>
        <w:t xml:space="preserve"> enhance sensing capability while preserving compatibility with the constitutional Sensor Integration Framework.</w:t>
      </w:r>
    </w:p>
    <w:p w14:paraId="6F8AB3C2"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6886EF1D">
          <v:rect id="_x0000_i1747" style="width:0;height:1.5pt" o:hralign="center" o:hrstd="t" o:hr="t" fillcolor="#a0a0a0" stroked="f"/>
        </w:pict>
      </w:r>
    </w:p>
    <w:p w14:paraId="371F102A"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Conceptual Sensor Integration Architecture</w:t>
      </w:r>
    </w:p>
    <w:p w14:paraId="3DBBEA4F"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Universal Structural Connection</w:t>
      </w:r>
    </w:p>
    <w:p w14:paraId="6D18A460"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6566E23F"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37026FF7"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               │               │</w:t>
      </w:r>
    </w:p>
    <w:p w14:paraId="738E31D7"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               ▼               ▼</w:t>
      </w:r>
    </w:p>
    <w:p w14:paraId="311B0083"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Strain         Moisture      Temperature</w:t>
      </w:r>
    </w:p>
    <w:p w14:paraId="73EF81B8"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               │               │</w:t>
      </w:r>
    </w:p>
    <w:p w14:paraId="465071C5"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lastRenderedPageBreak/>
        <w:t xml:space="preserve">        ├───────────────┼───────────────┤</w:t>
      </w:r>
    </w:p>
    <w:p w14:paraId="17296B36"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               │               │</w:t>
      </w:r>
    </w:p>
    <w:p w14:paraId="2B02A586"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               ▼               ▼</w:t>
      </w:r>
    </w:p>
    <w:p w14:paraId="1F94D448"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Corrosion      Acceleration      Inspection</w:t>
      </w:r>
    </w:p>
    <w:p w14:paraId="2BA09664"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               │               │</w:t>
      </w:r>
    </w:p>
    <w:p w14:paraId="4AB631B3"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4A9D82C8"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17AF1BEF"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Structural Health Monitoring</w:t>
      </w:r>
    </w:p>
    <w:p w14:paraId="33CF5B2B"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34E95511"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76713BD9"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System05 Digital Twin</w:t>
      </w:r>
    </w:p>
    <w:p w14:paraId="7111E964"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5733A161"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w:t>
      </w:r>
    </w:p>
    <w:p w14:paraId="72C2F069" w14:textId="77777777" w:rsidR="009C62E9" w:rsidRPr="009C62E9" w:rsidRDefault="009C62E9" w:rsidP="009C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C62E9">
        <w:rPr>
          <w:rFonts w:ascii="Courier New" w:eastAsia="Times New Roman" w:hAnsi="Courier New" w:cs="Courier New"/>
          <w:sz w:val="20"/>
          <w:szCs w:val="20"/>
        </w:rPr>
        <w:t xml:space="preserve">       AI • Robotics • Predictive Maintenance</w:t>
      </w:r>
    </w:p>
    <w:p w14:paraId="3B8DD4BF"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t xml:space="preserve">The Sensor Integration Architecture illustrates how multiple sensing technologies work together to create a comprehensive understanding of structural </w:t>
      </w:r>
      <w:proofErr w:type="gramStart"/>
      <w:r w:rsidRPr="009C62E9">
        <w:rPr>
          <w:rFonts w:ascii="Times New Roman" w:eastAsia="Times New Roman" w:hAnsi="Times New Roman" w:cs="Times New Roman"/>
          <w:sz w:val="24"/>
          <w:szCs w:val="24"/>
        </w:rPr>
        <w:t>condition</w:t>
      </w:r>
      <w:proofErr w:type="gramEnd"/>
      <w:r w:rsidRPr="009C62E9">
        <w:rPr>
          <w:rFonts w:ascii="Times New Roman" w:eastAsia="Times New Roman" w:hAnsi="Times New Roman" w:cs="Times New Roman"/>
          <w:sz w:val="24"/>
          <w:szCs w:val="24"/>
        </w:rPr>
        <w:t>. Rather than operating independently, individual sensors contribute to an integrated Structural Health Monitoring framework that supports intelligent lifecycle management.</w:t>
      </w:r>
    </w:p>
    <w:p w14:paraId="4B276CBE"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1B901BB5">
          <v:rect id="_x0000_i1748" style="width:0;height:1.5pt" o:hralign="center" o:hrstd="t" o:hr="t" fillcolor="#a0a0a0" stroked="f"/>
        </w:pict>
      </w:r>
    </w:p>
    <w:p w14:paraId="42838832"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Constitutional Principle 041 — Sensor Integration</w:t>
      </w:r>
    </w:p>
    <w:p w14:paraId="4B0CB177"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The Universal Structural Connection System shall support standardized integration of sensing technologies for monitoring structural behavior, environmental conditions, and lifecycle performance. Sensor Integration shall enable continuous observation of strain, moisture, temperature, corrosion, acceleration, and structural health while remaining modular, interoperable, technology-neutral, and fully integrated with the System05 Digital Engineering ecosystem.</w:t>
      </w:r>
    </w:p>
    <w:p w14:paraId="41011120" w14:textId="77777777" w:rsidR="009C62E9" w:rsidRPr="009C62E9" w:rsidRDefault="009C62E9" w:rsidP="009C62E9">
      <w:pPr>
        <w:spacing w:after="0"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sz w:val="24"/>
          <w:szCs w:val="24"/>
        </w:rPr>
        <w:pict w14:anchorId="02839F03">
          <v:rect id="_x0000_i1749" style="width:0;height:1.5pt" o:hralign="center" o:hrstd="t" o:hr="t" fillcolor="#a0a0a0" stroked="f"/>
        </w:pict>
      </w:r>
    </w:p>
    <w:p w14:paraId="60FACBDE" w14:textId="77777777" w:rsidR="009C62E9" w:rsidRPr="009C62E9" w:rsidRDefault="009C62E9" w:rsidP="009C62E9">
      <w:pPr>
        <w:spacing w:before="100" w:beforeAutospacing="1" w:after="100" w:afterAutospacing="1" w:line="240" w:lineRule="auto"/>
        <w:outlineLvl w:val="1"/>
        <w:rPr>
          <w:rFonts w:ascii="Times New Roman" w:eastAsia="Times New Roman" w:hAnsi="Times New Roman" w:cs="Times New Roman"/>
          <w:b/>
          <w:bCs/>
          <w:sz w:val="36"/>
          <w:szCs w:val="36"/>
        </w:rPr>
      </w:pPr>
      <w:r w:rsidRPr="009C62E9">
        <w:rPr>
          <w:rFonts w:ascii="Times New Roman" w:eastAsia="Times New Roman" w:hAnsi="Times New Roman" w:cs="Times New Roman"/>
          <w:b/>
          <w:bCs/>
          <w:sz w:val="36"/>
          <w:szCs w:val="36"/>
        </w:rPr>
        <w:t>System05 Engineering Principle — Structures Should Sense Before They Fail</w:t>
      </w:r>
    </w:p>
    <w:p w14:paraId="106BFC49" w14:textId="77777777" w:rsidR="009C62E9" w:rsidRPr="009C62E9" w:rsidRDefault="009C62E9" w:rsidP="009C62E9">
      <w:pPr>
        <w:spacing w:before="100" w:beforeAutospacing="1" w:after="100" w:afterAutospacing="1" w:line="240" w:lineRule="auto"/>
        <w:rPr>
          <w:rFonts w:ascii="Times New Roman" w:eastAsia="Times New Roman" w:hAnsi="Times New Roman" w:cs="Times New Roman"/>
          <w:sz w:val="24"/>
          <w:szCs w:val="24"/>
        </w:rPr>
      </w:pPr>
      <w:r w:rsidRPr="009C62E9">
        <w:rPr>
          <w:rFonts w:ascii="Times New Roman" w:eastAsia="Times New Roman" w:hAnsi="Times New Roman" w:cs="Times New Roman"/>
          <w:b/>
          <w:bCs/>
          <w:sz w:val="24"/>
          <w:szCs w:val="24"/>
        </w:rPr>
        <w:t>A structural connection should not remain silent until damage becomes visible. System05 establishes Sensor Integration as a constitutional capability that allows every connection to continuously observe its own condition, detect emerging risks, and contribute objective engineering data throughout its lifecycle. By transforming structural components into intelligent sensing platforms, System05 enables safer infrastructure, predictive maintenance, and a new generation of AI-assisted engineering.</w:t>
      </w:r>
    </w:p>
    <w:p w14:paraId="5DC58FAA" w14:textId="77777777" w:rsidR="00EE2B8B" w:rsidRPr="00EE2B8B" w:rsidRDefault="00EE2B8B" w:rsidP="00EE2B8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E2B8B">
        <w:rPr>
          <w:rFonts w:ascii="Times New Roman" w:eastAsia="Times New Roman" w:hAnsi="Times New Roman" w:cs="Times New Roman"/>
          <w:b/>
          <w:bCs/>
          <w:kern w:val="36"/>
          <w:sz w:val="48"/>
          <w:szCs w:val="48"/>
        </w:rPr>
        <w:t>3.43 Digital Twin</w:t>
      </w:r>
    </w:p>
    <w:p w14:paraId="7F25459F"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lastRenderedPageBreak/>
        <w:t xml:space="preserve">The </w:t>
      </w:r>
      <w:r w:rsidRPr="00EE2B8B">
        <w:rPr>
          <w:rFonts w:ascii="Times New Roman" w:eastAsia="Times New Roman" w:hAnsi="Times New Roman" w:cs="Times New Roman"/>
          <w:b/>
          <w:bCs/>
          <w:sz w:val="24"/>
          <w:szCs w:val="24"/>
        </w:rPr>
        <w:t>System05 Digital Twin</w:t>
      </w:r>
      <w:r w:rsidRPr="00EE2B8B">
        <w:rPr>
          <w:rFonts w:ascii="Times New Roman" w:eastAsia="Times New Roman" w:hAnsi="Times New Roman" w:cs="Times New Roman"/>
          <w:sz w:val="24"/>
          <w:szCs w:val="24"/>
        </w:rPr>
        <w:t xml:space="preserve"> is the authoritative digital representation of the physical Universal Structural Connection System throughout its entire lifecycle. It continuously synchronizes engineering information, operational status, inspection records, maintenance activities, sensor data, and lifecycle events into a unified digital environment.</w:t>
      </w:r>
    </w:p>
    <w:p w14:paraId="53ECCEEF"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Unlike conventional digital models that primarily describe design intent, the System05 Digital Twin represents the </w:t>
      </w:r>
      <w:r w:rsidRPr="00EE2B8B">
        <w:rPr>
          <w:rFonts w:ascii="Times New Roman" w:eastAsia="Times New Roman" w:hAnsi="Times New Roman" w:cs="Times New Roman"/>
          <w:b/>
          <w:bCs/>
          <w:sz w:val="24"/>
          <w:szCs w:val="24"/>
        </w:rPr>
        <w:t>actual condition</w:t>
      </w:r>
      <w:r w:rsidRPr="00EE2B8B">
        <w:rPr>
          <w:rFonts w:ascii="Times New Roman" w:eastAsia="Times New Roman" w:hAnsi="Times New Roman" w:cs="Times New Roman"/>
          <w:sz w:val="24"/>
          <w:szCs w:val="24"/>
        </w:rPr>
        <w:t xml:space="preserve"> of the constructed infrastructure. It evolves alongside the physical structure, creating a continuously updated engineering record that supports intelligent decision-making, predictive maintenance, robotic operations, and artificial intelligence.</w:t>
      </w:r>
    </w:p>
    <w:p w14:paraId="3ECB8F80"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The constitutional objective of </w:t>
      </w:r>
      <w:proofErr w:type="gramStart"/>
      <w:r w:rsidRPr="00EE2B8B">
        <w:rPr>
          <w:rFonts w:ascii="Times New Roman" w:eastAsia="Times New Roman" w:hAnsi="Times New Roman" w:cs="Times New Roman"/>
          <w:sz w:val="24"/>
          <w:szCs w:val="24"/>
        </w:rPr>
        <w:t>the Digital</w:t>
      </w:r>
      <w:proofErr w:type="gramEnd"/>
      <w:r w:rsidRPr="00EE2B8B">
        <w:rPr>
          <w:rFonts w:ascii="Times New Roman" w:eastAsia="Times New Roman" w:hAnsi="Times New Roman" w:cs="Times New Roman"/>
          <w:sz w:val="24"/>
          <w:szCs w:val="24"/>
        </w:rPr>
        <w:t xml:space="preserve"> Twin is to establish a persistent digital counterpart for every Universal Structural Node and its associated engineering assets, ensuring that physical and digital infrastructure remain permanently synchronized.</w:t>
      </w:r>
    </w:p>
    <w:p w14:paraId="224CF1D3"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b/>
          <w:bCs/>
          <w:sz w:val="24"/>
          <w:szCs w:val="24"/>
        </w:rPr>
        <w:t xml:space="preserve">All Universal Structural Nodes shall be represented within </w:t>
      </w:r>
      <w:proofErr w:type="gramStart"/>
      <w:r w:rsidRPr="00EE2B8B">
        <w:rPr>
          <w:rFonts w:ascii="Times New Roman" w:eastAsia="Times New Roman" w:hAnsi="Times New Roman" w:cs="Times New Roman"/>
          <w:b/>
          <w:bCs/>
          <w:sz w:val="24"/>
          <w:szCs w:val="24"/>
        </w:rPr>
        <w:t>the System05</w:t>
      </w:r>
      <w:proofErr w:type="gramEnd"/>
      <w:r w:rsidRPr="00EE2B8B">
        <w:rPr>
          <w:rFonts w:ascii="Times New Roman" w:eastAsia="Times New Roman" w:hAnsi="Times New Roman" w:cs="Times New Roman"/>
          <w:b/>
          <w:bCs/>
          <w:sz w:val="24"/>
          <w:szCs w:val="24"/>
        </w:rPr>
        <w:t xml:space="preserve"> Digital Twin.</w:t>
      </w:r>
    </w:p>
    <w:p w14:paraId="7CE5FAB3"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636CB0BE">
          <v:rect id="_x0000_i1763" style="width:0;height:1.5pt" o:hralign="center" o:hrstd="t" o:hr="t" fillcolor="#a0a0a0" stroked="f"/>
        </w:pict>
      </w:r>
    </w:p>
    <w:p w14:paraId="1DCF9712"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3.43.1 Digital Twin Philosophy</w:t>
      </w:r>
    </w:p>
    <w:p w14:paraId="3FE352B3"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Digital</w:t>
      </w:r>
      <w:proofErr w:type="gramEnd"/>
      <w:r w:rsidRPr="00EE2B8B">
        <w:rPr>
          <w:rFonts w:ascii="Times New Roman" w:eastAsia="Times New Roman" w:hAnsi="Times New Roman" w:cs="Times New Roman"/>
          <w:sz w:val="24"/>
          <w:szCs w:val="24"/>
        </w:rPr>
        <w:t xml:space="preserve"> Twin serves as the living engineering representation of the Universal Structural Connection System.</w:t>
      </w:r>
    </w:p>
    <w:p w14:paraId="0EE8699B"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Its constitutional objectives are to:</w:t>
      </w:r>
    </w:p>
    <w:p w14:paraId="05282B37"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Maintain synchronization between physical and digital assets. </w:t>
      </w:r>
    </w:p>
    <w:p w14:paraId="710E9087"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Support lifecycle engineering. </w:t>
      </w:r>
    </w:p>
    <w:p w14:paraId="56CB8A0C"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Improve engineering decision-making. </w:t>
      </w:r>
    </w:p>
    <w:p w14:paraId="597BC3B4"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Enable predictive maintenance. </w:t>
      </w:r>
    </w:p>
    <w:p w14:paraId="7C0FA5F5"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Facilitate robotic operations. </w:t>
      </w:r>
    </w:p>
    <w:p w14:paraId="7F5E9279"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Preserve engineering knowledge. </w:t>
      </w:r>
    </w:p>
    <w:p w14:paraId="6A263081" w14:textId="77777777" w:rsidR="00EE2B8B" w:rsidRPr="00EE2B8B" w:rsidRDefault="00EE2B8B" w:rsidP="00E43F49">
      <w:pPr>
        <w:numPr>
          <w:ilvl w:val="0"/>
          <w:numId w:val="452"/>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Support AI-assisted structural management. </w:t>
      </w:r>
    </w:p>
    <w:p w14:paraId="561FAB24"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shall evolve continuously throughout the operational life of the structure.</w:t>
      </w:r>
    </w:p>
    <w:p w14:paraId="17F55B99"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5BC55B5D">
          <v:rect id="_x0000_i1764" style="width:0;height:1.5pt" o:hralign="center" o:hrstd="t" o:hr="t" fillcolor="#a0a0a0" stroked="f"/>
        </w:pict>
      </w:r>
    </w:p>
    <w:p w14:paraId="3AC7B60D"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3.43.2 Universal Node Representation</w:t>
      </w:r>
    </w:p>
    <w:p w14:paraId="1A9FF6C7"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Every Universal Structural Node shall possess a corresponding Digital Twin representation.</w:t>
      </w:r>
    </w:p>
    <w:p w14:paraId="05CAF2E8"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lastRenderedPageBreak/>
        <w:t>Each Digital Node shall reference:</w:t>
      </w:r>
    </w:p>
    <w:p w14:paraId="55D5741D"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Node ID </w:t>
      </w:r>
    </w:p>
    <w:p w14:paraId="78D46176"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Geographic location </w:t>
      </w:r>
    </w:p>
    <w:p w14:paraId="06ABDF69"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topology </w:t>
      </w:r>
    </w:p>
    <w:p w14:paraId="0AA67638"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Connected members </w:t>
      </w:r>
    </w:p>
    <w:p w14:paraId="2F12093A"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Connected cartridges </w:t>
      </w:r>
    </w:p>
    <w:p w14:paraId="61F8C977"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Assembly configuration </w:t>
      </w:r>
    </w:p>
    <w:p w14:paraId="2055BA71"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classification </w:t>
      </w:r>
    </w:p>
    <w:p w14:paraId="13DE3D39" w14:textId="77777777" w:rsidR="00EE2B8B" w:rsidRPr="00EE2B8B" w:rsidRDefault="00EE2B8B" w:rsidP="00E43F49">
      <w:pPr>
        <w:numPr>
          <w:ilvl w:val="0"/>
          <w:numId w:val="453"/>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Operational status </w:t>
      </w:r>
    </w:p>
    <w:p w14:paraId="4FDF61B6"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Node shall remain the permanent digital representation of its physical counterpart throughout its lifecycle.</w:t>
      </w:r>
    </w:p>
    <w:p w14:paraId="47B47130"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3D4EDFAB">
          <v:rect id="_x0000_i1765" style="width:0;height:1.5pt" o:hralign="center" o:hrstd="t" o:hr="t" fillcolor="#a0a0a0" stroked="f"/>
        </w:pict>
      </w:r>
    </w:p>
    <w:p w14:paraId="706711C1"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3.43.3 Lifecycle Synchronization</w:t>
      </w:r>
    </w:p>
    <w:p w14:paraId="3D2118B7"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shall record every significant engineering event affecting the physical connection.</w:t>
      </w:r>
    </w:p>
    <w:p w14:paraId="39BE0B35"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Lifecycle events may include:</w:t>
      </w:r>
    </w:p>
    <w:p w14:paraId="4AC0CB37"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Manufacturing </w:t>
      </w:r>
    </w:p>
    <w:p w14:paraId="6140EA73"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Transportation </w:t>
      </w:r>
    </w:p>
    <w:p w14:paraId="126F2615"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Installation </w:t>
      </w:r>
    </w:p>
    <w:p w14:paraId="4D14A11C"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Inspection </w:t>
      </w:r>
    </w:p>
    <w:p w14:paraId="2B7592D4"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Maintenance </w:t>
      </w:r>
    </w:p>
    <w:p w14:paraId="588E98D2"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Replacement </w:t>
      </w:r>
    </w:p>
    <w:p w14:paraId="718986E7"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Upgrade </w:t>
      </w:r>
    </w:p>
    <w:p w14:paraId="44094B39"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Damage </w:t>
      </w:r>
    </w:p>
    <w:p w14:paraId="33979490"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Repair </w:t>
      </w:r>
    </w:p>
    <w:p w14:paraId="592B1D65" w14:textId="77777777" w:rsidR="00EE2B8B" w:rsidRPr="00EE2B8B" w:rsidRDefault="00EE2B8B" w:rsidP="00E43F49">
      <w:pPr>
        <w:numPr>
          <w:ilvl w:val="0"/>
          <w:numId w:val="454"/>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Decommissioning </w:t>
      </w:r>
    </w:p>
    <w:p w14:paraId="661397A9"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Synchronization shall ensure that the Digital Twin accurately reflects the current engineering state of the physical asset.</w:t>
      </w:r>
    </w:p>
    <w:p w14:paraId="18AE24C9"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15E777A5">
          <v:rect id="_x0000_i1766" style="width:0;height:1.5pt" o:hralign="center" o:hrstd="t" o:hr="t" fillcolor="#a0a0a0" stroked="f"/>
        </w:pict>
      </w:r>
    </w:p>
    <w:p w14:paraId="6BC5E631"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3.43.4 Operational Data</w:t>
      </w:r>
    </w:p>
    <w:p w14:paraId="221CE854"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Digital</w:t>
      </w:r>
      <w:proofErr w:type="gramEnd"/>
      <w:r w:rsidRPr="00EE2B8B">
        <w:rPr>
          <w:rFonts w:ascii="Times New Roman" w:eastAsia="Times New Roman" w:hAnsi="Times New Roman" w:cs="Times New Roman"/>
          <w:sz w:val="24"/>
          <w:szCs w:val="24"/>
        </w:rPr>
        <w:t xml:space="preserve"> Twin may continuously receive operational information from integrated engineering systems.</w:t>
      </w:r>
    </w:p>
    <w:p w14:paraId="4A09A22D"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Typical operational data include:</w:t>
      </w:r>
    </w:p>
    <w:p w14:paraId="6E9F7302"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lastRenderedPageBreak/>
        <w:t xml:space="preserve">Sensor measurements </w:t>
      </w:r>
    </w:p>
    <w:p w14:paraId="760C0BAF"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Inspection results </w:t>
      </w:r>
    </w:p>
    <w:p w14:paraId="4729316F"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Environmental conditions </w:t>
      </w:r>
    </w:p>
    <w:p w14:paraId="125A48B7"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health assessments </w:t>
      </w:r>
    </w:p>
    <w:p w14:paraId="2CA462B5"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Maintenance records </w:t>
      </w:r>
    </w:p>
    <w:p w14:paraId="396B8582"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Performance indicators </w:t>
      </w:r>
    </w:p>
    <w:p w14:paraId="6CED9834" w14:textId="77777777" w:rsidR="00EE2B8B" w:rsidRPr="00EE2B8B" w:rsidRDefault="00EE2B8B" w:rsidP="00E43F49">
      <w:pPr>
        <w:numPr>
          <w:ilvl w:val="0"/>
          <w:numId w:val="455"/>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AI </w:t>
      </w:r>
      <w:proofErr w:type="gramStart"/>
      <w:r w:rsidRPr="00EE2B8B">
        <w:rPr>
          <w:rFonts w:ascii="Times New Roman" w:eastAsia="Times New Roman" w:hAnsi="Times New Roman" w:cs="Times New Roman"/>
          <w:sz w:val="24"/>
          <w:szCs w:val="24"/>
        </w:rPr>
        <w:t>analyses</w:t>
      </w:r>
      <w:proofErr w:type="gramEnd"/>
      <w:r w:rsidRPr="00EE2B8B">
        <w:rPr>
          <w:rFonts w:ascii="Times New Roman" w:eastAsia="Times New Roman" w:hAnsi="Times New Roman" w:cs="Times New Roman"/>
          <w:sz w:val="24"/>
          <w:szCs w:val="24"/>
        </w:rPr>
        <w:t xml:space="preserve"> </w:t>
      </w:r>
    </w:p>
    <w:p w14:paraId="71F4E3C5"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Operational data shall enhance engineering understanding without replacing professional engineering judgment.</w:t>
      </w:r>
    </w:p>
    <w:p w14:paraId="5AD2F786"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6BE5A438">
          <v:rect id="_x0000_i1767" style="width:0;height:1.5pt" o:hralign="center" o:hrstd="t" o:hr="t" fillcolor="#a0a0a0" stroked="f"/>
        </w:pict>
      </w:r>
    </w:p>
    <w:p w14:paraId="6A6EAC5D"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3.43.5 Structural Visualization</w:t>
      </w:r>
    </w:p>
    <w:p w14:paraId="32D76013"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The Digital </w:t>
      </w:r>
      <w:proofErr w:type="gramStart"/>
      <w:r w:rsidRPr="00EE2B8B">
        <w:rPr>
          <w:rFonts w:ascii="Times New Roman" w:eastAsia="Times New Roman" w:hAnsi="Times New Roman" w:cs="Times New Roman"/>
          <w:sz w:val="24"/>
          <w:szCs w:val="24"/>
        </w:rPr>
        <w:t>Twin shall</w:t>
      </w:r>
      <w:proofErr w:type="gramEnd"/>
      <w:r w:rsidRPr="00EE2B8B">
        <w:rPr>
          <w:rFonts w:ascii="Times New Roman" w:eastAsia="Times New Roman" w:hAnsi="Times New Roman" w:cs="Times New Roman"/>
          <w:sz w:val="24"/>
          <w:szCs w:val="24"/>
        </w:rPr>
        <w:t xml:space="preserve"> provide an organized representation of the structural network.</w:t>
      </w:r>
    </w:p>
    <w:p w14:paraId="0B8D8F26"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Visualization may include:</w:t>
      </w:r>
    </w:p>
    <w:p w14:paraId="50B95AE7"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topology </w:t>
      </w:r>
    </w:p>
    <w:p w14:paraId="71E12F4D"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Connection relationships </w:t>
      </w:r>
    </w:p>
    <w:p w14:paraId="66E07F94"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Load paths </w:t>
      </w:r>
    </w:p>
    <w:p w14:paraId="4D8B2C1A"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Node status </w:t>
      </w:r>
    </w:p>
    <w:p w14:paraId="6F27CB64"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Component configuration </w:t>
      </w:r>
    </w:p>
    <w:p w14:paraId="64B2B562"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Inspection status </w:t>
      </w:r>
    </w:p>
    <w:p w14:paraId="36E56CC2"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Maintenance history </w:t>
      </w:r>
    </w:p>
    <w:p w14:paraId="1A8A277E" w14:textId="77777777" w:rsidR="00EE2B8B" w:rsidRPr="00EE2B8B" w:rsidRDefault="00EE2B8B" w:rsidP="00E43F49">
      <w:pPr>
        <w:numPr>
          <w:ilvl w:val="0"/>
          <w:numId w:val="456"/>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Sensor activity </w:t>
      </w:r>
    </w:p>
    <w:p w14:paraId="4119DE85"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Visualization supports engineers, facility managers, and robotic systems in understanding the current condition of the structure.</w:t>
      </w:r>
    </w:p>
    <w:p w14:paraId="187A74AD"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63D9E9C9">
          <v:rect id="_x0000_i1768" style="width:0;height:1.5pt" o:hralign="center" o:hrstd="t" o:hr="t" fillcolor="#a0a0a0" stroked="f"/>
        </w:pict>
      </w:r>
    </w:p>
    <w:p w14:paraId="2CDADAF4"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3.43.6 Decision Support</w:t>
      </w:r>
    </w:p>
    <w:p w14:paraId="630E8EC4"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Digital</w:t>
      </w:r>
      <w:proofErr w:type="gramEnd"/>
      <w:r w:rsidRPr="00EE2B8B">
        <w:rPr>
          <w:rFonts w:ascii="Times New Roman" w:eastAsia="Times New Roman" w:hAnsi="Times New Roman" w:cs="Times New Roman"/>
          <w:sz w:val="24"/>
          <w:szCs w:val="24"/>
        </w:rPr>
        <w:t xml:space="preserve"> Twin shall function as an engineering decision-support platform.</w:t>
      </w:r>
    </w:p>
    <w:p w14:paraId="4087E406"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It may </w:t>
      </w:r>
      <w:proofErr w:type="gramStart"/>
      <w:r w:rsidRPr="00EE2B8B">
        <w:rPr>
          <w:rFonts w:ascii="Times New Roman" w:eastAsia="Times New Roman" w:hAnsi="Times New Roman" w:cs="Times New Roman"/>
          <w:sz w:val="24"/>
          <w:szCs w:val="24"/>
        </w:rPr>
        <w:t>assist</w:t>
      </w:r>
      <w:proofErr w:type="gramEnd"/>
      <w:r w:rsidRPr="00EE2B8B">
        <w:rPr>
          <w:rFonts w:ascii="Times New Roman" w:eastAsia="Times New Roman" w:hAnsi="Times New Roman" w:cs="Times New Roman"/>
          <w:sz w:val="24"/>
          <w:szCs w:val="24"/>
        </w:rPr>
        <w:t xml:space="preserve"> with:</w:t>
      </w:r>
    </w:p>
    <w:p w14:paraId="38438675"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Maintenance planning </w:t>
      </w:r>
    </w:p>
    <w:p w14:paraId="118A0CE6"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Inspection scheduling </w:t>
      </w:r>
    </w:p>
    <w:p w14:paraId="781D9796"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assessment </w:t>
      </w:r>
    </w:p>
    <w:p w14:paraId="224D5300"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Asset management </w:t>
      </w:r>
    </w:p>
    <w:p w14:paraId="0B75E412"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Risk evaluation </w:t>
      </w:r>
    </w:p>
    <w:p w14:paraId="44BB3B70"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Upgrade planning </w:t>
      </w:r>
    </w:p>
    <w:p w14:paraId="5DE41AAB" w14:textId="77777777" w:rsidR="00EE2B8B" w:rsidRPr="00EE2B8B" w:rsidRDefault="00EE2B8B" w:rsidP="00E43F49">
      <w:pPr>
        <w:numPr>
          <w:ilvl w:val="0"/>
          <w:numId w:val="457"/>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lastRenderedPageBreak/>
        <w:t xml:space="preserve">Lifecycle optimization </w:t>
      </w:r>
    </w:p>
    <w:p w14:paraId="12DFE9F1"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Engineering decisions shall remain based upon validated technical information and applicable engineering standards.</w:t>
      </w:r>
    </w:p>
    <w:p w14:paraId="331E7188"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39EA9E29">
          <v:rect id="_x0000_i1769" style="width:0;height:1.5pt" o:hralign="center" o:hrstd="t" o:hr="t" fillcolor="#a0a0a0" stroked="f"/>
        </w:pict>
      </w:r>
    </w:p>
    <w:p w14:paraId="31F643FA"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3.43.7 AI and Robotics Integration</w:t>
      </w:r>
    </w:p>
    <w:p w14:paraId="4F9A91EE"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constitutional</w:t>
      </w:r>
      <w:proofErr w:type="gramEnd"/>
      <w:r w:rsidRPr="00EE2B8B">
        <w:rPr>
          <w:rFonts w:ascii="Times New Roman" w:eastAsia="Times New Roman" w:hAnsi="Times New Roman" w:cs="Times New Roman"/>
          <w:sz w:val="24"/>
          <w:szCs w:val="24"/>
        </w:rPr>
        <w:t xml:space="preserve"> architecture enables seamless integration between the Digital Twin and intelligent engineering systems.</w:t>
      </w:r>
    </w:p>
    <w:p w14:paraId="77DD3591"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may support:</w:t>
      </w:r>
    </w:p>
    <w:p w14:paraId="7C5D0145"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Autonomous inspection </w:t>
      </w:r>
    </w:p>
    <w:p w14:paraId="1706AF2D"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Robotic assembly </w:t>
      </w:r>
    </w:p>
    <w:p w14:paraId="767B159B"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Robotic maintenance </w:t>
      </w:r>
    </w:p>
    <w:p w14:paraId="6AF8C75A"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AI-assisted diagnostics </w:t>
      </w:r>
    </w:p>
    <w:p w14:paraId="6504C533"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Predictive maintenance </w:t>
      </w:r>
    </w:p>
    <w:p w14:paraId="030E18F6"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anomaly detection </w:t>
      </w:r>
    </w:p>
    <w:p w14:paraId="4EE04A44" w14:textId="77777777" w:rsidR="00EE2B8B" w:rsidRPr="00EE2B8B" w:rsidRDefault="00EE2B8B" w:rsidP="00E43F49">
      <w:pPr>
        <w:numPr>
          <w:ilvl w:val="0"/>
          <w:numId w:val="458"/>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Engineering simulations </w:t>
      </w:r>
    </w:p>
    <w:p w14:paraId="0D8DF5B0"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Digital</w:t>
      </w:r>
      <w:proofErr w:type="gramEnd"/>
      <w:r w:rsidRPr="00EE2B8B">
        <w:rPr>
          <w:rFonts w:ascii="Times New Roman" w:eastAsia="Times New Roman" w:hAnsi="Times New Roman" w:cs="Times New Roman"/>
          <w:sz w:val="24"/>
          <w:szCs w:val="24"/>
        </w:rPr>
        <w:t xml:space="preserve"> Twin serves as the shared engineering environment through which humans, robots, and AI systems interact with the physical infrastructure.</w:t>
      </w:r>
    </w:p>
    <w:p w14:paraId="1A172965"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78C25213">
          <v:rect id="_x0000_i1770" style="width:0;height:1.5pt" o:hralign="center" o:hrstd="t" o:hr="t" fillcolor="#a0a0a0" stroked="f"/>
        </w:pict>
      </w:r>
    </w:p>
    <w:p w14:paraId="059BD3F9"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3.43.8 Interoperability</w:t>
      </w:r>
    </w:p>
    <w:p w14:paraId="461FA77C"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shall operate as an open engineering platform capable of exchanging information with external systems.</w:t>
      </w:r>
    </w:p>
    <w:p w14:paraId="47692A72"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Supported integrations may include:</w:t>
      </w:r>
    </w:p>
    <w:p w14:paraId="288E2E8F"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Building Information Modeling (BIM) </w:t>
      </w:r>
    </w:p>
    <w:p w14:paraId="719CE0F0"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Asset Management Systems </w:t>
      </w:r>
    </w:p>
    <w:p w14:paraId="2A6E51D9"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Health Monitoring platforms </w:t>
      </w:r>
    </w:p>
    <w:p w14:paraId="6546B2A5"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Facility Management Systems </w:t>
      </w:r>
    </w:p>
    <w:p w14:paraId="64404259"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Construction Management Systems </w:t>
      </w:r>
    </w:p>
    <w:p w14:paraId="103E4B71"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Robotics platforms </w:t>
      </w:r>
    </w:p>
    <w:p w14:paraId="40E0F23C" w14:textId="77777777" w:rsidR="00EE2B8B" w:rsidRPr="00EE2B8B" w:rsidRDefault="00EE2B8B" w:rsidP="00E43F49">
      <w:pPr>
        <w:numPr>
          <w:ilvl w:val="0"/>
          <w:numId w:val="459"/>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AI Engineering platforms </w:t>
      </w:r>
    </w:p>
    <w:p w14:paraId="10B9CCE1"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constitutional</w:t>
      </w:r>
      <w:proofErr w:type="gramEnd"/>
      <w:r w:rsidRPr="00EE2B8B">
        <w:rPr>
          <w:rFonts w:ascii="Times New Roman" w:eastAsia="Times New Roman" w:hAnsi="Times New Roman" w:cs="Times New Roman"/>
          <w:sz w:val="24"/>
          <w:szCs w:val="24"/>
        </w:rPr>
        <w:t xml:space="preserve"> architecture emphasizes standardized data exchange rather than proprietary software implementations.</w:t>
      </w:r>
    </w:p>
    <w:p w14:paraId="42F5887D"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lastRenderedPageBreak/>
        <w:pict w14:anchorId="51D3922C">
          <v:rect id="_x0000_i1771" style="width:0;height:1.5pt" o:hralign="center" o:hrstd="t" o:hr="t" fillcolor="#a0a0a0" stroked="f"/>
        </w:pict>
      </w:r>
    </w:p>
    <w:p w14:paraId="6081F874"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3.43.9 Digital Continuity</w:t>
      </w:r>
    </w:p>
    <w:p w14:paraId="75255A32"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shall preserve engineering continuity throughout the entire lifecycle of the structural asset.</w:t>
      </w:r>
    </w:p>
    <w:p w14:paraId="35022B1F"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Historical information shall remain accessible following:</w:t>
      </w:r>
    </w:p>
    <w:p w14:paraId="2F3D20F3" w14:textId="77777777" w:rsidR="00EE2B8B" w:rsidRPr="00EE2B8B" w:rsidRDefault="00EE2B8B" w:rsidP="00E43F49">
      <w:pPr>
        <w:numPr>
          <w:ilvl w:val="0"/>
          <w:numId w:val="460"/>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Component replacement </w:t>
      </w:r>
    </w:p>
    <w:p w14:paraId="5725D834" w14:textId="77777777" w:rsidR="00EE2B8B" w:rsidRPr="00EE2B8B" w:rsidRDefault="00EE2B8B" w:rsidP="00E43F49">
      <w:pPr>
        <w:numPr>
          <w:ilvl w:val="0"/>
          <w:numId w:val="460"/>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Structural modification </w:t>
      </w:r>
    </w:p>
    <w:p w14:paraId="61E41922" w14:textId="77777777" w:rsidR="00EE2B8B" w:rsidRPr="00EE2B8B" w:rsidRDefault="00EE2B8B" w:rsidP="00E43F49">
      <w:pPr>
        <w:numPr>
          <w:ilvl w:val="0"/>
          <w:numId w:val="460"/>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Building expansion </w:t>
      </w:r>
    </w:p>
    <w:p w14:paraId="06A509D1" w14:textId="77777777" w:rsidR="00EE2B8B" w:rsidRPr="00EE2B8B" w:rsidRDefault="00EE2B8B" w:rsidP="00E43F49">
      <w:pPr>
        <w:numPr>
          <w:ilvl w:val="0"/>
          <w:numId w:val="460"/>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Relocation </w:t>
      </w:r>
    </w:p>
    <w:p w14:paraId="04764FF3" w14:textId="77777777" w:rsidR="00EE2B8B" w:rsidRPr="00EE2B8B" w:rsidRDefault="00EE2B8B" w:rsidP="00E43F49">
      <w:pPr>
        <w:numPr>
          <w:ilvl w:val="0"/>
          <w:numId w:val="460"/>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Decommissioning </w:t>
      </w:r>
    </w:p>
    <w:p w14:paraId="49E5D985"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therefore becomes the permanent engineering memory of the structure.</w:t>
      </w:r>
    </w:p>
    <w:p w14:paraId="11D69EA8"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3C9B71C9">
          <v:rect id="_x0000_i1772" style="width:0;height:1.5pt" o:hralign="center" o:hrstd="t" o:hr="t" fillcolor="#a0a0a0" stroked="f"/>
        </w:pict>
      </w:r>
    </w:p>
    <w:p w14:paraId="7191569D"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3.43.10 Future Evolution</w:t>
      </w:r>
    </w:p>
    <w:p w14:paraId="6FB4BF17"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proofErr w:type="gramStart"/>
      <w:r w:rsidRPr="00EE2B8B">
        <w:rPr>
          <w:rFonts w:ascii="Times New Roman" w:eastAsia="Times New Roman" w:hAnsi="Times New Roman" w:cs="Times New Roman"/>
          <w:sz w:val="24"/>
          <w:szCs w:val="24"/>
        </w:rPr>
        <w:t>The constitutional</w:t>
      </w:r>
      <w:proofErr w:type="gramEnd"/>
      <w:r w:rsidRPr="00EE2B8B">
        <w:rPr>
          <w:rFonts w:ascii="Times New Roman" w:eastAsia="Times New Roman" w:hAnsi="Times New Roman" w:cs="Times New Roman"/>
          <w:sz w:val="24"/>
          <w:szCs w:val="24"/>
        </w:rPr>
        <w:t xml:space="preserve"> architecture intentionally supports future generations of Digital Twin technology.</w:t>
      </w:r>
    </w:p>
    <w:p w14:paraId="0413D184"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Future capabilities may include:</w:t>
      </w:r>
    </w:p>
    <w:p w14:paraId="075967AF"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Real-time simulation </w:t>
      </w:r>
    </w:p>
    <w:p w14:paraId="0BEB56EE"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AI-generated engineering recommendations </w:t>
      </w:r>
    </w:p>
    <w:p w14:paraId="5E729E55"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Autonomous lifecycle optimization </w:t>
      </w:r>
    </w:p>
    <w:p w14:paraId="6E3113B8"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Multi-building Digital Twin networks </w:t>
      </w:r>
    </w:p>
    <w:p w14:paraId="6BCE68CF"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City-scale infrastructure integration </w:t>
      </w:r>
    </w:p>
    <w:p w14:paraId="6897CDD9"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Digital engineering ecosystems </w:t>
      </w:r>
    </w:p>
    <w:p w14:paraId="22C0F964" w14:textId="77777777" w:rsidR="00EE2B8B" w:rsidRPr="00EE2B8B" w:rsidRDefault="00EE2B8B" w:rsidP="00E43F49">
      <w:pPr>
        <w:numPr>
          <w:ilvl w:val="0"/>
          <w:numId w:val="461"/>
        </w:num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 xml:space="preserve">Autonomous engineering governance </w:t>
      </w:r>
    </w:p>
    <w:p w14:paraId="602C38F5"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These developments shall extend the capabilities of the Digital Twin while preserving the constitutional principles of interoperability, lifecycle continuity, and engineering traceability.</w:t>
      </w:r>
    </w:p>
    <w:p w14:paraId="1B9201B9"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3268F0A8">
          <v:rect id="_x0000_i1773" style="width:0;height:1.5pt" o:hralign="center" o:hrstd="t" o:hr="t" fillcolor="#a0a0a0" stroked="f"/>
        </w:pict>
      </w:r>
    </w:p>
    <w:p w14:paraId="4B58CD34"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Conceptual Digital Twin Architecture</w:t>
      </w:r>
    </w:p>
    <w:p w14:paraId="28C52A2B"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Physical Structure</w:t>
      </w:r>
    </w:p>
    <w:p w14:paraId="2EEF8B24"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36B99D8D"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09DDE9EA"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lastRenderedPageBreak/>
        <w:t xml:space="preserve">      │              │              │</w:t>
      </w:r>
    </w:p>
    <w:p w14:paraId="2163789F"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              ▼              ▼</w:t>
      </w:r>
    </w:p>
    <w:p w14:paraId="00173199"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Universal      Sensors       Inspection</w:t>
      </w:r>
    </w:p>
    <w:p w14:paraId="14D67926"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Structural                    &amp; Maintenance</w:t>
      </w:r>
    </w:p>
    <w:p w14:paraId="02F273FC"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Nodes</w:t>
      </w:r>
    </w:p>
    <w:p w14:paraId="2A584F20"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              │              │</w:t>
      </w:r>
    </w:p>
    <w:p w14:paraId="18E05857"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71A9AE1C"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15896455"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System05 Digital Twin</w:t>
      </w:r>
    </w:p>
    <w:p w14:paraId="52DAC39B"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2D8EEA06"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5EB4C46A"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              │              │</w:t>
      </w:r>
    </w:p>
    <w:p w14:paraId="57E00759"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              ▼              ▼</w:t>
      </w:r>
    </w:p>
    <w:p w14:paraId="4886D04D"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Digital      AI Engineering    Robotics</w:t>
      </w:r>
    </w:p>
    <w:p w14:paraId="76F1F42F"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Engineering</w:t>
      </w:r>
    </w:p>
    <w:p w14:paraId="3B31A397"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7A5D9CB6"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w:t>
      </w:r>
    </w:p>
    <w:p w14:paraId="7451EF8B" w14:textId="77777777" w:rsidR="00EE2B8B" w:rsidRPr="00EE2B8B" w:rsidRDefault="00EE2B8B" w:rsidP="00EE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E2B8B">
        <w:rPr>
          <w:rFonts w:ascii="Courier New" w:eastAsia="Times New Roman" w:hAnsi="Courier New" w:cs="Courier New"/>
          <w:sz w:val="20"/>
          <w:szCs w:val="20"/>
        </w:rPr>
        <w:t xml:space="preserve"> Continuous Lifecycle Management</w:t>
      </w:r>
    </w:p>
    <w:p w14:paraId="065FAA66"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t>The Digital Twin Architecture illustrates how every Universal Structural Node is continuously represented within a unified digital engineering environment. By integrating physical assets, operational data, inspection records, and intelligent systems, the Digital Twin becomes the central platform for lifecycle management across the entire System05 ecosystem.</w:t>
      </w:r>
    </w:p>
    <w:p w14:paraId="1F18CB1F"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7EE51F30">
          <v:rect id="_x0000_i1774" style="width:0;height:1.5pt" o:hralign="center" o:hrstd="t" o:hr="t" fillcolor="#a0a0a0" stroked="f"/>
        </w:pict>
      </w:r>
    </w:p>
    <w:p w14:paraId="1535235B"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Constitutional Principle 042 — Digital Twin</w:t>
      </w:r>
    </w:p>
    <w:p w14:paraId="329A0B4A"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b/>
          <w:bCs/>
          <w:sz w:val="24"/>
          <w:szCs w:val="24"/>
        </w:rPr>
        <w:t>Every Universal Structural Node shall be represented within the System05 Digital Twin as a persistent and continuously synchronized digital asset. The Digital Twin shall maintain the engineering identity, structural relationships, lifecycle history, operational condition, inspection records, maintenance activities, sensor information, and performance characteristics of each node, providing the authoritative digital representation of the physical infrastructure throughout its entire lifecycle.</w:t>
      </w:r>
    </w:p>
    <w:p w14:paraId="5AAFD652" w14:textId="77777777" w:rsidR="00EE2B8B" w:rsidRPr="00EE2B8B" w:rsidRDefault="00EE2B8B" w:rsidP="00EE2B8B">
      <w:pPr>
        <w:spacing w:after="0"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sz w:val="24"/>
          <w:szCs w:val="24"/>
        </w:rPr>
        <w:pict w14:anchorId="36EA838D">
          <v:rect id="_x0000_i1775" style="width:0;height:1.5pt" o:hralign="center" o:hrstd="t" o:hr="t" fillcolor="#a0a0a0" stroked="f"/>
        </w:pict>
      </w:r>
    </w:p>
    <w:p w14:paraId="26BDE9B9" w14:textId="77777777" w:rsidR="00EE2B8B" w:rsidRPr="00EE2B8B" w:rsidRDefault="00EE2B8B" w:rsidP="00EE2B8B">
      <w:pPr>
        <w:spacing w:before="100" w:beforeAutospacing="1" w:after="100" w:afterAutospacing="1" w:line="240" w:lineRule="auto"/>
        <w:outlineLvl w:val="1"/>
        <w:rPr>
          <w:rFonts w:ascii="Times New Roman" w:eastAsia="Times New Roman" w:hAnsi="Times New Roman" w:cs="Times New Roman"/>
          <w:b/>
          <w:bCs/>
          <w:sz w:val="36"/>
          <w:szCs w:val="36"/>
        </w:rPr>
      </w:pPr>
      <w:r w:rsidRPr="00EE2B8B">
        <w:rPr>
          <w:rFonts w:ascii="Times New Roman" w:eastAsia="Times New Roman" w:hAnsi="Times New Roman" w:cs="Times New Roman"/>
          <w:b/>
          <w:bCs/>
          <w:sz w:val="36"/>
          <w:szCs w:val="36"/>
        </w:rPr>
        <w:t>System05 Engineering Principle — Every Node Exists Twice</w:t>
      </w:r>
    </w:p>
    <w:p w14:paraId="5EBC2131" w14:textId="77777777" w:rsidR="00EE2B8B" w:rsidRPr="00EE2B8B" w:rsidRDefault="00EE2B8B" w:rsidP="00EE2B8B">
      <w:pPr>
        <w:spacing w:before="100" w:beforeAutospacing="1" w:after="100" w:afterAutospacing="1" w:line="240" w:lineRule="auto"/>
        <w:rPr>
          <w:rFonts w:ascii="Times New Roman" w:eastAsia="Times New Roman" w:hAnsi="Times New Roman" w:cs="Times New Roman"/>
          <w:sz w:val="24"/>
          <w:szCs w:val="24"/>
        </w:rPr>
      </w:pPr>
      <w:r w:rsidRPr="00EE2B8B">
        <w:rPr>
          <w:rFonts w:ascii="Times New Roman" w:eastAsia="Times New Roman" w:hAnsi="Times New Roman" w:cs="Times New Roman"/>
          <w:b/>
          <w:bCs/>
          <w:sz w:val="24"/>
          <w:szCs w:val="24"/>
        </w:rPr>
        <w:t xml:space="preserve">Within System05, every Universal Structural Node exists simultaneously in two complementary forms: as a physical engineering asset and as a continuously synchronized digital counterpart. Together, these twin representations create a unified engineering ecosystem in which design, construction, operation, maintenance, artificial intelligence, and robotics operate from the same </w:t>
      </w:r>
      <w:r w:rsidRPr="00EE2B8B">
        <w:rPr>
          <w:rFonts w:ascii="Times New Roman" w:eastAsia="Times New Roman" w:hAnsi="Times New Roman" w:cs="Times New Roman"/>
          <w:b/>
          <w:bCs/>
          <w:sz w:val="24"/>
          <w:szCs w:val="24"/>
        </w:rPr>
        <w:lastRenderedPageBreak/>
        <w:t>authoritative source of truth, ensuring that the digital model evolves with the physical structure throughout its entire lifecycle.</w:t>
      </w:r>
    </w:p>
    <w:p w14:paraId="0C4FB98B" w14:textId="77777777" w:rsidR="004529BD" w:rsidRPr="004529BD" w:rsidRDefault="004529BD" w:rsidP="004529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529BD">
        <w:rPr>
          <w:rFonts w:ascii="Times New Roman" w:eastAsia="Times New Roman" w:hAnsi="Times New Roman" w:cs="Times New Roman"/>
          <w:b/>
          <w:bCs/>
          <w:kern w:val="36"/>
          <w:sz w:val="48"/>
          <w:szCs w:val="48"/>
        </w:rPr>
        <w:t>Part VIII — Prototype</w:t>
      </w:r>
    </w:p>
    <w:p w14:paraId="698DB447" w14:textId="77777777" w:rsidR="004529BD" w:rsidRPr="004529BD" w:rsidRDefault="004529BD" w:rsidP="004529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529BD">
        <w:rPr>
          <w:rFonts w:ascii="Times New Roman" w:eastAsia="Times New Roman" w:hAnsi="Times New Roman" w:cs="Times New Roman"/>
          <w:b/>
          <w:bCs/>
          <w:kern w:val="36"/>
          <w:sz w:val="48"/>
          <w:szCs w:val="48"/>
        </w:rPr>
        <w:t>3.44 Prototype Strategy</w:t>
      </w:r>
    </w:p>
    <w:p w14:paraId="7C49FD21"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The development of the Universal Structural Connection System shall proceed through a structured prototype program that progressively validates the constitutional architecture before full-scale industrial deployment. Rather than attempting to verify all engineering objectives simultaneously, System05 adopts an incremental strategy in which each prototype generation focuses on specific engineering questions while building upon the knowledge gained from previous stages.</w:t>
      </w:r>
    </w:p>
    <w:p w14:paraId="3D80C610"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The constitutional objective of the Prototype Strategy is to reduce technical risk, accelerate engineering learning, validate fundamental principles, and establish a repeatable pathway from conceptual architecture to commercial implementation.</w:t>
      </w:r>
    </w:p>
    <w:p w14:paraId="103B1D05"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The Prototype Strategy consists of three constitutional development stages:</w:t>
      </w:r>
    </w:p>
    <w:p w14:paraId="46D50E0D" w14:textId="77777777" w:rsidR="004529BD" w:rsidRPr="004529BD" w:rsidRDefault="004529BD" w:rsidP="00E43F49">
      <w:pPr>
        <w:numPr>
          <w:ilvl w:val="0"/>
          <w:numId w:val="46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Prototype A </w:t>
      </w:r>
    </w:p>
    <w:p w14:paraId="7688DC44" w14:textId="77777777" w:rsidR="004529BD" w:rsidRPr="004529BD" w:rsidRDefault="004529BD" w:rsidP="00E43F49">
      <w:pPr>
        <w:numPr>
          <w:ilvl w:val="0"/>
          <w:numId w:val="46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Prototype B </w:t>
      </w:r>
    </w:p>
    <w:p w14:paraId="7B770AD8" w14:textId="77777777" w:rsidR="004529BD" w:rsidRPr="004529BD" w:rsidRDefault="004529BD" w:rsidP="00E43F49">
      <w:pPr>
        <w:numPr>
          <w:ilvl w:val="0"/>
          <w:numId w:val="46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Prototype C </w:t>
      </w:r>
    </w:p>
    <w:p w14:paraId="20E80146"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Each prototype generation expands the validated capabilities of the platform while preserving compatibility with the constitutional engineering architecture.</w:t>
      </w:r>
    </w:p>
    <w:p w14:paraId="7F859731"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1989E84F">
          <v:rect id="_x0000_i1789" style="width:0;height:1.5pt" o:hralign="center" o:hrstd="t" o:hr="t" fillcolor="#a0a0a0" stroked="f"/>
        </w:pict>
      </w:r>
    </w:p>
    <w:p w14:paraId="43063EEB"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3.44.1 Prototype Philosophy</w:t>
      </w:r>
    </w:p>
    <w:p w14:paraId="61A88A9F"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The Prototype Strategy is based on </w:t>
      </w:r>
      <w:r w:rsidRPr="004529BD">
        <w:rPr>
          <w:rFonts w:ascii="Times New Roman" w:eastAsia="Times New Roman" w:hAnsi="Times New Roman" w:cs="Times New Roman"/>
          <w:b/>
          <w:bCs/>
          <w:sz w:val="24"/>
          <w:szCs w:val="24"/>
        </w:rPr>
        <w:t>progressive engineering validation</w:t>
      </w:r>
      <w:r w:rsidRPr="004529BD">
        <w:rPr>
          <w:rFonts w:ascii="Times New Roman" w:eastAsia="Times New Roman" w:hAnsi="Times New Roman" w:cs="Times New Roman"/>
          <w:sz w:val="24"/>
          <w:szCs w:val="24"/>
        </w:rPr>
        <w:t>.</w:t>
      </w:r>
    </w:p>
    <w:p w14:paraId="19DADA05"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Each prototype </w:t>
      </w:r>
      <w:proofErr w:type="gramStart"/>
      <w:r w:rsidRPr="004529BD">
        <w:rPr>
          <w:rFonts w:ascii="Times New Roman" w:eastAsia="Times New Roman" w:hAnsi="Times New Roman" w:cs="Times New Roman"/>
          <w:sz w:val="24"/>
          <w:szCs w:val="24"/>
        </w:rPr>
        <w:t>shall</w:t>
      </w:r>
      <w:proofErr w:type="gramEnd"/>
      <w:r w:rsidRPr="004529BD">
        <w:rPr>
          <w:rFonts w:ascii="Times New Roman" w:eastAsia="Times New Roman" w:hAnsi="Times New Roman" w:cs="Times New Roman"/>
          <w:sz w:val="24"/>
          <w:szCs w:val="24"/>
        </w:rPr>
        <w:t xml:space="preserve"> answer a defined set of engineering questions before additional complexity is introduced.</w:t>
      </w:r>
    </w:p>
    <w:p w14:paraId="7BEAA6A3"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Its constitutional objectives are to:</w:t>
      </w:r>
    </w:p>
    <w:p w14:paraId="7407BD96"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Validate engineering assumptions. </w:t>
      </w:r>
    </w:p>
    <w:p w14:paraId="680125CA"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Reduce technical uncertainty. </w:t>
      </w:r>
    </w:p>
    <w:p w14:paraId="0F13B1CB"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Improve design maturity. </w:t>
      </w:r>
    </w:p>
    <w:p w14:paraId="01987272"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Verify manufacturability. </w:t>
      </w:r>
    </w:p>
    <w:p w14:paraId="506B2DA5"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Evaluate constructability. </w:t>
      </w:r>
    </w:p>
    <w:p w14:paraId="3AC2EF8E"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Support iterative development. </w:t>
      </w:r>
    </w:p>
    <w:p w14:paraId="636CED01" w14:textId="77777777" w:rsidR="004529BD" w:rsidRPr="004529BD" w:rsidRDefault="004529BD" w:rsidP="00E43F49">
      <w:pPr>
        <w:numPr>
          <w:ilvl w:val="0"/>
          <w:numId w:val="46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lastRenderedPageBreak/>
        <w:t xml:space="preserve">Build confidence for commercialization. </w:t>
      </w:r>
    </w:p>
    <w:p w14:paraId="64CD3812"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Each prototype shall represent an engineering milestone rather than a finished product.</w:t>
      </w:r>
    </w:p>
    <w:p w14:paraId="2FECFC48"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5AA1EB6D">
          <v:rect id="_x0000_i1790" style="width:0;height:1.5pt" o:hralign="center" o:hrstd="t" o:hr="t" fillcolor="#a0a0a0" stroked="f"/>
        </w:pict>
      </w:r>
    </w:p>
    <w:p w14:paraId="319725A8"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3.44.2 Prototype A</w:t>
      </w:r>
    </w:p>
    <w:p w14:paraId="0E8C6D29"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b/>
          <w:bCs/>
          <w:sz w:val="24"/>
          <w:szCs w:val="24"/>
        </w:rPr>
        <w:t>Prototype A</w:t>
      </w:r>
      <w:r w:rsidRPr="004529BD">
        <w:rPr>
          <w:rFonts w:ascii="Times New Roman" w:eastAsia="Times New Roman" w:hAnsi="Times New Roman" w:cs="Times New Roman"/>
          <w:sz w:val="24"/>
          <w:szCs w:val="24"/>
        </w:rPr>
        <w:t xml:space="preserve"> represents the proof-of-concept stage.</w:t>
      </w:r>
    </w:p>
    <w:p w14:paraId="3C446A2D"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Its primary purpose is to validate the constitutional principles of the Universal Structural Connection System.</w:t>
      </w:r>
    </w:p>
    <w:p w14:paraId="27AA279A"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Prototype A should focus on:</w:t>
      </w:r>
    </w:p>
    <w:p w14:paraId="45BDFDF6"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Universal Structural Node geometry </w:t>
      </w:r>
    </w:p>
    <w:p w14:paraId="24C496FE"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End Cartridge concept </w:t>
      </w:r>
    </w:p>
    <w:p w14:paraId="24E152D6"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Basic mechanical interfaces </w:t>
      </w:r>
    </w:p>
    <w:p w14:paraId="733396EF"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Alignment features </w:t>
      </w:r>
    </w:p>
    <w:p w14:paraId="1D323BB3"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Structural Lock concept </w:t>
      </w:r>
    </w:p>
    <w:p w14:paraId="2B28F2A8"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Assembly sequence </w:t>
      </w:r>
    </w:p>
    <w:p w14:paraId="5CF1EC73" w14:textId="77777777" w:rsidR="004529BD" w:rsidRPr="004529BD" w:rsidRDefault="004529BD" w:rsidP="00E43F49">
      <w:pPr>
        <w:numPr>
          <w:ilvl w:val="0"/>
          <w:numId w:val="464"/>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Initial manufacturability </w:t>
      </w:r>
    </w:p>
    <w:p w14:paraId="4808D450"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Testing may include:</w:t>
      </w:r>
    </w:p>
    <w:p w14:paraId="15C5E76B" w14:textId="77777777" w:rsidR="004529BD" w:rsidRPr="004529BD" w:rsidRDefault="004529BD" w:rsidP="00E43F49">
      <w:pPr>
        <w:numPr>
          <w:ilvl w:val="0"/>
          <w:numId w:val="465"/>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Assembly demonstrations </w:t>
      </w:r>
    </w:p>
    <w:p w14:paraId="644BABFE" w14:textId="77777777" w:rsidR="004529BD" w:rsidRPr="004529BD" w:rsidRDefault="004529BD" w:rsidP="00E43F49">
      <w:pPr>
        <w:numPr>
          <w:ilvl w:val="0"/>
          <w:numId w:val="465"/>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Dimensional verification </w:t>
      </w:r>
    </w:p>
    <w:p w14:paraId="46120AFC" w14:textId="77777777" w:rsidR="004529BD" w:rsidRPr="004529BD" w:rsidRDefault="004529BD" w:rsidP="00E43F49">
      <w:pPr>
        <w:numPr>
          <w:ilvl w:val="0"/>
          <w:numId w:val="465"/>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Fit and tolerance evaluation </w:t>
      </w:r>
    </w:p>
    <w:p w14:paraId="3D3C4BF9" w14:textId="77777777" w:rsidR="004529BD" w:rsidRPr="004529BD" w:rsidRDefault="004529BD" w:rsidP="00E43F49">
      <w:pPr>
        <w:numPr>
          <w:ilvl w:val="0"/>
          <w:numId w:val="465"/>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Basic load transfer validation </w:t>
      </w:r>
    </w:p>
    <w:p w14:paraId="4D3B74E9" w14:textId="77777777" w:rsidR="004529BD" w:rsidRPr="004529BD" w:rsidRDefault="004529BD" w:rsidP="00E43F49">
      <w:pPr>
        <w:numPr>
          <w:ilvl w:val="0"/>
          <w:numId w:val="465"/>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Repeatable assembly and disassembly </w:t>
      </w:r>
    </w:p>
    <w:p w14:paraId="7D00E63B"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The objective is to demonstrate that </w:t>
      </w:r>
      <w:proofErr w:type="gramStart"/>
      <w:r w:rsidRPr="004529BD">
        <w:rPr>
          <w:rFonts w:ascii="Times New Roman" w:eastAsia="Times New Roman" w:hAnsi="Times New Roman" w:cs="Times New Roman"/>
          <w:sz w:val="24"/>
          <w:szCs w:val="24"/>
        </w:rPr>
        <w:t>the constitutional</w:t>
      </w:r>
      <w:proofErr w:type="gramEnd"/>
      <w:r w:rsidRPr="004529BD">
        <w:rPr>
          <w:rFonts w:ascii="Times New Roman" w:eastAsia="Times New Roman" w:hAnsi="Times New Roman" w:cs="Times New Roman"/>
          <w:sz w:val="24"/>
          <w:szCs w:val="24"/>
        </w:rPr>
        <w:t xml:space="preserve"> architecture is physically achievable.</w:t>
      </w:r>
    </w:p>
    <w:p w14:paraId="268D729A"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10D18E71">
          <v:rect id="_x0000_i1791" style="width:0;height:1.5pt" o:hralign="center" o:hrstd="t" o:hr="t" fillcolor="#a0a0a0" stroked="f"/>
        </w:pict>
      </w:r>
    </w:p>
    <w:p w14:paraId="1B723984"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3.44.3 Prototype B</w:t>
      </w:r>
    </w:p>
    <w:p w14:paraId="08153FF1"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b/>
          <w:bCs/>
          <w:sz w:val="24"/>
          <w:szCs w:val="24"/>
        </w:rPr>
        <w:t>Prototype B</w:t>
      </w:r>
      <w:r w:rsidRPr="004529BD">
        <w:rPr>
          <w:rFonts w:ascii="Times New Roman" w:eastAsia="Times New Roman" w:hAnsi="Times New Roman" w:cs="Times New Roman"/>
          <w:sz w:val="24"/>
          <w:szCs w:val="24"/>
        </w:rPr>
        <w:t xml:space="preserve"> represents the engineering validation stage.</w:t>
      </w:r>
    </w:p>
    <w:p w14:paraId="3242C2DD"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It expands Prototype A by incorporating structural performance, lifecycle functionality, and digital engineering capabilities.</w:t>
      </w:r>
    </w:p>
    <w:p w14:paraId="463A689C"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Prototype B may include:</w:t>
      </w:r>
    </w:p>
    <w:p w14:paraId="49CBF7B9"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lastRenderedPageBreak/>
        <w:t xml:space="preserve">Full structural testing </w:t>
      </w:r>
    </w:p>
    <w:p w14:paraId="30EB3FE3"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Multi-directional loading </w:t>
      </w:r>
    </w:p>
    <w:p w14:paraId="4BFEAC79"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Fatigue evaluation </w:t>
      </w:r>
    </w:p>
    <w:p w14:paraId="042B82F7"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Fire-performance studies </w:t>
      </w:r>
    </w:p>
    <w:p w14:paraId="144BEB84"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Durability assessment </w:t>
      </w:r>
    </w:p>
    <w:p w14:paraId="3F96D9C1"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Inspection interfaces </w:t>
      </w:r>
    </w:p>
    <w:p w14:paraId="192CA0CD"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Sensor integration </w:t>
      </w:r>
    </w:p>
    <w:p w14:paraId="60218A39"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Digital Identity implementation </w:t>
      </w:r>
    </w:p>
    <w:p w14:paraId="01C09DEE"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Digital Passport integration </w:t>
      </w:r>
    </w:p>
    <w:p w14:paraId="5577522E" w14:textId="77777777" w:rsidR="004529BD" w:rsidRPr="004529BD" w:rsidRDefault="004529BD" w:rsidP="00E43F49">
      <w:pPr>
        <w:numPr>
          <w:ilvl w:val="0"/>
          <w:numId w:val="466"/>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Initial Digital Twin connectivity </w:t>
      </w:r>
    </w:p>
    <w:p w14:paraId="5D989AAF"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The objective is to validate engineering performance under realistic operational conditions.</w:t>
      </w:r>
    </w:p>
    <w:p w14:paraId="4273129A"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5252305C">
          <v:rect id="_x0000_i1792" style="width:0;height:1.5pt" o:hralign="center" o:hrstd="t" o:hr="t" fillcolor="#a0a0a0" stroked="f"/>
        </w:pict>
      </w:r>
    </w:p>
    <w:p w14:paraId="539D6E6B"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3.44.4 Prototype C</w:t>
      </w:r>
    </w:p>
    <w:p w14:paraId="59A1DBDB"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b/>
          <w:bCs/>
          <w:sz w:val="24"/>
          <w:szCs w:val="24"/>
        </w:rPr>
        <w:t>Prototype C</w:t>
      </w:r>
      <w:r w:rsidRPr="004529BD">
        <w:rPr>
          <w:rFonts w:ascii="Times New Roman" w:eastAsia="Times New Roman" w:hAnsi="Times New Roman" w:cs="Times New Roman"/>
          <w:sz w:val="24"/>
          <w:szCs w:val="24"/>
        </w:rPr>
        <w:t xml:space="preserve"> represents the pre-industrial demonstration stage.</w:t>
      </w:r>
    </w:p>
    <w:p w14:paraId="317C4A5C"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It integrates all major constitutional subsystems into a near-production engineering platform.</w:t>
      </w:r>
    </w:p>
    <w:p w14:paraId="083D712F"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Prototype C may include:</w:t>
      </w:r>
    </w:p>
    <w:p w14:paraId="382BCFAC"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Production-oriented manufacturing </w:t>
      </w:r>
    </w:p>
    <w:p w14:paraId="03CACAC9"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Robotic assembly validation </w:t>
      </w:r>
    </w:p>
    <w:p w14:paraId="15D23792"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AI-assisted inspection </w:t>
      </w:r>
    </w:p>
    <w:p w14:paraId="3CAA9882"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Smart sensing </w:t>
      </w:r>
    </w:p>
    <w:p w14:paraId="77A97D1A"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Full Digital Twin operation </w:t>
      </w:r>
    </w:p>
    <w:p w14:paraId="3C315265"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Maintenance demonstrations </w:t>
      </w:r>
    </w:p>
    <w:p w14:paraId="4B32C196"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Upgrade validation </w:t>
      </w:r>
    </w:p>
    <w:p w14:paraId="7539699C"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Decommissioning validation </w:t>
      </w:r>
    </w:p>
    <w:p w14:paraId="369588DF" w14:textId="77777777" w:rsidR="004529BD" w:rsidRPr="004529BD" w:rsidRDefault="004529BD" w:rsidP="00E43F49">
      <w:pPr>
        <w:numPr>
          <w:ilvl w:val="0"/>
          <w:numId w:val="467"/>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Multi-node structural assemblies </w:t>
      </w:r>
    </w:p>
    <w:p w14:paraId="21B0AEF3"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Prototype C serves as the foundation for certification, industrial partnerships, and commercial deployment.</w:t>
      </w:r>
    </w:p>
    <w:p w14:paraId="12347540"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361612D0">
          <v:rect id="_x0000_i1793" style="width:0;height:1.5pt" o:hralign="center" o:hrstd="t" o:hr="t" fillcolor="#a0a0a0" stroked="f"/>
        </w:pict>
      </w:r>
    </w:p>
    <w:p w14:paraId="0182CAFB"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3.44.5 Progressive Validation</w:t>
      </w:r>
    </w:p>
    <w:p w14:paraId="11B1B18A"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Each prototype generation shall validate a broader portion of the constitutional architecture.</w:t>
      </w:r>
    </w:p>
    <w:p w14:paraId="68F4B101"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lastRenderedPageBreak/>
        <w:t>Validation activities may include:</w:t>
      </w:r>
    </w:p>
    <w:p w14:paraId="0E376FB6"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Mechanical verification </w:t>
      </w:r>
    </w:p>
    <w:p w14:paraId="7FC549F8"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Structural performance </w:t>
      </w:r>
    </w:p>
    <w:p w14:paraId="4EB3996B"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Manufacturing feasibility </w:t>
      </w:r>
    </w:p>
    <w:p w14:paraId="5B116E1E"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Assembly efficiency </w:t>
      </w:r>
    </w:p>
    <w:p w14:paraId="46BA6358"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Lifecycle functionality </w:t>
      </w:r>
    </w:p>
    <w:p w14:paraId="7781F6C4"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Digital engineering </w:t>
      </w:r>
    </w:p>
    <w:p w14:paraId="4FE4A833"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Robotics compatibility </w:t>
      </w:r>
    </w:p>
    <w:p w14:paraId="1215950E" w14:textId="77777777" w:rsidR="004529BD" w:rsidRPr="004529BD" w:rsidRDefault="004529BD" w:rsidP="00E43F49">
      <w:pPr>
        <w:numPr>
          <w:ilvl w:val="0"/>
          <w:numId w:val="468"/>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Sustainability assessment </w:t>
      </w:r>
    </w:p>
    <w:p w14:paraId="6103FC79"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Lessons learned from each stage shall inform subsequent prototype generations.</w:t>
      </w:r>
    </w:p>
    <w:p w14:paraId="70F9853F"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07DC83CB">
          <v:rect id="_x0000_i1794" style="width:0;height:1.5pt" o:hralign="center" o:hrstd="t" o:hr="t" fillcolor="#a0a0a0" stroked="f"/>
        </w:pict>
      </w:r>
    </w:p>
    <w:p w14:paraId="2F79B32E"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3.44.6 Testing Strategy</w:t>
      </w:r>
    </w:p>
    <w:p w14:paraId="6ADBB7C3"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Prototype testing shall be conducted using objective engineering methodologies.</w:t>
      </w:r>
    </w:p>
    <w:p w14:paraId="0A259BB2"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Testing may include:</w:t>
      </w:r>
    </w:p>
    <w:p w14:paraId="5FD2A5D9"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Static loading </w:t>
      </w:r>
    </w:p>
    <w:p w14:paraId="2F3159CA"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Cyclic loading </w:t>
      </w:r>
    </w:p>
    <w:p w14:paraId="134E59B3"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Fatigue testing </w:t>
      </w:r>
    </w:p>
    <w:p w14:paraId="3FD3EE29"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Impact testing </w:t>
      </w:r>
    </w:p>
    <w:p w14:paraId="40647555"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Environmental exposure </w:t>
      </w:r>
    </w:p>
    <w:p w14:paraId="68F620EF"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Fire testing </w:t>
      </w:r>
    </w:p>
    <w:p w14:paraId="455A4F9C"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Corrosion evaluation </w:t>
      </w:r>
    </w:p>
    <w:p w14:paraId="34ACE4E5"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Assembly repeatability </w:t>
      </w:r>
    </w:p>
    <w:p w14:paraId="67D5FB22" w14:textId="77777777" w:rsidR="004529BD" w:rsidRPr="004529BD" w:rsidRDefault="004529BD" w:rsidP="00E43F49">
      <w:pPr>
        <w:numPr>
          <w:ilvl w:val="0"/>
          <w:numId w:val="469"/>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Inspection verification </w:t>
      </w:r>
    </w:p>
    <w:p w14:paraId="17102E4E"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Testing procedures shall generate measurable engineering evidence supporting future development.</w:t>
      </w:r>
    </w:p>
    <w:p w14:paraId="62CD2FD7"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31B8A823">
          <v:rect id="_x0000_i1795" style="width:0;height:1.5pt" o:hralign="center" o:hrstd="t" o:hr="t" fillcolor="#a0a0a0" stroked="f"/>
        </w:pict>
      </w:r>
    </w:p>
    <w:p w14:paraId="74B12C36"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3.44.7 Digital Validation</w:t>
      </w:r>
    </w:p>
    <w:p w14:paraId="4BF9FD0A"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Each prototype generation shall progressively validate </w:t>
      </w:r>
      <w:proofErr w:type="gramStart"/>
      <w:r w:rsidRPr="004529BD">
        <w:rPr>
          <w:rFonts w:ascii="Times New Roman" w:eastAsia="Times New Roman" w:hAnsi="Times New Roman" w:cs="Times New Roman"/>
          <w:sz w:val="24"/>
          <w:szCs w:val="24"/>
        </w:rPr>
        <w:t>the Digital</w:t>
      </w:r>
      <w:proofErr w:type="gramEnd"/>
      <w:r w:rsidRPr="004529BD">
        <w:rPr>
          <w:rFonts w:ascii="Times New Roman" w:eastAsia="Times New Roman" w:hAnsi="Times New Roman" w:cs="Times New Roman"/>
          <w:sz w:val="24"/>
          <w:szCs w:val="24"/>
        </w:rPr>
        <w:t xml:space="preserve"> Engineering architecture.</w:t>
      </w:r>
    </w:p>
    <w:p w14:paraId="506D585A"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Validation may include:</w:t>
      </w:r>
    </w:p>
    <w:p w14:paraId="0DE347DE"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Digital Identity </w:t>
      </w:r>
    </w:p>
    <w:p w14:paraId="6348DAF3"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Digital Passport </w:t>
      </w:r>
    </w:p>
    <w:p w14:paraId="7D048B2B"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lastRenderedPageBreak/>
        <w:t xml:space="preserve">Digital Twin synchronization </w:t>
      </w:r>
    </w:p>
    <w:p w14:paraId="325BEA3B"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Sensor integration </w:t>
      </w:r>
    </w:p>
    <w:p w14:paraId="0B35ABC9"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Data interoperability </w:t>
      </w:r>
    </w:p>
    <w:p w14:paraId="250BE309"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Robotic communication </w:t>
      </w:r>
    </w:p>
    <w:p w14:paraId="54119FC4" w14:textId="77777777" w:rsidR="004529BD" w:rsidRPr="004529BD" w:rsidRDefault="004529BD" w:rsidP="00E43F49">
      <w:pPr>
        <w:numPr>
          <w:ilvl w:val="0"/>
          <w:numId w:val="470"/>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AI-assisted analysis </w:t>
      </w:r>
    </w:p>
    <w:p w14:paraId="432B17B1"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Digital capabilities shall mature in parallel with physical engineering development.</w:t>
      </w:r>
    </w:p>
    <w:p w14:paraId="6738B3F2"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141712B2">
          <v:rect id="_x0000_i1796" style="width:0;height:1.5pt" o:hralign="center" o:hrstd="t" o:hr="t" fillcolor="#a0a0a0" stroked="f"/>
        </w:pict>
      </w:r>
    </w:p>
    <w:p w14:paraId="055C322B"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3.44.8 Knowledge Capture</w:t>
      </w:r>
    </w:p>
    <w:p w14:paraId="3CFD5AA3"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Every prototype shall generate engineering knowledge for future development.</w:t>
      </w:r>
    </w:p>
    <w:p w14:paraId="5E8AEFD6"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Documentation may include:</w:t>
      </w:r>
    </w:p>
    <w:p w14:paraId="131FCFAB"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Design revisions </w:t>
      </w:r>
    </w:p>
    <w:p w14:paraId="466E8E50"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Test results </w:t>
      </w:r>
    </w:p>
    <w:p w14:paraId="1A567FF0"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Failure </w:t>
      </w:r>
      <w:proofErr w:type="gramStart"/>
      <w:r w:rsidRPr="004529BD">
        <w:rPr>
          <w:rFonts w:ascii="Times New Roman" w:eastAsia="Times New Roman" w:hAnsi="Times New Roman" w:cs="Times New Roman"/>
          <w:sz w:val="24"/>
          <w:szCs w:val="24"/>
        </w:rPr>
        <w:t>analyses</w:t>
      </w:r>
      <w:proofErr w:type="gramEnd"/>
      <w:r w:rsidRPr="004529BD">
        <w:rPr>
          <w:rFonts w:ascii="Times New Roman" w:eastAsia="Times New Roman" w:hAnsi="Times New Roman" w:cs="Times New Roman"/>
          <w:sz w:val="24"/>
          <w:szCs w:val="24"/>
        </w:rPr>
        <w:t xml:space="preserve"> </w:t>
      </w:r>
    </w:p>
    <w:p w14:paraId="0376CABF"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Manufacturing observations </w:t>
      </w:r>
    </w:p>
    <w:p w14:paraId="7F4CA978"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Assembly lessons </w:t>
      </w:r>
    </w:p>
    <w:p w14:paraId="3B0E679D"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Maintenance evaluations </w:t>
      </w:r>
    </w:p>
    <w:p w14:paraId="32A9D82A"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Cost analysis </w:t>
      </w:r>
    </w:p>
    <w:p w14:paraId="38D68CD7" w14:textId="77777777" w:rsidR="004529BD" w:rsidRPr="004529BD" w:rsidRDefault="004529BD" w:rsidP="00E43F49">
      <w:pPr>
        <w:numPr>
          <w:ilvl w:val="0"/>
          <w:numId w:val="471"/>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Risk assessments </w:t>
      </w:r>
    </w:p>
    <w:p w14:paraId="19E5D5D2"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Engineering knowledge shall become part of the permanent constitutional development history of System05.</w:t>
      </w:r>
    </w:p>
    <w:p w14:paraId="2148983B"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5434F12F">
          <v:rect id="_x0000_i1797" style="width:0;height:1.5pt" o:hralign="center" o:hrstd="t" o:hr="t" fillcolor="#a0a0a0" stroked="f"/>
        </w:pict>
      </w:r>
    </w:p>
    <w:p w14:paraId="7904D916"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3.44.9 Industrial Readiness</w:t>
      </w:r>
    </w:p>
    <w:p w14:paraId="4A091009"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The Prototype Strategy shall progressively increase the technological readiness of the platform.</w:t>
      </w:r>
    </w:p>
    <w:p w14:paraId="58B90A9A"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Successive prototype generations shall improve:</w:t>
      </w:r>
    </w:p>
    <w:p w14:paraId="4DD88DE9"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Engineering confidence </w:t>
      </w:r>
    </w:p>
    <w:p w14:paraId="07C906EE"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Manufacturing readiness </w:t>
      </w:r>
    </w:p>
    <w:p w14:paraId="461B7F6C"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Regulatory readiness </w:t>
      </w:r>
    </w:p>
    <w:p w14:paraId="27F43D75"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Supply chain compatibility </w:t>
      </w:r>
    </w:p>
    <w:p w14:paraId="5FE68892"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Construction readiness </w:t>
      </w:r>
    </w:p>
    <w:p w14:paraId="2A12256D"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Robotic readiness </w:t>
      </w:r>
    </w:p>
    <w:p w14:paraId="15329F04" w14:textId="77777777" w:rsidR="004529BD" w:rsidRPr="004529BD" w:rsidRDefault="004529BD" w:rsidP="00E43F49">
      <w:pPr>
        <w:numPr>
          <w:ilvl w:val="0"/>
          <w:numId w:val="472"/>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Commercial viability </w:t>
      </w:r>
    </w:p>
    <w:p w14:paraId="520B1CD1"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lastRenderedPageBreak/>
        <w:t>The constitutional objective is to transition from validated engineering concepts to deployable infrastructure technologies.</w:t>
      </w:r>
    </w:p>
    <w:p w14:paraId="0F5D58E4"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0E156C99">
          <v:rect id="_x0000_i1798" style="width:0;height:1.5pt" o:hralign="center" o:hrstd="t" o:hr="t" fillcolor="#a0a0a0" stroked="f"/>
        </w:pict>
      </w:r>
    </w:p>
    <w:p w14:paraId="0B27E9F0"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3.44.10 Future Evolution</w:t>
      </w:r>
    </w:p>
    <w:p w14:paraId="15465E21"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proofErr w:type="gramStart"/>
      <w:r w:rsidRPr="004529BD">
        <w:rPr>
          <w:rFonts w:ascii="Times New Roman" w:eastAsia="Times New Roman" w:hAnsi="Times New Roman" w:cs="Times New Roman"/>
          <w:sz w:val="24"/>
          <w:szCs w:val="24"/>
        </w:rPr>
        <w:t>The Prototype</w:t>
      </w:r>
      <w:proofErr w:type="gramEnd"/>
      <w:r w:rsidRPr="004529BD">
        <w:rPr>
          <w:rFonts w:ascii="Times New Roman" w:eastAsia="Times New Roman" w:hAnsi="Times New Roman" w:cs="Times New Roman"/>
          <w:sz w:val="24"/>
          <w:szCs w:val="24"/>
        </w:rPr>
        <w:t xml:space="preserve"> Strategy intentionally supports continued innovation beyond the initial three generations.</w:t>
      </w:r>
    </w:p>
    <w:p w14:paraId="4795C578"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Future prototypes may </w:t>
      </w:r>
      <w:proofErr w:type="gramStart"/>
      <w:r w:rsidRPr="004529BD">
        <w:rPr>
          <w:rFonts w:ascii="Times New Roman" w:eastAsia="Times New Roman" w:hAnsi="Times New Roman" w:cs="Times New Roman"/>
          <w:sz w:val="24"/>
          <w:szCs w:val="24"/>
        </w:rPr>
        <w:t>investigate</w:t>
      </w:r>
      <w:proofErr w:type="gramEnd"/>
      <w:r w:rsidRPr="004529BD">
        <w:rPr>
          <w:rFonts w:ascii="Times New Roman" w:eastAsia="Times New Roman" w:hAnsi="Times New Roman" w:cs="Times New Roman"/>
          <w:sz w:val="24"/>
          <w:szCs w:val="24"/>
        </w:rPr>
        <w:t>:</w:t>
      </w:r>
    </w:p>
    <w:p w14:paraId="57C5703F"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Advanced structural materials </w:t>
      </w:r>
    </w:p>
    <w:p w14:paraId="4C70110E"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Fully autonomous construction </w:t>
      </w:r>
    </w:p>
    <w:p w14:paraId="024B1CB5"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AI-driven structural optimization </w:t>
      </w:r>
    </w:p>
    <w:p w14:paraId="1698FE55"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Next-generation sensing </w:t>
      </w:r>
    </w:p>
    <w:p w14:paraId="0661CDAA"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Additive manufacturing </w:t>
      </w:r>
    </w:p>
    <w:p w14:paraId="711BA183"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Adaptive structural systems </w:t>
      </w:r>
    </w:p>
    <w:p w14:paraId="4C10059E" w14:textId="77777777" w:rsidR="004529BD" w:rsidRPr="004529BD" w:rsidRDefault="004529BD" w:rsidP="00E43F49">
      <w:pPr>
        <w:numPr>
          <w:ilvl w:val="0"/>
          <w:numId w:val="473"/>
        </w:num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Future constitutional extensions </w:t>
      </w:r>
    </w:p>
    <w:p w14:paraId="1DB44EF3"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The prototype program shall remain an ongoing mechanism for continuous engineering improvement throughout the evolution of the System05 platform.</w:t>
      </w:r>
    </w:p>
    <w:p w14:paraId="29457DDF"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66F3D8DC">
          <v:rect id="_x0000_i1799" style="width:0;height:1.5pt" o:hralign="center" o:hrstd="t" o:hr="t" fillcolor="#a0a0a0" stroked="f"/>
        </w:pict>
      </w:r>
    </w:p>
    <w:p w14:paraId="69FA9353"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Conceptual Prototype Roadmap</w:t>
      </w:r>
    </w:p>
    <w:p w14:paraId="4CF2C3A6"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Conceptual Architecture</w:t>
      </w:r>
    </w:p>
    <w:p w14:paraId="184891BF"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330C0914"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6FC5230C"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Prototype A</w:t>
      </w:r>
    </w:p>
    <w:p w14:paraId="78DE7AF1"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Proof of Concept</w:t>
      </w:r>
    </w:p>
    <w:p w14:paraId="0A1F6BDC"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72799795"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3DB925F7"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Prototype B</w:t>
      </w:r>
    </w:p>
    <w:p w14:paraId="02F251DF"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Engineering Validation</w:t>
      </w:r>
    </w:p>
    <w:p w14:paraId="253B8306"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771E3AB2"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5DBEB460"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Prototype C</w:t>
      </w:r>
    </w:p>
    <w:p w14:paraId="781AAE7F"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Pre-Industrial Demonstration</w:t>
      </w:r>
    </w:p>
    <w:p w14:paraId="32A5465C"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0988F398"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65F5BC39"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Certification &amp; Deployment</w:t>
      </w:r>
    </w:p>
    <w:p w14:paraId="1F42C4C7"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5F83D99D"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w:t>
      </w:r>
    </w:p>
    <w:p w14:paraId="60403546" w14:textId="77777777" w:rsidR="004529BD" w:rsidRPr="004529BD" w:rsidRDefault="004529BD" w:rsidP="00452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529BD">
        <w:rPr>
          <w:rFonts w:ascii="Courier New" w:eastAsia="Times New Roman" w:hAnsi="Courier New" w:cs="Courier New"/>
          <w:sz w:val="20"/>
          <w:szCs w:val="20"/>
        </w:rPr>
        <w:t xml:space="preserve">      Continuous Platform Evolution</w:t>
      </w:r>
    </w:p>
    <w:p w14:paraId="1A48A516"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t xml:space="preserve">The Prototype Roadmap illustrates the progressive validation strategy adopted by System05. Each prototype generation expands engineering confidence, reduces technical </w:t>
      </w:r>
      <w:r w:rsidRPr="004529BD">
        <w:rPr>
          <w:rFonts w:ascii="Times New Roman" w:eastAsia="Times New Roman" w:hAnsi="Times New Roman" w:cs="Times New Roman"/>
          <w:sz w:val="24"/>
          <w:szCs w:val="24"/>
        </w:rPr>
        <w:lastRenderedPageBreak/>
        <w:t>uncertainty, and prepares the platform for increasingly complex real-world applications while preserving the constitutional architecture.</w:t>
      </w:r>
    </w:p>
    <w:p w14:paraId="6FF1EA9F"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33D3615D">
          <v:rect id="_x0000_i1800" style="width:0;height:1.5pt" o:hralign="center" o:hrstd="t" o:hr="t" fillcolor="#a0a0a0" stroked="f"/>
        </w:pict>
      </w:r>
    </w:p>
    <w:p w14:paraId="2EC2C75B"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Constitutional Principle 043 — Prototype Strategy</w:t>
      </w:r>
    </w:p>
    <w:p w14:paraId="0166AFA0"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b/>
          <w:bCs/>
          <w:sz w:val="24"/>
          <w:szCs w:val="24"/>
        </w:rPr>
        <w:t>The Universal Structural Connection System shall be developed through a structured sequence of progressively capable prototypes. Prototype A shall validate the constitutional engineering concepts, Prototype B shall validate structural and digital performance, and Prototype C shall demonstrate integrated industrial readiness. Each generation shall build upon the validated results of its predecessor while preserving compatibility with the constitutional architecture of the System05 platform.</w:t>
      </w:r>
    </w:p>
    <w:p w14:paraId="5B6C3E20" w14:textId="77777777" w:rsidR="004529BD" w:rsidRPr="004529BD" w:rsidRDefault="004529BD" w:rsidP="004529BD">
      <w:pPr>
        <w:spacing w:after="0"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sz w:val="24"/>
          <w:szCs w:val="24"/>
        </w:rPr>
        <w:pict w14:anchorId="4F4B06C6">
          <v:rect id="_x0000_i1801" style="width:0;height:1.5pt" o:hralign="center" o:hrstd="t" o:hr="t" fillcolor="#a0a0a0" stroked="f"/>
        </w:pict>
      </w:r>
    </w:p>
    <w:p w14:paraId="629849E2" w14:textId="77777777" w:rsidR="004529BD" w:rsidRPr="004529BD" w:rsidRDefault="004529BD" w:rsidP="004529BD">
      <w:pPr>
        <w:spacing w:before="100" w:beforeAutospacing="1" w:after="100" w:afterAutospacing="1" w:line="240" w:lineRule="auto"/>
        <w:outlineLvl w:val="1"/>
        <w:rPr>
          <w:rFonts w:ascii="Times New Roman" w:eastAsia="Times New Roman" w:hAnsi="Times New Roman" w:cs="Times New Roman"/>
          <w:b/>
          <w:bCs/>
          <w:sz w:val="36"/>
          <w:szCs w:val="36"/>
        </w:rPr>
      </w:pPr>
      <w:r w:rsidRPr="004529BD">
        <w:rPr>
          <w:rFonts w:ascii="Times New Roman" w:eastAsia="Times New Roman" w:hAnsi="Times New Roman" w:cs="Times New Roman"/>
          <w:b/>
          <w:bCs/>
          <w:sz w:val="36"/>
          <w:szCs w:val="36"/>
        </w:rPr>
        <w:t>System05 Engineering Principle — Validate Before You Scale</w:t>
      </w:r>
    </w:p>
    <w:p w14:paraId="07575CDD" w14:textId="77777777" w:rsidR="004529BD" w:rsidRPr="004529BD" w:rsidRDefault="004529BD" w:rsidP="004529BD">
      <w:pPr>
        <w:spacing w:before="100" w:beforeAutospacing="1" w:after="100" w:afterAutospacing="1" w:line="240" w:lineRule="auto"/>
        <w:rPr>
          <w:rFonts w:ascii="Times New Roman" w:eastAsia="Times New Roman" w:hAnsi="Times New Roman" w:cs="Times New Roman"/>
          <w:sz w:val="24"/>
          <w:szCs w:val="24"/>
        </w:rPr>
      </w:pPr>
      <w:r w:rsidRPr="004529BD">
        <w:rPr>
          <w:rFonts w:ascii="Times New Roman" w:eastAsia="Times New Roman" w:hAnsi="Times New Roman" w:cs="Times New Roman"/>
          <w:b/>
          <w:bCs/>
          <w:sz w:val="24"/>
          <w:szCs w:val="24"/>
        </w:rPr>
        <w:t>Engineering innovation should advance through evidence rather than assumption. System05 therefore adopts a progressive prototype strategy in which every generation validates increasingly complex aspects of the platform before broader deployment. By separating proof of concept, engineering validation, and industrial demonstration into distinct milestones, the platform minimizes technical risk while maximizing engineering knowledge, reliability, and long-term scalability.</w:t>
      </w:r>
    </w:p>
    <w:p w14:paraId="29D00BA1" w14:textId="77777777" w:rsidR="00592D2E" w:rsidRPr="00592D2E" w:rsidRDefault="00592D2E" w:rsidP="00592D2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92D2E">
        <w:rPr>
          <w:rFonts w:ascii="Times New Roman" w:eastAsia="Times New Roman" w:hAnsi="Times New Roman" w:cs="Times New Roman"/>
          <w:b/>
          <w:bCs/>
          <w:kern w:val="36"/>
          <w:sz w:val="48"/>
          <w:szCs w:val="48"/>
        </w:rPr>
        <w:t>3.45 Validation</w:t>
      </w:r>
    </w:p>
    <w:p w14:paraId="2D5AE2DA"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is the constitutional process through which the Universal Structural Connection System demonstrates that its engineering principles, functional requirements, and lifecycle objectives have been successfully achieved. Every major capability of the platform shall be supported by objective engineering evidence before being considered validated.</w:t>
      </w:r>
    </w:p>
    <w:p w14:paraId="12BD83FD"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Unlike conventional product testing, which often focuses on isolated performance characteristics, the System05 Validation Framework evaluates the complete lifecycle performance of the Universal Structural Connection System, including structural capacity, long-term durability, maintainability, </w:t>
      </w:r>
      <w:proofErr w:type="spellStart"/>
      <w:r w:rsidRPr="00592D2E">
        <w:rPr>
          <w:rFonts w:ascii="Times New Roman" w:eastAsia="Times New Roman" w:hAnsi="Times New Roman" w:cs="Times New Roman"/>
          <w:sz w:val="24"/>
          <w:szCs w:val="24"/>
        </w:rPr>
        <w:t>inspectability</w:t>
      </w:r>
      <w:proofErr w:type="spellEnd"/>
      <w:r w:rsidRPr="00592D2E">
        <w:rPr>
          <w:rFonts w:ascii="Times New Roman" w:eastAsia="Times New Roman" w:hAnsi="Times New Roman" w:cs="Times New Roman"/>
          <w:sz w:val="24"/>
          <w:szCs w:val="24"/>
        </w:rPr>
        <w:t>, and robotic constructability.</w:t>
      </w:r>
    </w:p>
    <w:p w14:paraId="0B7D3CA2"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The constitutional objective of validation is to establish confidence that the engineering platform performs safely, reliably, and consistently throughout its intended service life.</w:t>
      </w:r>
    </w:p>
    <w:p w14:paraId="5E8BBD69"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lastRenderedPageBreak/>
        <w:t>The Validation Framework consists of five primary validation domains:</w:t>
      </w:r>
    </w:p>
    <w:p w14:paraId="31EE4594" w14:textId="77777777" w:rsidR="00592D2E" w:rsidRPr="00592D2E" w:rsidRDefault="00592D2E" w:rsidP="00E43F49">
      <w:pPr>
        <w:numPr>
          <w:ilvl w:val="0"/>
          <w:numId w:val="47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Capacity </w:t>
      </w:r>
    </w:p>
    <w:p w14:paraId="1CF00FD7" w14:textId="77777777" w:rsidR="00592D2E" w:rsidRPr="00592D2E" w:rsidRDefault="00592D2E" w:rsidP="00E43F49">
      <w:pPr>
        <w:numPr>
          <w:ilvl w:val="0"/>
          <w:numId w:val="47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Durability </w:t>
      </w:r>
    </w:p>
    <w:p w14:paraId="409C731D" w14:textId="77777777" w:rsidR="00592D2E" w:rsidRPr="00592D2E" w:rsidRDefault="00592D2E" w:rsidP="00E43F49">
      <w:pPr>
        <w:numPr>
          <w:ilvl w:val="0"/>
          <w:numId w:val="47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Inspection </w:t>
      </w:r>
    </w:p>
    <w:p w14:paraId="4CF8E85D" w14:textId="77777777" w:rsidR="00592D2E" w:rsidRPr="00592D2E" w:rsidRDefault="00592D2E" w:rsidP="00E43F49">
      <w:pPr>
        <w:numPr>
          <w:ilvl w:val="0"/>
          <w:numId w:val="47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Repair </w:t>
      </w:r>
    </w:p>
    <w:p w14:paraId="03F726E8" w14:textId="77777777" w:rsidR="00592D2E" w:rsidRPr="00592D2E" w:rsidRDefault="00592D2E" w:rsidP="00E43F49">
      <w:pPr>
        <w:numPr>
          <w:ilvl w:val="0"/>
          <w:numId w:val="47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Robot Assembly </w:t>
      </w:r>
    </w:p>
    <w:p w14:paraId="3B9C5412"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Together, these domains provide comprehensive verification of the constitutional engineering architecture.</w:t>
      </w:r>
    </w:p>
    <w:p w14:paraId="7751FC72"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620AE6B8">
          <v:rect id="_x0000_i1815" style="width:0;height:1.5pt" o:hralign="center" o:hrstd="t" o:hr="t" fillcolor="#a0a0a0" stroked="f"/>
        </w:pict>
      </w:r>
    </w:p>
    <w:p w14:paraId="1F4E8D50"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3.45.1 Validation Philosophy</w:t>
      </w:r>
    </w:p>
    <w:p w14:paraId="238FFF1F"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shall demonstrate compliance with constitutional engineering principles through objective, measurable, and repeatable evidence.</w:t>
      </w:r>
    </w:p>
    <w:p w14:paraId="663AFF8F"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Its constitutional objectives are to:</w:t>
      </w:r>
    </w:p>
    <w:p w14:paraId="006AECBE"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Verify engineering performance. </w:t>
      </w:r>
    </w:p>
    <w:p w14:paraId="2108D5B2"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Reduce technical uncertainty. </w:t>
      </w:r>
    </w:p>
    <w:p w14:paraId="6AFAC8A2"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Confirm lifecycle functionality. </w:t>
      </w:r>
    </w:p>
    <w:p w14:paraId="31EFD252"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Support engineering certification. </w:t>
      </w:r>
    </w:p>
    <w:p w14:paraId="58645F64"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Improve design maturity. </w:t>
      </w:r>
    </w:p>
    <w:p w14:paraId="1DAC63BC"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Enable industrial adoption. </w:t>
      </w:r>
    </w:p>
    <w:p w14:paraId="797AE60E" w14:textId="77777777" w:rsidR="00592D2E" w:rsidRPr="00592D2E" w:rsidRDefault="00592D2E" w:rsidP="00E43F49">
      <w:pPr>
        <w:numPr>
          <w:ilvl w:val="0"/>
          <w:numId w:val="475"/>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Establish engineering confidence. </w:t>
      </w:r>
    </w:p>
    <w:p w14:paraId="7AD8A137"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Engineering claims shall be supported by evidence rather than assumption.</w:t>
      </w:r>
    </w:p>
    <w:p w14:paraId="63ADBE2E"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57420685">
          <v:rect id="_x0000_i1816" style="width:0;height:1.5pt" o:hralign="center" o:hrstd="t" o:hr="t" fillcolor="#a0a0a0" stroked="f"/>
        </w:pict>
      </w:r>
    </w:p>
    <w:p w14:paraId="1B65C6A7"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3.45.2 Capacity Validation</w:t>
      </w:r>
    </w:p>
    <w:p w14:paraId="2A82A346"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Capacity Validation</w:t>
      </w:r>
      <w:r w:rsidRPr="00592D2E">
        <w:rPr>
          <w:rFonts w:ascii="Times New Roman" w:eastAsia="Times New Roman" w:hAnsi="Times New Roman" w:cs="Times New Roman"/>
          <w:sz w:val="24"/>
          <w:szCs w:val="24"/>
        </w:rPr>
        <w:t xml:space="preserve"> verifies that the Universal Structural Connection System safely transfers structural loads under anticipated service conditions.</w:t>
      </w:r>
    </w:p>
    <w:p w14:paraId="70BE8D84"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activities may include:</w:t>
      </w:r>
    </w:p>
    <w:p w14:paraId="59480008"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Axial loading </w:t>
      </w:r>
    </w:p>
    <w:p w14:paraId="3A360F25"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Compression </w:t>
      </w:r>
    </w:p>
    <w:p w14:paraId="46EFC8EC"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Tension </w:t>
      </w:r>
    </w:p>
    <w:p w14:paraId="77FBCE56"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Shear </w:t>
      </w:r>
    </w:p>
    <w:p w14:paraId="1227B9D2"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Bending </w:t>
      </w:r>
    </w:p>
    <w:p w14:paraId="19107B71"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Torsion </w:t>
      </w:r>
    </w:p>
    <w:p w14:paraId="285C62D6"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lastRenderedPageBreak/>
        <w:t xml:space="preserve">Combined loading </w:t>
      </w:r>
    </w:p>
    <w:p w14:paraId="7B487BD6"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Ultimate capacity testing </w:t>
      </w:r>
    </w:p>
    <w:p w14:paraId="26C3C79D" w14:textId="77777777" w:rsidR="00592D2E" w:rsidRPr="00592D2E" w:rsidRDefault="00592D2E" w:rsidP="00E43F49">
      <w:pPr>
        <w:numPr>
          <w:ilvl w:val="0"/>
          <w:numId w:val="476"/>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Serviceability assessment </w:t>
      </w:r>
    </w:p>
    <w:p w14:paraId="3FCDAA14"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Testing shall verify both structural strength and functional performance of the connection.</w:t>
      </w:r>
    </w:p>
    <w:p w14:paraId="50028526"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1B0108D1">
          <v:rect id="_x0000_i1817" style="width:0;height:1.5pt" o:hralign="center" o:hrstd="t" o:hr="t" fillcolor="#a0a0a0" stroked="f"/>
        </w:pict>
      </w:r>
    </w:p>
    <w:p w14:paraId="0BBAF260"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3.45.3 Durability Validation</w:t>
      </w:r>
    </w:p>
    <w:p w14:paraId="1DF1121C"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Durability Validation</w:t>
      </w:r>
      <w:r w:rsidRPr="00592D2E">
        <w:rPr>
          <w:rFonts w:ascii="Times New Roman" w:eastAsia="Times New Roman" w:hAnsi="Times New Roman" w:cs="Times New Roman"/>
          <w:sz w:val="24"/>
          <w:szCs w:val="24"/>
        </w:rPr>
        <w:t xml:space="preserve"> confirms that the structural connection maintains its required performance throughout its intended service life.</w:t>
      </w:r>
    </w:p>
    <w:p w14:paraId="44508FB8"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may include:</w:t>
      </w:r>
    </w:p>
    <w:p w14:paraId="61A64DA0"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Fatigue testing </w:t>
      </w:r>
    </w:p>
    <w:p w14:paraId="43FCCD6A"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Corrosion exposure </w:t>
      </w:r>
    </w:p>
    <w:p w14:paraId="546130A0"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Moisture exposure </w:t>
      </w:r>
    </w:p>
    <w:p w14:paraId="2F935127"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Thermal cycling </w:t>
      </w:r>
    </w:p>
    <w:p w14:paraId="419D15A4"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Freeze–thaw resistance </w:t>
      </w:r>
    </w:p>
    <w:p w14:paraId="42541190"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UV exposure (where applicable) </w:t>
      </w:r>
    </w:p>
    <w:p w14:paraId="2E32AB1D"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Fire exposure </w:t>
      </w:r>
    </w:p>
    <w:p w14:paraId="68DB3D4B" w14:textId="77777777" w:rsidR="00592D2E" w:rsidRPr="00592D2E" w:rsidRDefault="00592D2E" w:rsidP="00E43F49">
      <w:pPr>
        <w:numPr>
          <w:ilvl w:val="0"/>
          <w:numId w:val="477"/>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Accelerated aging </w:t>
      </w:r>
    </w:p>
    <w:p w14:paraId="3DCB4435"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Durability validation shall evaluate both structural integrity and long-term operational reliability.</w:t>
      </w:r>
    </w:p>
    <w:p w14:paraId="3A04768D"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11BBEE01">
          <v:rect id="_x0000_i1818" style="width:0;height:1.5pt" o:hralign="center" o:hrstd="t" o:hr="t" fillcolor="#a0a0a0" stroked="f"/>
        </w:pict>
      </w:r>
    </w:p>
    <w:p w14:paraId="5844DC22"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3.45.4 Inspection Validation</w:t>
      </w:r>
    </w:p>
    <w:p w14:paraId="64BDE72E"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Inspection Validation</w:t>
      </w:r>
      <w:r w:rsidRPr="00592D2E">
        <w:rPr>
          <w:rFonts w:ascii="Times New Roman" w:eastAsia="Times New Roman" w:hAnsi="Times New Roman" w:cs="Times New Roman"/>
          <w:sz w:val="24"/>
          <w:szCs w:val="24"/>
        </w:rPr>
        <w:t xml:space="preserve"> verifies that the connection remains accessible, observable, and assessable throughout its lifecycle.</w:t>
      </w:r>
    </w:p>
    <w:p w14:paraId="645ABFF4"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objectives include:</w:t>
      </w:r>
    </w:p>
    <w:p w14:paraId="0882D13B"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Inspection accessibility </w:t>
      </w:r>
    </w:p>
    <w:p w14:paraId="1DA172E4"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Sensor verification </w:t>
      </w:r>
    </w:p>
    <w:p w14:paraId="55C15FFB"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Visual inspection capability </w:t>
      </w:r>
    </w:p>
    <w:p w14:paraId="768C0123"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Robotic inspection compatibility </w:t>
      </w:r>
    </w:p>
    <w:p w14:paraId="74149D90"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Non-destructive testing compatibility </w:t>
      </w:r>
    </w:p>
    <w:p w14:paraId="55ED9546"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proofErr w:type="gramStart"/>
      <w:r w:rsidRPr="00592D2E">
        <w:rPr>
          <w:rFonts w:ascii="Times New Roman" w:eastAsia="Times New Roman" w:hAnsi="Times New Roman" w:cs="Times New Roman"/>
          <w:sz w:val="24"/>
          <w:szCs w:val="24"/>
        </w:rPr>
        <w:t>Inspection repeatability</w:t>
      </w:r>
      <w:proofErr w:type="gramEnd"/>
      <w:r w:rsidRPr="00592D2E">
        <w:rPr>
          <w:rFonts w:ascii="Times New Roman" w:eastAsia="Times New Roman" w:hAnsi="Times New Roman" w:cs="Times New Roman"/>
          <w:sz w:val="24"/>
          <w:szCs w:val="24"/>
        </w:rPr>
        <w:t xml:space="preserve"> </w:t>
      </w:r>
    </w:p>
    <w:p w14:paraId="168470EE" w14:textId="77777777" w:rsidR="00592D2E" w:rsidRPr="00592D2E" w:rsidRDefault="00592D2E" w:rsidP="00E43F49">
      <w:pPr>
        <w:numPr>
          <w:ilvl w:val="0"/>
          <w:numId w:val="478"/>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Digital inspection records </w:t>
      </w:r>
    </w:p>
    <w:p w14:paraId="71ED0D69"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lastRenderedPageBreak/>
        <w:t>Inspection validation confirms that engineering condition can be reliably assessed without unnecessary dismantling.</w:t>
      </w:r>
    </w:p>
    <w:p w14:paraId="2E2862C4"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71A6590D">
          <v:rect id="_x0000_i1819" style="width:0;height:1.5pt" o:hralign="center" o:hrstd="t" o:hr="t" fillcolor="#a0a0a0" stroked="f"/>
        </w:pict>
      </w:r>
    </w:p>
    <w:p w14:paraId="5E61C926"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3.45.5 Repair Validation</w:t>
      </w:r>
    </w:p>
    <w:p w14:paraId="686EAFBD"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Repair Validation</w:t>
      </w:r>
      <w:r w:rsidRPr="00592D2E">
        <w:rPr>
          <w:rFonts w:ascii="Times New Roman" w:eastAsia="Times New Roman" w:hAnsi="Times New Roman" w:cs="Times New Roman"/>
          <w:sz w:val="24"/>
          <w:szCs w:val="24"/>
        </w:rPr>
        <w:t xml:space="preserve"> demonstrates that maintenance operations can be completed efficiently while preserving the integrity of the permanent structural platform.</w:t>
      </w:r>
    </w:p>
    <w:p w14:paraId="7958C5F1"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activities may include:</w:t>
      </w:r>
    </w:p>
    <w:p w14:paraId="5DAE980C"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Controlled disassembly </w:t>
      </w:r>
    </w:p>
    <w:p w14:paraId="0E0BFAF9"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Cartridge replacement </w:t>
      </w:r>
    </w:p>
    <w:p w14:paraId="7CA7EA89"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Reassembly </w:t>
      </w:r>
    </w:p>
    <w:p w14:paraId="50DD7FEE"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Structural Lock restoration </w:t>
      </w:r>
    </w:p>
    <w:p w14:paraId="5C81B888"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Functional verification </w:t>
      </w:r>
    </w:p>
    <w:p w14:paraId="779128E5"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Digital record updates </w:t>
      </w:r>
    </w:p>
    <w:p w14:paraId="16DAE430" w14:textId="77777777" w:rsidR="00592D2E" w:rsidRPr="00592D2E" w:rsidRDefault="00592D2E" w:rsidP="00E43F49">
      <w:pPr>
        <w:numPr>
          <w:ilvl w:val="0"/>
          <w:numId w:val="479"/>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Return-to-service confirmation </w:t>
      </w:r>
    </w:p>
    <w:p w14:paraId="6670B6D0"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Repair validation confirms that maintenance procedures are practical, repeatable, and consistent with the lifecycle philosophy of System05.</w:t>
      </w:r>
    </w:p>
    <w:p w14:paraId="0D223E4E"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15B34CE0">
          <v:rect id="_x0000_i1820" style="width:0;height:1.5pt" o:hralign="center" o:hrstd="t" o:hr="t" fillcolor="#a0a0a0" stroked="f"/>
        </w:pict>
      </w:r>
    </w:p>
    <w:p w14:paraId="75BCE9A9"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3.45.6 Robot Assembly Validation</w:t>
      </w:r>
    </w:p>
    <w:p w14:paraId="6B5CE27E"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Robot Assembly Validation</w:t>
      </w:r>
      <w:r w:rsidRPr="00592D2E">
        <w:rPr>
          <w:rFonts w:ascii="Times New Roman" w:eastAsia="Times New Roman" w:hAnsi="Times New Roman" w:cs="Times New Roman"/>
          <w:sz w:val="24"/>
          <w:szCs w:val="24"/>
        </w:rPr>
        <w:t xml:space="preserve"> confirms that the Universal Structural Connection System is compatible with robotic construction technologies.</w:t>
      </w:r>
    </w:p>
    <w:p w14:paraId="6569DD67"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objectives include:</w:t>
      </w:r>
    </w:p>
    <w:p w14:paraId="295FAC55"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Robotic positioning </w:t>
      </w:r>
    </w:p>
    <w:p w14:paraId="566312A4"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Automated alignment </w:t>
      </w:r>
    </w:p>
    <w:p w14:paraId="31CF0EA5"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Component recognition </w:t>
      </w:r>
    </w:p>
    <w:p w14:paraId="6F71AD73"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Machine vision compatibility </w:t>
      </w:r>
    </w:p>
    <w:p w14:paraId="771808FD"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Tool accessibility </w:t>
      </w:r>
    </w:p>
    <w:p w14:paraId="701DC79F"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Autonomous assembly sequence </w:t>
      </w:r>
    </w:p>
    <w:p w14:paraId="41800663" w14:textId="77777777" w:rsidR="00592D2E" w:rsidRPr="00592D2E" w:rsidRDefault="00592D2E" w:rsidP="00E43F49">
      <w:pPr>
        <w:numPr>
          <w:ilvl w:val="0"/>
          <w:numId w:val="480"/>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Assembly verification </w:t>
      </w:r>
    </w:p>
    <w:p w14:paraId="6781E5E5"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Robot Assembly Validation supports the constitutional objective of making robotics a first-class engineering constraint rather than a future adaptation.</w:t>
      </w:r>
    </w:p>
    <w:p w14:paraId="7D5D6B8A"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1A98D850">
          <v:rect id="_x0000_i1821" style="width:0;height:1.5pt" o:hralign="center" o:hrstd="t" o:hr="t" fillcolor="#a0a0a0" stroked="f"/>
        </w:pict>
      </w:r>
    </w:p>
    <w:p w14:paraId="03F375D0"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lastRenderedPageBreak/>
        <w:t>3.45.7 Integrated System Validation</w:t>
      </w:r>
    </w:p>
    <w:p w14:paraId="2DFB5699"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Individual validation activities shall collectively demonstrate the performance of the complete engineering platform.</w:t>
      </w:r>
    </w:p>
    <w:p w14:paraId="1E36019A"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Integrated validation may evaluate:</w:t>
      </w:r>
    </w:p>
    <w:p w14:paraId="18E83881"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Structural performance </w:t>
      </w:r>
    </w:p>
    <w:p w14:paraId="1FCC7240"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Digital Engineering </w:t>
      </w:r>
    </w:p>
    <w:p w14:paraId="0147BC5F"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Sensor Integration </w:t>
      </w:r>
    </w:p>
    <w:p w14:paraId="3812480D"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Digital Twin synchronization </w:t>
      </w:r>
    </w:p>
    <w:p w14:paraId="3062F5C3"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Inspection workflow </w:t>
      </w:r>
    </w:p>
    <w:p w14:paraId="5F7B1361"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Maintenance workflow </w:t>
      </w:r>
    </w:p>
    <w:p w14:paraId="0FA34C67"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Upgrade procedures </w:t>
      </w:r>
    </w:p>
    <w:p w14:paraId="06B6CEEF" w14:textId="77777777" w:rsidR="00592D2E" w:rsidRPr="00592D2E" w:rsidRDefault="00592D2E" w:rsidP="00E43F49">
      <w:pPr>
        <w:numPr>
          <w:ilvl w:val="0"/>
          <w:numId w:val="481"/>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Lifecycle interoperability </w:t>
      </w:r>
    </w:p>
    <w:p w14:paraId="2E2D4D30"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The Universal Structural Connection System shall be validated as a coordinated engineering platform rather than as isolated components.</w:t>
      </w:r>
    </w:p>
    <w:p w14:paraId="1AF70447"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74AF2B9B">
          <v:rect id="_x0000_i1822" style="width:0;height:1.5pt" o:hralign="center" o:hrstd="t" o:hr="t" fillcolor="#a0a0a0" stroked="f"/>
        </w:pict>
      </w:r>
    </w:p>
    <w:p w14:paraId="116BE978"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3.45.8 Documentation and Traceability</w:t>
      </w:r>
    </w:p>
    <w:p w14:paraId="73E8539E"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Every validation activity shall produce permanent engineering records.</w:t>
      </w:r>
    </w:p>
    <w:p w14:paraId="32DCC8FD"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Documentation may include:</w:t>
      </w:r>
    </w:p>
    <w:p w14:paraId="5B175DA9"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Test procedures </w:t>
      </w:r>
    </w:p>
    <w:p w14:paraId="2A710EBD"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Test configurations </w:t>
      </w:r>
    </w:p>
    <w:p w14:paraId="4E4F232E"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Measured results </w:t>
      </w:r>
    </w:p>
    <w:p w14:paraId="4D05703B"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Acceptance criteria </w:t>
      </w:r>
    </w:p>
    <w:p w14:paraId="64AF5D13"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Observed deviations </w:t>
      </w:r>
    </w:p>
    <w:p w14:paraId="36929358"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Corrective actions </w:t>
      </w:r>
    </w:p>
    <w:p w14:paraId="302B70F5" w14:textId="77777777" w:rsidR="00592D2E" w:rsidRPr="00592D2E" w:rsidRDefault="00592D2E" w:rsidP="00E43F49">
      <w:pPr>
        <w:numPr>
          <w:ilvl w:val="0"/>
          <w:numId w:val="482"/>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Engineering conclusions </w:t>
      </w:r>
    </w:p>
    <w:p w14:paraId="0D99469E"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records shall become part of the permanent Digital Passport and Digital Twin history of the platform.</w:t>
      </w:r>
    </w:p>
    <w:p w14:paraId="4C36C62F"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7F28E280">
          <v:rect id="_x0000_i1823" style="width:0;height:1.5pt" o:hralign="center" o:hrstd="t" o:hr="t" fillcolor="#a0a0a0" stroked="f"/>
        </w:pict>
      </w:r>
    </w:p>
    <w:p w14:paraId="6C5DC80C"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3.45.9 Acceptance Criteria</w:t>
      </w:r>
    </w:p>
    <w:p w14:paraId="64D05F6E"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Validation shall be based upon predefined engineering acceptance criteria established before testing begins.</w:t>
      </w:r>
    </w:p>
    <w:p w14:paraId="28E9EE88"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lastRenderedPageBreak/>
        <w:t>Acceptance criteria shall be:</w:t>
      </w:r>
    </w:p>
    <w:p w14:paraId="31709CA4" w14:textId="77777777" w:rsidR="00592D2E" w:rsidRPr="00592D2E" w:rsidRDefault="00592D2E" w:rsidP="00E43F49">
      <w:pPr>
        <w:numPr>
          <w:ilvl w:val="0"/>
          <w:numId w:val="483"/>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Objective </w:t>
      </w:r>
    </w:p>
    <w:p w14:paraId="4836131F" w14:textId="77777777" w:rsidR="00592D2E" w:rsidRPr="00592D2E" w:rsidRDefault="00592D2E" w:rsidP="00E43F49">
      <w:pPr>
        <w:numPr>
          <w:ilvl w:val="0"/>
          <w:numId w:val="483"/>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Measurable </w:t>
      </w:r>
    </w:p>
    <w:p w14:paraId="5D887A68" w14:textId="77777777" w:rsidR="00592D2E" w:rsidRPr="00592D2E" w:rsidRDefault="00592D2E" w:rsidP="00E43F49">
      <w:pPr>
        <w:numPr>
          <w:ilvl w:val="0"/>
          <w:numId w:val="483"/>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Repeatable </w:t>
      </w:r>
    </w:p>
    <w:p w14:paraId="57CCC212" w14:textId="77777777" w:rsidR="00592D2E" w:rsidRPr="00592D2E" w:rsidRDefault="00592D2E" w:rsidP="00E43F49">
      <w:pPr>
        <w:numPr>
          <w:ilvl w:val="0"/>
          <w:numId w:val="483"/>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Traceable </w:t>
      </w:r>
    </w:p>
    <w:p w14:paraId="653E01A8" w14:textId="77777777" w:rsidR="00592D2E" w:rsidRPr="00592D2E" w:rsidRDefault="00592D2E" w:rsidP="00E43F49">
      <w:pPr>
        <w:numPr>
          <w:ilvl w:val="0"/>
          <w:numId w:val="483"/>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Technically justified </w:t>
      </w:r>
    </w:p>
    <w:p w14:paraId="16D2710F" w14:textId="77777777" w:rsidR="00592D2E" w:rsidRPr="00592D2E" w:rsidRDefault="00592D2E" w:rsidP="00E43F49">
      <w:pPr>
        <w:numPr>
          <w:ilvl w:val="0"/>
          <w:numId w:val="483"/>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Appropriate to the intended application </w:t>
      </w:r>
    </w:p>
    <w:p w14:paraId="22481CED"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Engineering acceptance shall not rely solely upon subjective interpretation.</w:t>
      </w:r>
    </w:p>
    <w:p w14:paraId="438A66B8"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5E8638D1">
          <v:rect id="_x0000_i1824" style="width:0;height:1.5pt" o:hralign="center" o:hrstd="t" o:hr="t" fillcolor="#a0a0a0" stroked="f"/>
        </w:pict>
      </w:r>
    </w:p>
    <w:p w14:paraId="2F938AA5"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3.45.10 Future Evolution</w:t>
      </w:r>
    </w:p>
    <w:p w14:paraId="4A3AA1B3"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proofErr w:type="gramStart"/>
      <w:r w:rsidRPr="00592D2E">
        <w:rPr>
          <w:rFonts w:ascii="Times New Roman" w:eastAsia="Times New Roman" w:hAnsi="Times New Roman" w:cs="Times New Roman"/>
          <w:sz w:val="24"/>
          <w:szCs w:val="24"/>
        </w:rPr>
        <w:t>The constitutional</w:t>
      </w:r>
      <w:proofErr w:type="gramEnd"/>
      <w:r w:rsidRPr="00592D2E">
        <w:rPr>
          <w:rFonts w:ascii="Times New Roman" w:eastAsia="Times New Roman" w:hAnsi="Times New Roman" w:cs="Times New Roman"/>
          <w:sz w:val="24"/>
          <w:szCs w:val="24"/>
        </w:rPr>
        <w:t xml:space="preserve"> architecture intentionally supports the continuous evolution of validation methodologies.</w:t>
      </w:r>
    </w:p>
    <w:p w14:paraId="465A2DFD"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Future validation capabilities may include:</w:t>
      </w:r>
    </w:p>
    <w:p w14:paraId="0CA31436"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AI-assisted testing </w:t>
      </w:r>
    </w:p>
    <w:p w14:paraId="674B122A"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Autonomous validation laboratories </w:t>
      </w:r>
    </w:p>
    <w:p w14:paraId="4604B817"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Digital simulation correlation </w:t>
      </w:r>
    </w:p>
    <w:p w14:paraId="3E17143C"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Real-time structural verification </w:t>
      </w:r>
    </w:p>
    <w:p w14:paraId="16701F63"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Continuous operational validation </w:t>
      </w:r>
    </w:p>
    <w:p w14:paraId="6670C76B"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Robotic certification systems </w:t>
      </w:r>
    </w:p>
    <w:p w14:paraId="0F9F4564" w14:textId="77777777" w:rsidR="00592D2E" w:rsidRPr="00592D2E" w:rsidRDefault="00592D2E" w:rsidP="00E43F49">
      <w:pPr>
        <w:numPr>
          <w:ilvl w:val="0"/>
          <w:numId w:val="484"/>
        </w:num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Automated compliance reporting </w:t>
      </w:r>
    </w:p>
    <w:p w14:paraId="6C35C7EB"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These innovations </w:t>
      </w:r>
      <w:proofErr w:type="gramStart"/>
      <w:r w:rsidRPr="00592D2E">
        <w:rPr>
          <w:rFonts w:ascii="Times New Roman" w:eastAsia="Times New Roman" w:hAnsi="Times New Roman" w:cs="Times New Roman"/>
          <w:sz w:val="24"/>
          <w:szCs w:val="24"/>
        </w:rPr>
        <w:t>shall</w:t>
      </w:r>
      <w:proofErr w:type="gramEnd"/>
      <w:r w:rsidRPr="00592D2E">
        <w:rPr>
          <w:rFonts w:ascii="Times New Roman" w:eastAsia="Times New Roman" w:hAnsi="Times New Roman" w:cs="Times New Roman"/>
          <w:sz w:val="24"/>
          <w:szCs w:val="24"/>
        </w:rPr>
        <w:t xml:space="preserve"> strengthen engineering confidence while remaining consistent with the constitutional Validation Framework of System05.</w:t>
      </w:r>
    </w:p>
    <w:p w14:paraId="66438438"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5E3E8E8E">
          <v:rect id="_x0000_i1825" style="width:0;height:1.5pt" o:hralign="center" o:hrstd="t" o:hr="t" fillcolor="#a0a0a0" stroked="f"/>
        </w:pict>
      </w:r>
    </w:p>
    <w:p w14:paraId="4734504E"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Conceptual Validation Framework</w:t>
      </w:r>
    </w:p>
    <w:p w14:paraId="3CF992C2"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Universal Structural Connection</w:t>
      </w:r>
    </w:p>
    <w:p w14:paraId="4D7FEED2"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3FF9E008"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70146267"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          │        │        │          │</w:t>
      </w:r>
    </w:p>
    <w:p w14:paraId="590FFEE8"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          ▼        ▼        ▼          ▼</w:t>
      </w:r>
    </w:p>
    <w:p w14:paraId="55B2DCED"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roofErr w:type="gramStart"/>
      <w:r w:rsidRPr="00592D2E">
        <w:rPr>
          <w:rFonts w:ascii="Courier New" w:eastAsia="Times New Roman" w:hAnsi="Courier New" w:cs="Courier New"/>
          <w:sz w:val="20"/>
          <w:szCs w:val="20"/>
        </w:rPr>
        <w:t>Capacity  Durability</w:t>
      </w:r>
      <w:proofErr w:type="gramEnd"/>
      <w:r w:rsidRPr="00592D2E">
        <w:rPr>
          <w:rFonts w:ascii="Courier New" w:eastAsia="Times New Roman" w:hAnsi="Courier New" w:cs="Courier New"/>
          <w:sz w:val="20"/>
          <w:szCs w:val="20"/>
        </w:rPr>
        <w:t xml:space="preserve"> Inspection Repair Robot</w:t>
      </w:r>
    </w:p>
    <w:p w14:paraId="49D25759"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Validation </w:t>
      </w:r>
      <w:proofErr w:type="spellStart"/>
      <w:r w:rsidRPr="00592D2E">
        <w:rPr>
          <w:rFonts w:ascii="Courier New" w:eastAsia="Times New Roman" w:hAnsi="Courier New" w:cs="Courier New"/>
          <w:sz w:val="20"/>
          <w:szCs w:val="20"/>
        </w:rPr>
        <w:t>Validation</w:t>
      </w:r>
      <w:proofErr w:type="spellEnd"/>
      <w:r w:rsidRPr="00592D2E">
        <w:rPr>
          <w:rFonts w:ascii="Courier New" w:eastAsia="Times New Roman" w:hAnsi="Courier New" w:cs="Courier New"/>
          <w:sz w:val="20"/>
          <w:szCs w:val="20"/>
        </w:rPr>
        <w:t xml:space="preserve"> </w:t>
      </w:r>
      <w:proofErr w:type="spellStart"/>
      <w:r w:rsidRPr="00592D2E">
        <w:rPr>
          <w:rFonts w:ascii="Courier New" w:eastAsia="Times New Roman" w:hAnsi="Courier New" w:cs="Courier New"/>
          <w:sz w:val="20"/>
          <w:szCs w:val="20"/>
        </w:rPr>
        <w:t>Validation</w:t>
      </w:r>
      <w:proofErr w:type="spellEnd"/>
      <w:r w:rsidRPr="00592D2E">
        <w:rPr>
          <w:rFonts w:ascii="Courier New" w:eastAsia="Times New Roman" w:hAnsi="Courier New" w:cs="Courier New"/>
          <w:sz w:val="20"/>
          <w:szCs w:val="20"/>
        </w:rPr>
        <w:t xml:space="preserve"> </w:t>
      </w:r>
      <w:proofErr w:type="spellStart"/>
      <w:r w:rsidRPr="00592D2E">
        <w:rPr>
          <w:rFonts w:ascii="Courier New" w:eastAsia="Times New Roman" w:hAnsi="Courier New" w:cs="Courier New"/>
          <w:sz w:val="20"/>
          <w:szCs w:val="20"/>
        </w:rPr>
        <w:t>Validation</w:t>
      </w:r>
      <w:proofErr w:type="spellEnd"/>
      <w:r w:rsidRPr="00592D2E">
        <w:rPr>
          <w:rFonts w:ascii="Courier New" w:eastAsia="Times New Roman" w:hAnsi="Courier New" w:cs="Courier New"/>
          <w:sz w:val="20"/>
          <w:szCs w:val="20"/>
        </w:rPr>
        <w:t xml:space="preserve"> Assembly</w:t>
      </w:r>
    </w:p>
    <w:p w14:paraId="256DD6B6"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          │        │        │          │</w:t>
      </w:r>
    </w:p>
    <w:p w14:paraId="01D2D4BF"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10384196"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5938D2B0"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Integrated System Validation</w:t>
      </w:r>
    </w:p>
    <w:p w14:paraId="73F78772"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7A1414A0"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6F6833D6"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lastRenderedPageBreak/>
        <w:t xml:space="preserve">              Engineering Acceptance</w:t>
      </w:r>
    </w:p>
    <w:p w14:paraId="0B99805F"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1ADE7815"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w:t>
      </w:r>
    </w:p>
    <w:p w14:paraId="63B1809D" w14:textId="77777777" w:rsidR="00592D2E" w:rsidRPr="00592D2E" w:rsidRDefault="00592D2E" w:rsidP="00592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92D2E">
        <w:rPr>
          <w:rFonts w:ascii="Courier New" w:eastAsia="Times New Roman" w:hAnsi="Courier New" w:cs="Courier New"/>
          <w:sz w:val="20"/>
          <w:szCs w:val="20"/>
        </w:rPr>
        <w:t xml:space="preserve">          Certification &amp; Industrial Deployment</w:t>
      </w:r>
    </w:p>
    <w:p w14:paraId="2B9FEFB6"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t xml:space="preserve">The Validation Framework demonstrates that structural performance alone is insufficient to qualify the platform. A Universal Structural Connection is considered validated only when structural capacity, durability, </w:t>
      </w:r>
      <w:proofErr w:type="spellStart"/>
      <w:r w:rsidRPr="00592D2E">
        <w:rPr>
          <w:rFonts w:ascii="Times New Roman" w:eastAsia="Times New Roman" w:hAnsi="Times New Roman" w:cs="Times New Roman"/>
          <w:sz w:val="24"/>
          <w:szCs w:val="24"/>
        </w:rPr>
        <w:t>inspectability</w:t>
      </w:r>
      <w:proofErr w:type="spellEnd"/>
      <w:r w:rsidRPr="00592D2E">
        <w:rPr>
          <w:rFonts w:ascii="Times New Roman" w:eastAsia="Times New Roman" w:hAnsi="Times New Roman" w:cs="Times New Roman"/>
          <w:sz w:val="24"/>
          <w:szCs w:val="24"/>
        </w:rPr>
        <w:t>, maintainability, and robotic constructability have been collectively demonstrated through objective engineering evidence.</w:t>
      </w:r>
    </w:p>
    <w:p w14:paraId="31BBE971"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20EFB541">
          <v:rect id="_x0000_i1826" style="width:0;height:1.5pt" o:hralign="center" o:hrstd="t" o:hr="t" fillcolor="#a0a0a0" stroked="f"/>
        </w:pict>
      </w:r>
    </w:p>
    <w:p w14:paraId="10F7631A"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Constitutional Principle 044 — Validation</w:t>
      </w:r>
    </w:p>
    <w:p w14:paraId="7DA1A81F"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The Universal Structural Connection System shall be validated through objective engineering evidence demonstrating structural capacity, long-term durability, inspection accessibility, repairability, and robotic assembly compatibility. Validation shall verify the complete lifecycle performance of the platform using measurable, repeatable, and traceable engineering methodologies before deployment or certification.</w:t>
      </w:r>
    </w:p>
    <w:p w14:paraId="3DBB98A2" w14:textId="77777777" w:rsidR="00592D2E" w:rsidRPr="00592D2E" w:rsidRDefault="00592D2E" w:rsidP="00592D2E">
      <w:pPr>
        <w:spacing w:after="0"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sz w:val="24"/>
          <w:szCs w:val="24"/>
        </w:rPr>
        <w:pict w14:anchorId="27094606">
          <v:rect id="_x0000_i1827" style="width:0;height:1.5pt" o:hralign="center" o:hrstd="t" o:hr="t" fillcolor="#a0a0a0" stroked="f"/>
        </w:pict>
      </w:r>
    </w:p>
    <w:p w14:paraId="60DB63EE" w14:textId="77777777" w:rsidR="00592D2E" w:rsidRPr="00592D2E" w:rsidRDefault="00592D2E" w:rsidP="00592D2E">
      <w:pPr>
        <w:spacing w:before="100" w:beforeAutospacing="1" w:after="100" w:afterAutospacing="1" w:line="240" w:lineRule="auto"/>
        <w:outlineLvl w:val="1"/>
        <w:rPr>
          <w:rFonts w:ascii="Times New Roman" w:eastAsia="Times New Roman" w:hAnsi="Times New Roman" w:cs="Times New Roman"/>
          <w:b/>
          <w:bCs/>
          <w:sz w:val="36"/>
          <w:szCs w:val="36"/>
        </w:rPr>
      </w:pPr>
      <w:r w:rsidRPr="00592D2E">
        <w:rPr>
          <w:rFonts w:ascii="Times New Roman" w:eastAsia="Times New Roman" w:hAnsi="Times New Roman" w:cs="Times New Roman"/>
          <w:b/>
          <w:bCs/>
          <w:sz w:val="36"/>
          <w:szCs w:val="36"/>
        </w:rPr>
        <w:t>System05 Engineering Principle — Prove the System, Not Just the Strength</w:t>
      </w:r>
    </w:p>
    <w:p w14:paraId="5B957C93" w14:textId="77777777" w:rsidR="00592D2E" w:rsidRPr="00592D2E" w:rsidRDefault="00592D2E" w:rsidP="00592D2E">
      <w:pPr>
        <w:spacing w:before="100" w:beforeAutospacing="1" w:after="100" w:afterAutospacing="1" w:line="240" w:lineRule="auto"/>
        <w:rPr>
          <w:rFonts w:ascii="Times New Roman" w:eastAsia="Times New Roman" w:hAnsi="Times New Roman" w:cs="Times New Roman"/>
          <w:sz w:val="24"/>
          <w:szCs w:val="24"/>
        </w:rPr>
      </w:pPr>
      <w:r w:rsidRPr="00592D2E">
        <w:rPr>
          <w:rFonts w:ascii="Times New Roman" w:eastAsia="Times New Roman" w:hAnsi="Times New Roman" w:cs="Times New Roman"/>
          <w:b/>
          <w:bCs/>
          <w:sz w:val="24"/>
          <w:szCs w:val="24"/>
        </w:rPr>
        <w:t>Engineering excellence is demonstrated through comprehensive validation rather than isolated performance tests. System05 therefore evaluates every Universal Structural Connection as a complete lifecycle system, confirming not only that it can carry structural loads, but also that it can be inspected, maintained, repaired, upgraded, and assembled by both humans and robots. True validation is achieved only when every stage of the engineering lifecycle has been objectively verified.</w:t>
      </w:r>
    </w:p>
    <w:p w14:paraId="17D25B34" w14:textId="77777777" w:rsidR="005B6482" w:rsidRPr="005B6482" w:rsidRDefault="005B6482" w:rsidP="005B648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B6482">
        <w:rPr>
          <w:rFonts w:ascii="Times New Roman" w:eastAsia="Times New Roman" w:hAnsi="Times New Roman" w:cs="Times New Roman"/>
          <w:b/>
          <w:bCs/>
          <w:kern w:val="36"/>
          <w:sz w:val="48"/>
          <w:szCs w:val="48"/>
        </w:rPr>
        <w:t>Part IX — Constitutional Rules</w:t>
      </w:r>
    </w:p>
    <w:p w14:paraId="7C01A7E3" w14:textId="77777777" w:rsidR="005B6482" w:rsidRPr="005B6482" w:rsidRDefault="005B6482" w:rsidP="005B648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B6482">
        <w:rPr>
          <w:rFonts w:ascii="Times New Roman" w:eastAsia="Times New Roman" w:hAnsi="Times New Roman" w:cs="Times New Roman"/>
          <w:b/>
          <w:bCs/>
          <w:kern w:val="36"/>
          <w:sz w:val="48"/>
          <w:szCs w:val="48"/>
        </w:rPr>
        <w:t>3.46 Architecture Decisions</w:t>
      </w:r>
    </w:p>
    <w:p w14:paraId="6692B309"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The Universal Structural Connection System is governed by a collection of </w:t>
      </w:r>
      <w:r w:rsidRPr="005B6482">
        <w:rPr>
          <w:rFonts w:ascii="Times New Roman" w:eastAsia="Times New Roman" w:hAnsi="Times New Roman" w:cs="Times New Roman"/>
          <w:b/>
          <w:bCs/>
          <w:sz w:val="24"/>
          <w:szCs w:val="24"/>
        </w:rPr>
        <w:t>Architecture Decisions (ADs)</w:t>
      </w:r>
      <w:r w:rsidRPr="005B6482">
        <w:rPr>
          <w:rFonts w:ascii="Times New Roman" w:eastAsia="Times New Roman" w:hAnsi="Times New Roman" w:cs="Times New Roman"/>
          <w:sz w:val="24"/>
          <w:szCs w:val="24"/>
        </w:rPr>
        <w:t xml:space="preserve"> that formally record fundamental engineering choices shaping the constitutional architecture of the System05 platform. These decisions establish the </w:t>
      </w:r>
      <w:proofErr w:type="gramStart"/>
      <w:r w:rsidRPr="005B6482">
        <w:rPr>
          <w:rFonts w:ascii="Times New Roman" w:eastAsia="Times New Roman" w:hAnsi="Times New Roman" w:cs="Times New Roman"/>
          <w:sz w:val="24"/>
          <w:szCs w:val="24"/>
        </w:rPr>
        <w:t>rationale</w:t>
      </w:r>
      <w:proofErr w:type="gramEnd"/>
      <w:r w:rsidRPr="005B6482">
        <w:rPr>
          <w:rFonts w:ascii="Times New Roman" w:eastAsia="Times New Roman" w:hAnsi="Times New Roman" w:cs="Times New Roman"/>
          <w:sz w:val="24"/>
          <w:szCs w:val="24"/>
        </w:rPr>
        <w:t xml:space="preserve"> behind critical architectural principles, preserve engineering consistency across future revisions, and provide a permanent reference for designers, manufacturers, researchers, and software systems.</w:t>
      </w:r>
    </w:p>
    <w:p w14:paraId="24EB5EFA"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lastRenderedPageBreak/>
        <w:t>Unlike implementation documents, Architecture Decisions are intended to remain stable over long periods and shall only be modified when justified by substantial engineering evidence. Every Architecture Decision becomes part of the constitutional knowledge base of System05 and serves as an authoritative reference for subsequent specifications, standards, and engineering profiles.</w:t>
      </w:r>
    </w:p>
    <w:p w14:paraId="74A75636"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constitutional objective of the Architecture Decision Framework is to ensure that foundational engineering choices remain transparent, traceable, and consistently applied throughout the evolution of the platform.</w:t>
      </w:r>
    </w:p>
    <w:p w14:paraId="52A35B10"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initial constitutional Architecture Decisions include:</w:t>
      </w:r>
    </w:p>
    <w:p w14:paraId="5FE961FB" w14:textId="77777777" w:rsidR="005B6482" w:rsidRPr="005B6482" w:rsidRDefault="005B6482" w:rsidP="00E43F49">
      <w:pPr>
        <w:numPr>
          <w:ilvl w:val="0"/>
          <w:numId w:val="48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AD-018 </w:t>
      </w:r>
    </w:p>
    <w:p w14:paraId="1760CCFA" w14:textId="77777777" w:rsidR="005B6482" w:rsidRPr="005B6482" w:rsidRDefault="005B6482" w:rsidP="00E43F49">
      <w:pPr>
        <w:numPr>
          <w:ilvl w:val="0"/>
          <w:numId w:val="48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AD-019 </w:t>
      </w:r>
    </w:p>
    <w:p w14:paraId="77A450C8" w14:textId="77777777" w:rsidR="005B6482" w:rsidRPr="005B6482" w:rsidRDefault="005B6482" w:rsidP="00E43F49">
      <w:pPr>
        <w:numPr>
          <w:ilvl w:val="0"/>
          <w:numId w:val="48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AD-020 </w:t>
      </w:r>
    </w:p>
    <w:p w14:paraId="75BC112C" w14:textId="77777777" w:rsidR="005B6482" w:rsidRPr="005B6482" w:rsidRDefault="005B6482" w:rsidP="00E43F49">
      <w:pPr>
        <w:numPr>
          <w:ilvl w:val="0"/>
          <w:numId w:val="48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AD-021 </w:t>
      </w:r>
    </w:p>
    <w:p w14:paraId="4AEBC363" w14:textId="77777777" w:rsidR="005B6482" w:rsidRPr="005B6482" w:rsidRDefault="005B6482" w:rsidP="00E43F49">
      <w:pPr>
        <w:numPr>
          <w:ilvl w:val="0"/>
          <w:numId w:val="48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Additional decisions to be defined </w:t>
      </w:r>
    </w:p>
    <w:p w14:paraId="51B3974A"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These Architecture Decisions represent the beginning of a continuously expanding constitutional knowledge base.</w:t>
      </w:r>
    </w:p>
    <w:p w14:paraId="71BFC20E"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2C051363">
          <v:rect id="_x0000_i1841" style="width:0;height:1.5pt" o:hralign="center" o:hrstd="t" o:hr="t" fillcolor="#a0a0a0" stroked="f"/>
        </w:pict>
      </w:r>
    </w:p>
    <w:p w14:paraId="64847A8F"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3.46.1 Architecture Decision Philosophy</w:t>
      </w:r>
    </w:p>
    <w:p w14:paraId="495EBA4F"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Architecture Decisions document engineering choices that fundamentally influence the System05 platform.</w:t>
      </w:r>
    </w:p>
    <w:p w14:paraId="521E33ED"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Their constitutional objectives are to:</w:t>
      </w:r>
    </w:p>
    <w:p w14:paraId="6BBAF305"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Preserve engineering rationale. </w:t>
      </w:r>
    </w:p>
    <w:p w14:paraId="7E0A048B"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Ensure architectural consistency. </w:t>
      </w:r>
    </w:p>
    <w:p w14:paraId="615D40E7"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Support long-term governance. </w:t>
      </w:r>
    </w:p>
    <w:p w14:paraId="518FDA39"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Reduce design ambiguity. </w:t>
      </w:r>
    </w:p>
    <w:p w14:paraId="16B3A3A9"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Improve traceability. </w:t>
      </w:r>
    </w:p>
    <w:p w14:paraId="049A53E7"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proofErr w:type="gramStart"/>
      <w:r w:rsidRPr="005B6482">
        <w:rPr>
          <w:rFonts w:ascii="Times New Roman" w:eastAsia="Times New Roman" w:hAnsi="Times New Roman" w:cs="Times New Roman"/>
          <w:sz w:val="24"/>
          <w:szCs w:val="24"/>
        </w:rPr>
        <w:t>Guide</w:t>
      </w:r>
      <w:proofErr w:type="gramEnd"/>
      <w:r w:rsidRPr="005B6482">
        <w:rPr>
          <w:rFonts w:ascii="Times New Roman" w:eastAsia="Times New Roman" w:hAnsi="Times New Roman" w:cs="Times New Roman"/>
          <w:sz w:val="24"/>
          <w:szCs w:val="24"/>
        </w:rPr>
        <w:t xml:space="preserve"> future development. </w:t>
      </w:r>
    </w:p>
    <w:p w14:paraId="2F917FAA" w14:textId="77777777" w:rsidR="005B6482" w:rsidRPr="005B6482" w:rsidRDefault="005B6482" w:rsidP="00E43F49">
      <w:pPr>
        <w:numPr>
          <w:ilvl w:val="0"/>
          <w:numId w:val="48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Maintain constitutional stability. </w:t>
      </w:r>
    </w:p>
    <w:p w14:paraId="7BDB5FD1"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Architecture Decisions record </w:t>
      </w:r>
      <w:r w:rsidRPr="005B6482">
        <w:rPr>
          <w:rFonts w:ascii="Times New Roman" w:eastAsia="Times New Roman" w:hAnsi="Times New Roman" w:cs="Times New Roman"/>
          <w:b/>
          <w:bCs/>
          <w:sz w:val="24"/>
          <w:szCs w:val="24"/>
        </w:rPr>
        <w:t>why</w:t>
      </w:r>
      <w:r w:rsidRPr="005B6482">
        <w:rPr>
          <w:rFonts w:ascii="Times New Roman" w:eastAsia="Times New Roman" w:hAnsi="Times New Roman" w:cs="Times New Roman"/>
          <w:sz w:val="24"/>
          <w:szCs w:val="24"/>
        </w:rPr>
        <w:t xml:space="preserve"> an engineering choice was made, not merely </w:t>
      </w:r>
      <w:r w:rsidRPr="005B6482">
        <w:rPr>
          <w:rFonts w:ascii="Times New Roman" w:eastAsia="Times New Roman" w:hAnsi="Times New Roman" w:cs="Times New Roman"/>
          <w:b/>
          <w:bCs/>
          <w:sz w:val="24"/>
          <w:szCs w:val="24"/>
        </w:rPr>
        <w:t>what</w:t>
      </w:r>
      <w:r w:rsidRPr="005B6482">
        <w:rPr>
          <w:rFonts w:ascii="Times New Roman" w:eastAsia="Times New Roman" w:hAnsi="Times New Roman" w:cs="Times New Roman"/>
          <w:sz w:val="24"/>
          <w:szCs w:val="24"/>
        </w:rPr>
        <w:t xml:space="preserve"> was decided.</w:t>
      </w:r>
    </w:p>
    <w:p w14:paraId="29F7C492"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59C57C6E">
          <v:rect id="_x0000_i1842" style="width:0;height:1.5pt" o:hralign="center" o:hrstd="t" o:hr="t" fillcolor="#a0a0a0" stroked="f"/>
        </w:pict>
      </w:r>
    </w:p>
    <w:p w14:paraId="213CE165"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3.46.2 AD-018 — Three-Layer End Cartridge</w:t>
      </w:r>
    </w:p>
    <w:p w14:paraId="379F96B1"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lastRenderedPageBreak/>
        <w:t xml:space="preserve">AD-018 establishes the constitutional definition of the </w:t>
      </w:r>
      <w:r w:rsidRPr="005B6482">
        <w:rPr>
          <w:rFonts w:ascii="Times New Roman" w:eastAsia="Times New Roman" w:hAnsi="Times New Roman" w:cs="Times New Roman"/>
          <w:b/>
          <w:bCs/>
          <w:sz w:val="24"/>
          <w:szCs w:val="24"/>
        </w:rPr>
        <w:t>Three-Layer End Cartridge</w:t>
      </w:r>
      <w:r w:rsidRPr="005B6482">
        <w:rPr>
          <w:rFonts w:ascii="Times New Roman" w:eastAsia="Times New Roman" w:hAnsi="Times New Roman" w:cs="Times New Roman"/>
          <w:sz w:val="24"/>
          <w:szCs w:val="24"/>
        </w:rPr>
        <w:t>.</w:t>
      </w:r>
    </w:p>
    <w:p w14:paraId="0064C438"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This decision defines the separation of responsibilities between:</w:t>
      </w:r>
    </w:p>
    <w:p w14:paraId="34C8497F" w14:textId="77777777" w:rsidR="005B6482" w:rsidRPr="005B6482" w:rsidRDefault="005B6482" w:rsidP="00E43F49">
      <w:pPr>
        <w:numPr>
          <w:ilvl w:val="0"/>
          <w:numId w:val="48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Structural Core </w:t>
      </w:r>
    </w:p>
    <w:p w14:paraId="02B86CFA" w14:textId="77777777" w:rsidR="005B6482" w:rsidRPr="005B6482" w:rsidRDefault="005B6482" w:rsidP="00E43F49">
      <w:pPr>
        <w:numPr>
          <w:ilvl w:val="0"/>
          <w:numId w:val="48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Protective and Functional Layer </w:t>
      </w:r>
    </w:p>
    <w:p w14:paraId="78395A87" w14:textId="77777777" w:rsidR="005B6482" w:rsidRPr="005B6482" w:rsidRDefault="005B6482" w:rsidP="00E43F49">
      <w:pPr>
        <w:numPr>
          <w:ilvl w:val="0"/>
          <w:numId w:val="48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Standardized External Interface </w:t>
      </w:r>
    </w:p>
    <w:p w14:paraId="4B52F796"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Three-Layer architecture enables:</w:t>
      </w:r>
    </w:p>
    <w:p w14:paraId="48F120B7" w14:textId="77777777" w:rsidR="005B6482" w:rsidRPr="005B6482" w:rsidRDefault="005B6482" w:rsidP="00E43F49">
      <w:pPr>
        <w:numPr>
          <w:ilvl w:val="0"/>
          <w:numId w:val="48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Independent material optimization </w:t>
      </w:r>
    </w:p>
    <w:p w14:paraId="6580E38C" w14:textId="77777777" w:rsidR="005B6482" w:rsidRPr="005B6482" w:rsidRDefault="005B6482" w:rsidP="00E43F49">
      <w:pPr>
        <w:numPr>
          <w:ilvl w:val="0"/>
          <w:numId w:val="48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Replaceability </w:t>
      </w:r>
    </w:p>
    <w:p w14:paraId="1CA64E40" w14:textId="77777777" w:rsidR="005B6482" w:rsidRPr="005B6482" w:rsidRDefault="005B6482" w:rsidP="00E43F49">
      <w:pPr>
        <w:numPr>
          <w:ilvl w:val="0"/>
          <w:numId w:val="48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Manufacturing flexibility </w:t>
      </w:r>
    </w:p>
    <w:p w14:paraId="33149F4E" w14:textId="77777777" w:rsidR="005B6482" w:rsidRPr="005B6482" w:rsidRDefault="005B6482" w:rsidP="00E43F49">
      <w:pPr>
        <w:numPr>
          <w:ilvl w:val="0"/>
          <w:numId w:val="48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Future technological evolution </w:t>
      </w:r>
    </w:p>
    <w:p w14:paraId="393033B3" w14:textId="77777777" w:rsidR="005B6482" w:rsidRPr="005B6482" w:rsidRDefault="005B6482" w:rsidP="00E43F49">
      <w:pPr>
        <w:numPr>
          <w:ilvl w:val="0"/>
          <w:numId w:val="48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Consistent interface geometry </w:t>
      </w:r>
    </w:p>
    <w:p w14:paraId="093C34FE"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AD-018 serves as the constitutional foundation for the End Cartridge architecture.</w:t>
      </w:r>
    </w:p>
    <w:p w14:paraId="65C9BB61"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08435C09">
          <v:rect id="_x0000_i1843" style="width:0;height:1.5pt" o:hralign="center" o:hrstd="t" o:hr="t" fillcolor="#a0a0a0" stroked="f"/>
        </w:pict>
      </w:r>
    </w:p>
    <w:p w14:paraId="0726608B"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3.46.3 AD-019 — Standardized External Envelope</w:t>
      </w:r>
    </w:p>
    <w:p w14:paraId="665261FA"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AD-019 defines the </w:t>
      </w:r>
      <w:r w:rsidRPr="005B6482">
        <w:rPr>
          <w:rFonts w:ascii="Times New Roman" w:eastAsia="Times New Roman" w:hAnsi="Times New Roman" w:cs="Times New Roman"/>
          <w:b/>
          <w:bCs/>
          <w:sz w:val="24"/>
          <w:szCs w:val="24"/>
        </w:rPr>
        <w:t>Standardized External Envelope</w:t>
      </w:r>
      <w:r w:rsidRPr="005B6482">
        <w:rPr>
          <w:rFonts w:ascii="Times New Roman" w:eastAsia="Times New Roman" w:hAnsi="Times New Roman" w:cs="Times New Roman"/>
          <w:sz w:val="24"/>
          <w:szCs w:val="24"/>
        </w:rPr>
        <w:t xml:space="preserve"> as the permanent geometric interface recognized by every Universal Structural Node.</w:t>
      </w:r>
    </w:p>
    <w:p w14:paraId="0185977B"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standardized envelope ensures:</w:t>
      </w:r>
    </w:p>
    <w:p w14:paraId="7D10ED1F" w14:textId="77777777" w:rsidR="005B6482" w:rsidRPr="005B6482" w:rsidRDefault="005B6482" w:rsidP="00E43F49">
      <w:pPr>
        <w:numPr>
          <w:ilvl w:val="0"/>
          <w:numId w:val="489"/>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Global interoperability </w:t>
      </w:r>
    </w:p>
    <w:p w14:paraId="0D65BB3F" w14:textId="77777777" w:rsidR="005B6482" w:rsidRPr="005B6482" w:rsidRDefault="005B6482" w:rsidP="00E43F49">
      <w:pPr>
        <w:numPr>
          <w:ilvl w:val="0"/>
          <w:numId w:val="489"/>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Manufacturing independence </w:t>
      </w:r>
    </w:p>
    <w:p w14:paraId="12CD1E01" w14:textId="77777777" w:rsidR="005B6482" w:rsidRPr="005B6482" w:rsidRDefault="005B6482" w:rsidP="00E43F49">
      <w:pPr>
        <w:numPr>
          <w:ilvl w:val="0"/>
          <w:numId w:val="489"/>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Replaceable cartridges </w:t>
      </w:r>
    </w:p>
    <w:p w14:paraId="6204D617" w14:textId="77777777" w:rsidR="005B6482" w:rsidRPr="005B6482" w:rsidRDefault="005B6482" w:rsidP="00E43F49">
      <w:pPr>
        <w:numPr>
          <w:ilvl w:val="0"/>
          <w:numId w:val="489"/>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Robot-compatible assembly </w:t>
      </w:r>
    </w:p>
    <w:p w14:paraId="6E96265D" w14:textId="77777777" w:rsidR="005B6482" w:rsidRPr="005B6482" w:rsidRDefault="005B6482" w:rsidP="00E43F49">
      <w:pPr>
        <w:numPr>
          <w:ilvl w:val="0"/>
          <w:numId w:val="489"/>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Future component compatibility </w:t>
      </w:r>
    </w:p>
    <w:p w14:paraId="114AC136"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Internal engineering solutions may evolve freely provided the external constitutional interface remains compliant with AD-019.</w:t>
      </w:r>
    </w:p>
    <w:p w14:paraId="7BE2FF2B"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1B2E711B">
          <v:rect id="_x0000_i1844" style="width:0;height:1.5pt" o:hralign="center" o:hrstd="t" o:hr="t" fillcolor="#a0a0a0" stroked="f"/>
        </w:pict>
      </w:r>
    </w:p>
    <w:p w14:paraId="4E640A8F"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3.46.4 AD-020 — Universal Structural Node as the Permanent Platform</w:t>
      </w:r>
    </w:p>
    <w:p w14:paraId="6EF5E630"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AD-020 establishes the Universal Structural Node as the permanent structural platform of </w:t>
      </w:r>
      <w:proofErr w:type="gramStart"/>
      <w:r w:rsidRPr="005B6482">
        <w:rPr>
          <w:rFonts w:ascii="Times New Roman" w:eastAsia="Times New Roman" w:hAnsi="Times New Roman" w:cs="Times New Roman"/>
          <w:sz w:val="24"/>
          <w:szCs w:val="24"/>
        </w:rPr>
        <w:t>the connection</w:t>
      </w:r>
      <w:proofErr w:type="gramEnd"/>
      <w:r w:rsidRPr="005B6482">
        <w:rPr>
          <w:rFonts w:ascii="Times New Roman" w:eastAsia="Times New Roman" w:hAnsi="Times New Roman" w:cs="Times New Roman"/>
          <w:sz w:val="24"/>
          <w:szCs w:val="24"/>
        </w:rPr>
        <w:t xml:space="preserve"> architecture.</w:t>
      </w:r>
    </w:p>
    <w:p w14:paraId="6A8CC243"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This decision separates:</w:t>
      </w:r>
    </w:p>
    <w:p w14:paraId="350563E0" w14:textId="77777777" w:rsidR="005B6482" w:rsidRPr="005B6482" w:rsidRDefault="005B6482" w:rsidP="00E43F49">
      <w:pPr>
        <w:numPr>
          <w:ilvl w:val="0"/>
          <w:numId w:val="490"/>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lastRenderedPageBreak/>
        <w:t xml:space="preserve">Permanent infrastructure </w:t>
      </w:r>
    </w:p>
    <w:p w14:paraId="2AD5528E" w14:textId="77777777" w:rsidR="005B6482" w:rsidRPr="005B6482" w:rsidRDefault="005B6482" w:rsidP="00E43F49">
      <w:pPr>
        <w:numPr>
          <w:ilvl w:val="0"/>
          <w:numId w:val="490"/>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Replaceable engineering components </w:t>
      </w:r>
    </w:p>
    <w:p w14:paraId="54CCE4AE"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Accordingly:</w:t>
      </w:r>
    </w:p>
    <w:p w14:paraId="536DD1E8" w14:textId="77777777" w:rsidR="005B6482" w:rsidRPr="005B6482" w:rsidRDefault="005B6482" w:rsidP="00E43F49">
      <w:pPr>
        <w:numPr>
          <w:ilvl w:val="0"/>
          <w:numId w:val="491"/>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The Universal Structural Node is intended for long-term service. </w:t>
      </w:r>
    </w:p>
    <w:p w14:paraId="371AA44C" w14:textId="77777777" w:rsidR="005B6482" w:rsidRPr="005B6482" w:rsidRDefault="005B6482" w:rsidP="00E43F49">
      <w:pPr>
        <w:numPr>
          <w:ilvl w:val="0"/>
          <w:numId w:val="491"/>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End Cartridges remain replaceable lifecycle components. </w:t>
      </w:r>
    </w:p>
    <w:p w14:paraId="141DCA7C" w14:textId="77777777" w:rsidR="005B6482" w:rsidRPr="005B6482" w:rsidRDefault="005B6482" w:rsidP="00E43F49">
      <w:pPr>
        <w:numPr>
          <w:ilvl w:val="0"/>
          <w:numId w:val="491"/>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Maintenance activities prioritize preservation of </w:t>
      </w:r>
      <w:proofErr w:type="gramStart"/>
      <w:r w:rsidRPr="005B6482">
        <w:rPr>
          <w:rFonts w:ascii="Times New Roman" w:eastAsia="Times New Roman" w:hAnsi="Times New Roman" w:cs="Times New Roman"/>
          <w:sz w:val="24"/>
          <w:szCs w:val="24"/>
        </w:rPr>
        <w:t>the Node</w:t>
      </w:r>
      <w:proofErr w:type="gramEnd"/>
      <w:r w:rsidRPr="005B6482">
        <w:rPr>
          <w:rFonts w:ascii="Times New Roman" w:eastAsia="Times New Roman" w:hAnsi="Times New Roman" w:cs="Times New Roman"/>
          <w:sz w:val="24"/>
          <w:szCs w:val="24"/>
        </w:rPr>
        <w:t xml:space="preserve">. </w:t>
      </w:r>
    </w:p>
    <w:p w14:paraId="55EDA67A" w14:textId="77777777" w:rsidR="005B6482" w:rsidRPr="005B6482" w:rsidRDefault="005B6482" w:rsidP="00E43F49">
      <w:pPr>
        <w:numPr>
          <w:ilvl w:val="0"/>
          <w:numId w:val="491"/>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Future technological evolution occurs primarily through replaceable interfaces. </w:t>
      </w:r>
    </w:p>
    <w:p w14:paraId="19186F56"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This constitutional separation supports sustainability, lifecycle efficiency, and continuous platform evolution.</w:t>
      </w:r>
    </w:p>
    <w:p w14:paraId="597407FD"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5FB5D640">
          <v:rect id="_x0000_i1845" style="width:0;height:1.5pt" o:hralign="center" o:hrstd="t" o:hr="t" fillcolor="#a0a0a0" stroked="f"/>
        </w:pict>
      </w:r>
    </w:p>
    <w:p w14:paraId="53635544"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3.46.5 AD-021 — Interface-First Engineering</w:t>
      </w:r>
    </w:p>
    <w:p w14:paraId="24CB022C"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AD-021 establishes </w:t>
      </w:r>
      <w:r w:rsidRPr="005B6482">
        <w:rPr>
          <w:rFonts w:ascii="Times New Roman" w:eastAsia="Times New Roman" w:hAnsi="Times New Roman" w:cs="Times New Roman"/>
          <w:b/>
          <w:bCs/>
          <w:sz w:val="24"/>
          <w:szCs w:val="24"/>
        </w:rPr>
        <w:t>Interface-First Engineering</w:t>
      </w:r>
      <w:r w:rsidRPr="005B6482">
        <w:rPr>
          <w:rFonts w:ascii="Times New Roman" w:eastAsia="Times New Roman" w:hAnsi="Times New Roman" w:cs="Times New Roman"/>
          <w:sz w:val="24"/>
          <w:szCs w:val="24"/>
        </w:rPr>
        <w:t xml:space="preserve"> as a constitutional design philosophy.</w:t>
      </w:r>
    </w:p>
    <w:p w14:paraId="1B1F1E1D"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Under this decision:</w:t>
      </w:r>
    </w:p>
    <w:p w14:paraId="13D306FE" w14:textId="77777777" w:rsidR="005B6482" w:rsidRPr="005B6482" w:rsidRDefault="005B6482" w:rsidP="00E43F49">
      <w:pPr>
        <w:numPr>
          <w:ilvl w:val="0"/>
          <w:numId w:val="492"/>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Interfaces are standardized before products. </w:t>
      </w:r>
    </w:p>
    <w:p w14:paraId="21C00A8D" w14:textId="77777777" w:rsidR="005B6482" w:rsidRPr="005B6482" w:rsidRDefault="005B6482" w:rsidP="00E43F49">
      <w:pPr>
        <w:numPr>
          <w:ilvl w:val="0"/>
          <w:numId w:val="492"/>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Compatibility takes precedence over implementation. </w:t>
      </w:r>
    </w:p>
    <w:p w14:paraId="5F61999D" w14:textId="77777777" w:rsidR="005B6482" w:rsidRPr="005B6482" w:rsidRDefault="005B6482" w:rsidP="00E43F49">
      <w:pPr>
        <w:numPr>
          <w:ilvl w:val="0"/>
          <w:numId w:val="492"/>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Functional requirements are separated from manufacturing methods. </w:t>
      </w:r>
    </w:p>
    <w:p w14:paraId="3E4F066F" w14:textId="77777777" w:rsidR="005B6482" w:rsidRPr="005B6482" w:rsidRDefault="005B6482" w:rsidP="00E43F49">
      <w:pPr>
        <w:numPr>
          <w:ilvl w:val="0"/>
          <w:numId w:val="492"/>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Multiple engineering solutions may coexist behind a common interface. </w:t>
      </w:r>
    </w:p>
    <w:p w14:paraId="78B6A776"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This philosophy encourages innovation while preserving interoperability throughout the System05 ecosystem.</w:t>
      </w:r>
    </w:p>
    <w:p w14:paraId="12436397"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5DE92CFD">
          <v:rect id="_x0000_i1846" style="width:0;height:1.5pt" o:hralign="center" o:hrstd="t" o:hr="t" fillcolor="#a0a0a0" stroked="f"/>
        </w:pict>
      </w:r>
    </w:p>
    <w:p w14:paraId="3E5045F0"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3.46.6 Decision Governance</w:t>
      </w:r>
    </w:p>
    <w:p w14:paraId="2897D6DD"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Every Architecture Decision shall remain:</w:t>
      </w:r>
    </w:p>
    <w:p w14:paraId="641AAB7C" w14:textId="77777777" w:rsidR="005B6482" w:rsidRPr="005B6482" w:rsidRDefault="005B6482" w:rsidP="00E43F49">
      <w:pPr>
        <w:numPr>
          <w:ilvl w:val="0"/>
          <w:numId w:val="493"/>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Unique </w:t>
      </w:r>
    </w:p>
    <w:p w14:paraId="6E318DA9" w14:textId="77777777" w:rsidR="005B6482" w:rsidRPr="005B6482" w:rsidRDefault="005B6482" w:rsidP="00E43F49">
      <w:pPr>
        <w:numPr>
          <w:ilvl w:val="0"/>
          <w:numId w:val="493"/>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Version controlled </w:t>
      </w:r>
    </w:p>
    <w:p w14:paraId="7E146F85" w14:textId="77777777" w:rsidR="005B6482" w:rsidRPr="005B6482" w:rsidRDefault="005B6482" w:rsidP="00E43F49">
      <w:pPr>
        <w:numPr>
          <w:ilvl w:val="0"/>
          <w:numId w:val="493"/>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Traceable </w:t>
      </w:r>
    </w:p>
    <w:p w14:paraId="71074D81" w14:textId="77777777" w:rsidR="005B6482" w:rsidRPr="005B6482" w:rsidRDefault="005B6482" w:rsidP="00E43F49">
      <w:pPr>
        <w:numPr>
          <w:ilvl w:val="0"/>
          <w:numId w:val="493"/>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Publicly documented </w:t>
      </w:r>
    </w:p>
    <w:p w14:paraId="4035485F" w14:textId="77777777" w:rsidR="005B6482" w:rsidRPr="005B6482" w:rsidRDefault="005B6482" w:rsidP="00E43F49">
      <w:pPr>
        <w:numPr>
          <w:ilvl w:val="0"/>
          <w:numId w:val="493"/>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Constitutionally referenced </w:t>
      </w:r>
    </w:p>
    <w:p w14:paraId="57263DC0"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Each decision shall include:</w:t>
      </w:r>
    </w:p>
    <w:p w14:paraId="711BD566"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Identifier </w:t>
      </w:r>
    </w:p>
    <w:p w14:paraId="53D6A469"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Title </w:t>
      </w:r>
    </w:p>
    <w:p w14:paraId="6C6E41CF"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lastRenderedPageBreak/>
        <w:t xml:space="preserve">Engineering context </w:t>
      </w:r>
    </w:p>
    <w:p w14:paraId="5CDF9117"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Decision statement </w:t>
      </w:r>
    </w:p>
    <w:p w14:paraId="07CE18F8"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Engineering rationale </w:t>
      </w:r>
    </w:p>
    <w:p w14:paraId="08A08E01"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Consequences </w:t>
      </w:r>
    </w:p>
    <w:p w14:paraId="127480C7" w14:textId="77777777" w:rsidR="005B6482" w:rsidRPr="005B6482" w:rsidRDefault="005B6482" w:rsidP="00E43F49">
      <w:pPr>
        <w:numPr>
          <w:ilvl w:val="0"/>
          <w:numId w:val="494"/>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Revision history </w:t>
      </w:r>
    </w:p>
    <w:p w14:paraId="1A7CFF8D"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These elements ensure long-term governance and engineering transparency.</w:t>
      </w:r>
    </w:p>
    <w:p w14:paraId="486492F9"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556FDAA6">
          <v:rect id="_x0000_i1847" style="width:0;height:1.5pt" o:hralign="center" o:hrstd="t" o:hr="t" fillcolor="#a0a0a0" stroked="f"/>
        </w:pict>
      </w:r>
    </w:p>
    <w:p w14:paraId="556730A0"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3.46.7 Decision Relationships</w:t>
      </w:r>
    </w:p>
    <w:p w14:paraId="72C13F9E"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Architecture Decisions form an interconnected constitutional knowledge base.</w:t>
      </w:r>
    </w:p>
    <w:p w14:paraId="7AB273E6"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Accordingly:</w:t>
      </w:r>
    </w:p>
    <w:p w14:paraId="2B154727" w14:textId="77777777" w:rsidR="005B6482" w:rsidRPr="005B6482" w:rsidRDefault="005B6482" w:rsidP="00E43F49">
      <w:pPr>
        <w:numPr>
          <w:ilvl w:val="0"/>
          <w:numId w:val="49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Decisions may reference other ADs. </w:t>
      </w:r>
    </w:p>
    <w:p w14:paraId="6A575BBD" w14:textId="77777777" w:rsidR="005B6482" w:rsidRPr="005B6482" w:rsidRDefault="005B6482" w:rsidP="00E43F49">
      <w:pPr>
        <w:numPr>
          <w:ilvl w:val="0"/>
          <w:numId w:val="49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Later decisions shall not contradict earlier constitutional principles without formal revision. </w:t>
      </w:r>
    </w:p>
    <w:p w14:paraId="346740D2" w14:textId="77777777" w:rsidR="005B6482" w:rsidRPr="005B6482" w:rsidRDefault="005B6482" w:rsidP="00E43F49">
      <w:pPr>
        <w:numPr>
          <w:ilvl w:val="0"/>
          <w:numId w:val="49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Engineering specifications shall remain consistent with applicable Architecture Decisions. </w:t>
      </w:r>
    </w:p>
    <w:p w14:paraId="782E85FD" w14:textId="77777777" w:rsidR="005B6482" w:rsidRPr="005B6482" w:rsidRDefault="005B6482" w:rsidP="00E43F49">
      <w:pPr>
        <w:numPr>
          <w:ilvl w:val="0"/>
          <w:numId w:val="495"/>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Conflicting proposals shall be resolved through constitutional review before adoption. </w:t>
      </w:r>
    </w:p>
    <w:p w14:paraId="2BD7229D"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This hierarchy maintains coherence as the platform evolves.</w:t>
      </w:r>
    </w:p>
    <w:p w14:paraId="7757A37E"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3F23EBFF">
          <v:rect id="_x0000_i1848" style="width:0;height:1.5pt" o:hralign="center" o:hrstd="t" o:hr="t" fillcolor="#a0a0a0" stroked="f"/>
        </w:pict>
      </w:r>
    </w:p>
    <w:p w14:paraId="78281D65"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3.46.8 Evolution of Architecture Decisions</w:t>
      </w:r>
    </w:p>
    <w:p w14:paraId="35FC9903"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constitutional framework is intentionally designed to accommodate future Architecture Decisions.</w:t>
      </w:r>
    </w:p>
    <w:p w14:paraId="3686E287"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Future ADs may address:</w:t>
      </w:r>
    </w:p>
    <w:p w14:paraId="6FAD3818"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Robotics </w:t>
      </w:r>
    </w:p>
    <w:p w14:paraId="634DF5DD"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Artificial Intelligence </w:t>
      </w:r>
    </w:p>
    <w:p w14:paraId="40DE16F2"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Digital Engineering </w:t>
      </w:r>
    </w:p>
    <w:p w14:paraId="23231ED4"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Manufacturing </w:t>
      </w:r>
    </w:p>
    <w:p w14:paraId="1562677C"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Sustainability </w:t>
      </w:r>
    </w:p>
    <w:p w14:paraId="7B28C9EC"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Regional engineering profiles </w:t>
      </w:r>
    </w:p>
    <w:p w14:paraId="66D766AE" w14:textId="77777777" w:rsidR="005B6482" w:rsidRPr="005B6482" w:rsidRDefault="005B6482" w:rsidP="00E43F49">
      <w:pPr>
        <w:numPr>
          <w:ilvl w:val="0"/>
          <w:numId w:val="496"/>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Future structural technologies </w:t>
      </w:r>
    </w:p>
    <w:p w14:paraId="708B1C77"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Each new Architecture Decision shall extend the constitutional architecture without compromising its existing foundations.</w:t>
      </w:r>
    </w:p>
    <w:p w14:paraId="23CFF9B8"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lastRenderedPageBreak/>
        <w:pict w14:anchorId="6021595F">
          <v:rect id="_x0000_i1849" style="width:0;height:1.5pt" o:hralign="center" o:hrstd="t" o:hr="t" fillcolor="#a0a0a0" stroked="f"/>
        </w:pict>
      </w:r>
    </w:p>
    <w:p w14:paraId="7CABBE50"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3.46.9 Engineering Authority</w:t>
      </w:r>
    </w:p>
    <w:p w14:paraId="63B10549"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Architecture Decisions shall serve as authoritative references for all subsequent engineering documents.</w:t>
      </w:r>
    </w:p>
    <w:p w14:paraId="1924B609"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They shall guide:</w:t>
      </w:r>
    </w:p>
    <w:p w14:paraId="30683C0E"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Engineering standards </w:t>
      </w:r>
    </w:p>
    <w:p w14:paraId="29D4B530"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Product specifications </w:t>
      </w:r>
    </w:p>
    <w:p w14:paraId="6037AC95"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Software development </w:t>
      </w:r>
    </w:p>
    <w:p w14:paraId="52E4A82B"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Manufacturing guidelines </w:t>
      </w:r>
    </w:p>
    <w:p w14:paraId="291463DF"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Certification procedures </w:t>
      </w:r>
    </w:p>
    <w:p w14:paraId="0E482B38"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Research activities </w:t>
      </w:r>
    </w:p>
    <w:p w14:paraId="01AEC895" w14:textId="77777777" w:rsidR="005B6482" w:rsidRPr="005B6482" w:rsidRDefault="005B6482" w:rsidP="00E43F49">
      <w:pPr>
        <w:numPr>
          <w:ilvl w:val="0"/>
          <w:numId w:val="497"/>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Educational materials </w:t>
      </w:r>
    </w:p>
    <w:p w14:paraId="2951A950"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When inconsistencies arise, the applicable Architecture Decision shall take precedence unless formally superseded.</w:t>
      </w:r>
    </w:p>
    <w:p w14:paraId="3CD929D9"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7A6E7324">
          <v:rect id="_x0000_i1850" style="width:0;height:1.5pt" o:hralign="center" o:hrstd="t" o:hr="t" fillcolor="#a0a0a0" stroked="f"/>
        </w:pict>
      </w:r>
    </w:p>
    <w:p w14:paraId="722734C2"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3.46.10 Future Constitutional Decisions</w:t>
      </w:r>
    </w:p>
    <w:p w14:paraId="651FE8E4"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Architecture Decision Framework shall remain permanently open to future constitutional expansion.</w:t>
      </w:r>
    </w:p>
    <w:p w14:paraId="14365AC2"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Additional decisions shall be defined as the platform matures through engineering research, industrial implementation, and practical experience.</w:t>
      </w:r>
    </w:p>
    <w:p w14:paraId="0444757C"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Each new decision shall preserve the constitutional principles of:</w:t>
      </w:r>
    </w:p>
    <w:p w14:paraId="515BC194"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Openness </w:t>
      </w:r>
    </w:p>
    <w:p w14:paraId="481E390F"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Interoperability </w:t>
      </w:r>
    </w:p>
    <w:p w14:paraId="4A7FDCAD"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Traceability </w:t>
      </w:r>
    </w:p>
    <w:p w14:paraId="2641A5BA"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Lifecycle engineering </w:t>
      </w:r>
    </w:p>
    <w:p w14:paraId="3F7F91FC"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Robotics readiness </w:t>
      </w:r>
    </w:p>
    <w:p w14:paraId="1C1039FB"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AI integration </w:t>
      </w:r>
    </w:p>
    <w:p w14:paraId="358D05F6" w14:textId="77777777" w:rsidR="005B6482" w:rsidRPr="005B6482" w:rsidRDefault="005B6482" w:rsidP="00E43F49">
      <w:pPr>
        <w:numPr>
          <w:ilvl w:val="0"/>
          <w:numId w:val="498"/>
        </w:num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Continuous evolution </w:t>
      </w:r>
    </w:p>
    <w:p w14:paraId="7E2A758C"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 xml:space="preserve">In this manner, </w:t>
      </w:r>
      <w:proofErr w:type="gramStart"/>
      <w:r w:rsidRPr="005B6482">
        <w:rPr>
          <w:rFonts w:ascii="Times New Roman" w:eastAsia="Times New Roman" w:hAnsi="Times New Roman" w:cs="Times New Roman"/>
          <w:sz w:val="24"/>
          <w:szCs w:val="24"/>
        </w:rPr>
        <w:t>the constitutional</w:t>
      </w:r>
      <w:proofErr w:type="gramEnd"/>
      <w:r w:rsidRPr="005B6482">
        <w:rPr>
          <w:rFonts w:ascii="Times New Roman" w:eastAsia="Times New Roman" w:hAnsi="Times New Roman" w:cs="Times New Roman"/>
          <w:sz w:val="24"/>
          <w:szCs w:val="24"/>
        </w:rPr>
        <w:t xml:space="preserve"> architecture becomes a living engineering framework capable of supporting decades of technological advancement.</w:t>
      </w:r>
    </w:p>
    <w:p w14:paraId="3DEC6B21"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7A441FEA">
          <v:rect id="_x0000_i1851" style="width:0;height:1.5pt" o:hralign="center" o:hrstd="t" o:hr="t" fillcolor="#a0a0a0" stroked="f"/>
        </w:pict>
      </w:r>
    </w:p>
    <w:p w14:paraId="31D6A0CA"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lastRenderedPageBreak/>
        <w:t>Conceptual Architecture Decision Framework</w:t>
      </w:r>
    </w:p>
    <w:p w14:paraId="11E32A05"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System05 Constitution</w:t>
      </w:r>
    </w:p>
    <w:p w14:paraId="52CFC3FA"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079E3693"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5BA05654"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Constitutional Principles</w:t>
      </w:r>
    </w:p>
    <w:p w14:paraId="311CC5CF"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37DD6241"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430F191A"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Architecture Decisions (AD)</w:t>
      </w:r>
    </w:p>
    <w:p w14:paraId="3542CAD8"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5E6C967C"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06D600F8"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              │              │</w:t>
      </w:r>
    </w:p>
    <w:p w14:paraId="5AEFEF7A"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              ▼              ▼</w:t>
      </w:r>
    </w:p>
    <w:p w14:paraId="41C2FCCD"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AD-018        AD-019        AD-020</w:t>
      </w:r>
    </w:p>
    <w:p w14:paraId="70692A5F"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Three-Layer   Standardized   Permanent</w:t>
      </w:r>
    </w:p>
    <w:p w14:paraId="0D8B7FEB"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Cartridge     Envelope       Platform</w:t>
      </w:r>
    </w:p>
    <w:p w14:paraId="3BB70229"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76DAA3AD"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3CC61A4F"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AD-021</w:t>
      </w:r>
    </w:p>
    <w:p w14:paraId="16EC2949"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Interface-First Design</w:t>
      </w:r>
    </w:p>
    <w:p w14:paraId="7CF88E29"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6672C762"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5C57EA9E"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Future Architecture Decisions</w:t>
      </w:r>
    </w:p>
    <w:p w14:paraId="33D09E71"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655B363B"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w:t>
      </w:r>
    </w:p>
    <w:p w14:paraId="773C65D3" w14:textId="77777777" w:rsidR="005B6482" w:rsidRPr="005B6482" w:rsidRDefault="005B6482" w:rsidP="005B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482">
        <w:rPr>
          <w:rFonts w:ascii="Courier New" w:eastAsia="Times New Roman" w:hAnsi="Courier New" w:cs="Courier New"/>
          <w:sz w:val="20"/>
          <w:szCs w:val="20"/>
        </w:rPr>
        <w:t xml:space="preserve">      Engineering Standards &amp; Products</w:t>
      </w:r>
    </w:p>
    <w:p w14:paraId="631B3B2C"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t>The Architecture Decision Framework illustrates how constitutional engineering principles are translated into long-term architectural decisions that govern future specifications, products, software, manufacturing processes, and engineering standards while preserving consistency across the evolving System05 ecosystem.</w:t>
      </w:r>
    </w:p>
    <w:p w14:paraId="26B9FA00"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22894D52">
          <v:rect id="_x0000_i1852" style="width:0;height:1.5pt" o:hralign="center" o:hrstd="t" o:hr="t" fillcolor="#a0a0a0" stroked="f"/>
        </w:pict>
      </w:r>
    </w:p>
    <w:p w14:paraId="47B8A4DF"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Constitutional Principle 045 — Architecture Decisions</w:t>
      </w:r>
    </w:p>
    <w:p w14:paraId="1199D4CF"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b/>
          <w:bCs/>
          <w:sz w:val="24"/>
          <w:szCs w:val="24"/>
        </w:rPr>
        <w:t>The System05 platform shall maintain a permanent and version-controlled Architecture Decision framework documenting the fundamental engineering choices that govern the constitutional architecture of the Universal Structural Connection System. Architecture Decisions shall preserve engineering rationale, ensure long-term consistency, guide future specifications, and provide authoritative governance for the continuous evolution of the System05 ecosystem.</w:t>
      </w:r>
    </w:p>
    <w:p w14:paraId="5585BBDA" w14:textId="77777777" w:rsidR="005B6482" w:rsidRPr="005B6482" w:rsidRDefault="005B6482" w:rsidP="005B6482">
      <w:pPr>
        <w:spacing w:after="0"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sz w:val="24"/>
          <w:szCs w:val="24"/>
        </w:rPr>
        <w:pict w14:anchorId="0867F944">
          <v:rect id="_x0000_i1853" style="width:0;height:1.5pt" o:hralign="center" o:hrstd="t" o:hr="t" fillcolor="#a0a0a0" stroked="f"/>
        </w:pict>
      </w:r>
    </w:p>
    <w:p w14:paraId="06846BF2" w14:textId="77777777" w:rsidR="005B6482" w:rsidRPr="005B6482" w:rsidRDefault="005B6482" w:rsidP="005B6482">
      <w:pPr>
        <w:spacing w:before="100" w:beforeAutospacing="1" w:after="100" w:afterAutospacing="1" w:line="240" w:lineRule="auto"/>
        <w:outlineLvl w:val="1"/>
        <w:rPr>
          <w:rFonts w:ascii="Times New Roman" w:eastAsia="Times New Roman" w:hAnsi="Times New Roman" w:cs="Times New Roman"/>
          <w:b/>
          <w:bCs/>
          <w:sz w:val="36"/>
          <w:szCs w:val="36"/>
        </w:rPr>
      </w:pPr>
      <w:r w:rsidRPr="005B6482">
        <w:rPr>
          <w:rFonts w:ascii="Times New Roman" w:eastAsia="Times New Roman" w:hAnsi="Times New Roman" w:cs="Times New Roman"/>
          <w:b/>
          <w:bCs/>
          <w:sz w:val="36"/>
          <w:szCs w:val="36"/>
        </w:rPr>
        <w:t>System05 Engineering Principle — Decisions Become Infrastructure</w:t>
      </w:r>
    </w:p>
    <w:p w14:paraId="212DDCE9" w14:textId="77777777" w:rsidR="005B6482" w:rsidRPr="005B6482" w:rsidRDefault="005B6482" w:rsidP="005B6482">
      <w:pPr>
        <w:spacing w:before="100" w:beforeAutospacing="1" w:after="100" w:afterAutospacing="1" w:line="240" w:lineRule="auto"/>
        <w:rPr>
          <w:rFonts w:ascii="Times New Roman" w:eastAsia="Times New Roman" w:hAnsi="Times New Roman" w:cs="Times New Roman"/>
          <w:sz w:val="24"/>
          <w:szCs w:val="24"/>
        </w:rPr>
      </w:pPr>
      <w:r w:rsidRPr="005B6482">
        <w:rPr>
          <w:rFonts w:ascii="Times New Roman" w:eastAsia="Times New Roman" w:hAnsi="Times New Roman" w:cs="Times New Roman"/>
          <w:b/>
          <w:bCs/>
          <w:sz w:val="24"/>
          <w:szCs w:val="24"/>
        </w:rPr>
        <w:lastRenderedPageBreak/>
        <w:t>The most important engineering decisions are those that outlive individual products and projects. System05 therefore records fundamental architectural choices as permanent constitutional assets. By preserving both the decision and its engineering rationale, the platform ensures that future generations of engineers can innovate confidently while remaining consistent with the long-term architectural vision of the System05 ecosystem.</w:t>
      </w:r>
    </w:p>
    <w:p w14:paraId="3E94A3BE" w14:textId="77777777" w:rsidR="00602E28" w:rsidRPr="00602E28" w:rsidRDefault="00602E28" w:rsidP="00602E2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2E28">
        <w:rPr>
          <w:rFonts w:ascii="Times New Roman" w:eastAsia="Times New Roman" w:hAnsi="Times New Roman" w:cs="Times New Roman"/>
          <w:b/>
          <w:bCs/>
          <w:kern w:val="36"/>
          <w:sz w:val="48"/>
          <w:szCs w:val="48"/>
        </w:rPr>
        <w:t>3.47 Constitutional Engineering Principles</w:t>
      </w:r>
    </w:p>
    <w:p w14:paraId="675A7E06"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The </w:t>
      </w:r>
      <w:r w:rsidRPr="00602E28">
        <w:rPr>
          <w:rFonts w:ascii="Times New Roman" w:eastAsia="Times New Roman" w:hAnsi="Times New Roman" w:cs="Times New Roman"/>
          <w:b/>
          <w:bCs/>
          <w:sz w:val="24"/>
          <w:szCs w:val="24"/>
        </w:rPr>
        <w:t>Constitutional Engineering Principles</w:t>
      </w:r>
      <w:r w:rsidRPr="00602E28">
        <w:rPr>
          <w:rFonts w:ascii="Times New Roman" w:eastAsia="Times New Roman" w:hAnsi="Times New Roman" w:cs="Times New Roman"/>
          <w:sz w:val="24"/>
          <w:szCs w:val="24"/>
        </w:rPr>
        <w:t xml:space="preserve"> establish the fundamental engineering rules that govern every implementation of the Universal Structural Connection System. Unlike technical specifications, which may evolve over time, these rules define the permanent constitutional requirements that preserve interoperability, safety, lifecycle consistency, and architectural integrity throughout the System05 ecosystem.</w:t>
      </w:r>
    </w:p>
    <w:p w14:paraId="15A18965"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Each rule expresses a single engineering principle in a concise and unambiguous form. Together, these principles provide the foundation upon which future engineering specifications, regional standards, manufacturing guidelines, robotic systems, and digital engineering platforms shall be developed.</w:t>
      </w:r>
    </w:p>
    <w:p w14:paraId="712099AA"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The constitutional objective of these rules is to ensure that every implementation of System05 remains consistent with its core architectural philosophy regardless of geographical location, construction method, or future technological advancement.</w:t>
      </w:r>
    </w:p>
    <w:p w14:paraId="0AB414E2"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The initial constitutional rules include:</w:t>
      </w:r>
    </w:p>
    <w:p w14:paraId="3991DAF9"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357376E2">
          <v:rect id="_x0000_i1867" style="width:0;height:1.5pt" o:hralign="center" o:hrstd="t" o:hr="t" fillcolor="#a0a0a0" stroked="f"/>
        </w:pict>
      </w:r>
    </w:p>
    <w:p w14:paraId="2B8A5721" w14:textId="77777777" w:rsidR="00602E28" w:rsidRPr="00602E28" w:rsidRDefault="00602E28" w:rsidP="00602E28">
      <w:pPr>
        <w:spacing w:before="100" w:beforeAutospacing="1" w:after="100" w:afterAutospacing="1" w:line="240" w:lineRule="auto"/>
        <w:outlineLvl w:val="2"/>
        <w:rPr>
          <w:rFonts w:ascii="Times New Roman" w:eastAsia="Times New Roman" w:hAnsi="Times New Roman" w:cs="Times New Roman"/>
          <w:b/>
          <w:bCs/>
          <w:sz w:val="27"/>
          <w:szCs w:val="27"/>
        </w:rPr>
      </w:pPr>
      <w:r w:rsidRPr="00602E28">
        <w:rPr>
          <w:rFonts w:ascii="Times New Roman" w:eastAsia="Times New Roman" w:hAnsi="Times New Roman" w:cs="Times New Roman"/>
          <w:b/>
          <w:bCs/>
          <w:sz w:val="27"/>
          <w:szCs w:val="27"/>
        </w:rPr>
        <w:t>Rule 001</w:t>
      </w:r>
    </w:p>
    <w:p w14:paraId="753D4A34"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b/>
          <w:bCs/>
          <w:sz w:val="24"/>
          <w:szCs w:val="24"/>
        </w:rPr>
        <w:t>Every structural member shall connect through a standardized End Cartridge.</w:t>
      </w:r>
    </w:p>
    <w:p w14:paraId="4B549617"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29A49E8F">
          <v:rect id="_x0000_i1868" style="width:0;height:1.5pt" o:hralign="center" o:hrstd="t" o:hr="t" fillcolor="#a0a0a0" stroked="f"/>
        </w:pict>
      </w:r>
    </w:p>
    <w:p w14:paraId="070ECB19" w14:textId="77777777" w:rsidR="00602E28" w:rsidRPr="00602E28" w:rsidRDefault="00602E28" w:rsidP="00602E28">
      <w:pPr>
        <w:spacing w:before="100" w:beforeAutospacing="1" w:after="100" w:afterAutospacing="1" w:line="240" w:lineRule="auto"/>
        <w:outlineLvl w:val="2"/>
        <w:rPr>
          <w:rFonts w:ascii="Times New Roman" w:eastAsia="Times New Roman" w:hAnsi="Times New Roman" w:cs="Times New Roman"/>
          <w:b/>
          <w:bCs/>
          <w:sz w:val="27"/>
          <w:szCs w:val="27"/>
        </w:rPr>
      </w:pPr>
      <w:r w:rsidRPr="00602E28">
        <w:rPr>
          <w:rFonts w:ascii="Times New Roman" w:eastAsia="Times New Roman" w:hAnsi="Times New Roman" w:cs="Times New Roman"/>
          <w:b/>
          <w:bCs/>
          <w:sz w:val="27"/>
          <w:szCs w:val="27"/>
        </w:rPr>
        <w:t>Rule 002</w:t>
      </w:r>
    </w:p>
    <w:p w14:paraId="5D923048"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b/>
          <w:bCs/>
          <w:sz w:val="24"/>
          <w:szCs w:val="24"/>
        </w:rPr>
        <w:t>Every End Cartridge shall connect through a standardized Universal Structural Node.</w:t>
      </w:r>
    </w:p>
    <w:p w14:paraId="4C532ED2"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2B63A15A">
          <v:rect id="_x0000_i1869" style="width:0;height:1.5pt" o:hralign="center" o:hrstd="t" o:hr="t" fillcolor="#a0a0a0" stroked="f"/>
        </w:pict>
      </w:r>
    </w:p>
    <w:p w14:paraId="2E380103"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These two rules establish the constitutional hierarchy of the Universal Structural Connection System:</w:t>
      </w:r>
    </w:p>
    <w:p w14:paraId="358B97F2"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lastRenderedPageBreak/>
        <w:t>Structural Member</w:t>
      </w:r>
    </w:p>
    <w:p w14:paraId="4751002C"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098068FC"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1E484C96"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Standardized End Cartridge</w:t>
      </w:r>
    </w:p>
    <w:p w14:paraId="56AEE371"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0E5854CC"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6DB9DB6A"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Universal Structural Node</w:t>
      </w:r>
    </w:p>
    <w:p w14:paraId="0E237263"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00E803A1"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5FDFEBC9"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Other Structural Members</w:t>
      </w:r>
    </w:p>
    <w:p w14:paraId="2C6575FB"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By constitution, direct structural connections that bypass the standardized End Cartridge or Universal Structural Node are outside the scope of the System05 Universal Structural Connection architecture.</w:t>
      </w:r>
    </w:p>
    <w:p w14:paraId="4B6BFC12"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2831C586">
          <v:rect id="_x0000_i1870" style="width:0;height:1.5pt" o:hralign="center" o:hrstd="t" o:hr="t" fillcolor="#a0a0a0" stroked="f"/>
        </w:pict>
      </w:r>
    </w:p>
    <w:p w14:paraId="08B208DF" w14:textId="77777777" w:rsidR="00602E28" w:rsidRPr="00602E28" w:rsidRDefault="00602E28" w:rsidP="00602E28">
      <w:pPr>
        <w:spacing w:before="100" w:beforeAutospacing="1" w:after="100" w:afterAutospacing="1" w:line="240" w:lineRule="auto"/>
        <w:outlineLvl w:val="1"/>
        <w:rPr>
          <w:rFonts w:ascii="Times New Roman" w:eastAsia="Times New Roman" w:hAnsi="Times New Roman" w:cs="Times New Roman"/>
          <w:b/>
          <w:bCs/>
          <w:sz w:val="36"/>
          <w:szCs w:val="36"/>
        </w:rPr>
      </w:pPr>
      <w:r w:rsidRPr="00602E28">
        <w:rPr>
          <w:rFonts w:ascii="Times New Roman" w:eastAsia="Times New Roman" w:hAnsi="Times New Roman" w:cs="Times New Roman"/>
          <w:b/>
          <w:bCs/>
          <w:sz w:val="36"/>
          <w:szCs w:val="36"/>
        </w:rPr>
        <w:t>3.47.1 Purpose of the Rules</w:t>
      </w:r>
    </w:p>
    <w:p w14:paraId="310B0DAF"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The Constitutional Engineering Principles are intended to:</w:t>
      </w:r>
    </w:p>
    <w:p w14:paraId="1018AEAC"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Preserve architectural consistency. </w:t>
      </w:r>
    </w:p>
    <w:p w14:paraId="1DF1A386"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Ensure interoperability. </w:t>
      </w:r>
    </w:p>
    <w:p w14:paraId="5A1B1781"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Reduce engineering ambiguity. </w:t>
      </w:r>
    </w:p>
    <w:p w14:paraId="5C61A92C"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Support lifecycle management. </w:t>
      </w:r>
    </w:p>
    <w:p w14:paraId="29A3D9BF"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Enable robotic construction. </w:t>
      </w:r>
    </w:p>
    <w:p w14:paraId="0DE54949"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Facilitate Digital Engineering. </w:t>
      </w:r>
    </w:p>
    <w:p w14:paraId="30392147" w14:textId="77777777" w:rsidR="00602E28" w:rsidRPr="00602E28" w:rsidRDefault="00602E28" w:rsidP="00E43F49">
      <w:pPr>
        <w:numPr>
          <w:ilvl w:val="0"/>
          <w:numId w:val="499"/>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Provide long-term governance for the platform. </w:t>
      </w:r>
    </w:p>
    <w:p w14:paraId="1ABE7DA2"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These rules define the permanent engineering philosophy of the platform rather than implementation-specific requirements.</w:t>
      </w:r>
    </w:p>
    <w:p w14:paraId="18E6655A"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187378A1">
          <v:rect id="_x0000_i1871" style="width:0;height:1.5pt" o:hralign="center" o:hrstd="t" o:hr="t" fillcolor="#a0a0a0" stroked="f"/>
        </w:pict>
      </w:r>
    </w:p>
    <w:p w14:paraId="59CAFBB2" w14:textId="77777777" w:rsidR="00602E28" w:rsidRPr="00602E28" w:rsidRDefault="00602E28" w:rsidP="00602E28">
      <w:pPr>
        <w:spacing w:before="100" w:beforeAutospacing="1" w:after="100" w:afterAutospacing="1" w:line="240" w:lineRule="auto"/>
        <w:outlineLvl w:val="1"/>
        <w:rPr>
          <w:rFonts w:ascii="Times New Roman" w:eastAsia="Times New Roman" w:hAnsi="Times New Roman" w:cs="Times New Roman"/>
          <w:b/>
          <w:bCs/>
          <w:sz w:val="36"/>
          <w:szCs w:val="36"/>
        </w:rPr>
      </w:pPr>
      <w:r w:rsidRPr="00602E28">
        <w:rPr>
          <w:rFonts w:ascii="Times New Roman" w:eastAsia="Times New Roman" w:hAnsi="Times New Roman" w:cs="Times New Roman"/>
          <w:b/>
          <w:bCs/>
          <w:sz w:val="36"/>
          <w:szCs w:val="36"/>
        </w:rPr>
        <w:t>3.47.2 Evolution of the Rule Set</w:t>
      </w:r>
    </w:p>
    <w:p w14:paraId="5B26B8E0"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The Constitutional Engineering Principles are expected to expand through future revisions of the System05 Constitution.</w:t>
      </w:r>
    </w:p>
    <w:p w14:paraId="778F41B6"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Approximately </w:t>
      </w:r>
      <w:r w:rsidRPr="00602E28">
        <w:rPr>
          <w:rFonts w:ascii="Times New Roman" w:eastAsia="Times New Roman" w:hAnsi="Times New Roman" w:cs="Times New Roman"/>
          <w:b/>
          <w:bCs/>
          <w:sz w:val="24"/>
          <w:szCs w:val="24"/>
        </w:rPr>
        <w:t>30–50 constitutional engineering rules</w:t>
      </w:r>
      <w:r w:rsidRPr="00602E28">
        <w:rPr>
          <w:rFonts w:ascii="Times New Roman" w:eastAsia="Times New Roman" w:hAnsi="Times New Roman" w:cs="Times New Roman"/>
          <w:sz w:val="24"/>
          <w:szCs w:val="24"/>
        </w:rPr>
        <w:t xml:space="preserve"> will be developed as the platform matures.</w:t>
      </w:r>
    </w:p>
    <w:p w14:paraId="4DD8E93D"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Future rules may address subjects including:</w:t>
      </w:r>
    </w:p>
    <w:p w14:paraId="1578A866"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Structural interfaces </w:t>
      </w:r>
    </w:p>
    <w:p w14:paraId="50E0FF5C"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Load transfer </w:t>
      </w:r>
    </w:p>
    <w:p w14:paraId="62B15000"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Lifecycle engineering </w:t>
      </w:r>
    </w:p>
    <w:p w14:paraId="4756F933"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lastRenderedPageBreak/>
        <w:t xml:space="preserve">Replaceability </w:t>
      </w:r>
    </w:p>
    <w:p w14:paraId="6EA2F443"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Inspection </w:t>
      </w:r>
    </w:p>
    <w:p w14:paraId="7C81AD44"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Digital Identity </w:t>
      </w:r>
    </w:p>
    <w:p w14:paraId="15E0FE85"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Digital Twins </w:t>
      </w:r>
    </w:p>
    <w:p w14:paraId="7390EEAF"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Sensor Integration </w:t>
      </w:r>
    </w:p>
    <w:p w14:paraId="1A219C86"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Robotics </w:t>
      </w:r>
    </w:p>
    <w:p w14:paraId="167E785B"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Artificial Intelligence </w:t>
      </w:r>
    </w:p>
    <w:p w14:paraId="0CDBECF7"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Manufacturing </w:t>
      </w:r>
    </w:p>
    <w:p w14:paraId="6C1E7228"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Sustainability </w:t>
      </w:r>
    </w:p>
    <w:p w14:paraId="670E4BBC" w14:textId="77777777" w:rsidR="00602E28" w:rsidRPr="00602E28" w:rsidRDefault="00602E28" w:rsidP="00E43F49">
      <w:pPr>
        <w:numPr>
          <w:ilvl w:val="0"/>
          <w:numId w:val="500"/>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Open engineering standards </w:t>
      </w:r>
    </w:p>
    <w:p w14:paraId="2A7C5805"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Each new rule shall remain consistent with the constitutional architecture established by this document.</w:t>
      </w:r>
    </w:p>
    <w:p w14:paraId="7F4980CB"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20E76EE3">
          <v:rect id="_x0000_i1872" style="width:0;height:1.5pt" o:hralign="center" o:hrstd="t" o:hr="t" fillcolor="#a0a0a0" stroked="f"/>
        </w:pict>
      </w:r>
    </w:p>
    <w:p w14:paraId="41DEE8CD" w14:textId="77777777" w:rsidR="00602E28" w:rsidRPr="00602E28" w:rsidRDefault="00602E28" w:rsidP="00602E28">
      <w:pPr>
        <w:spacing w:before="100" w:beforeAutospacing="1" w:after="100" w:afterAutospacing="1" w:line="240" w:lineRule="auto"/>
        <w:outlineLvl w:val="1"/>
        <w:rPr>
          <w:rFonts w:ascii="Times New Roman" w:eastAsia="Times New Roman" w:hAnsi="Times New Roman" w:cs="Times New Roman"/>
          <w:b/>
          <w:bCs/>
          <w:sz w:val="36"/>
          <w:szCs w:val="36"/>
        </w:rPr>
      </w:pPr>
      <w:r w:rsidRPr="00602E28">
        <w:rPr>
          <w:rFonts w:ascii="Times New Roman" w:eastAsia="Times New Roman" w:hAnsi="Times New Roman" w:cs="Times New Roman"/>
          <w:b/>
          <w:bCs/>
          <w:sz w:val="36"/>
          <w:szCs w:val="36"/>
        </w:rPr>
        <w:t>3.47.3 Constitutional Hierarchy</w:t>
      </w:r>
    </w:p>
    <w:p w14:paraId="1F95E075"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Within the System05 governance framework:</w:t>
      </w:r>
    </w:p>
    <w:p w14:paraId="53D0B621" w14:textId="77777777" w:rsidR="00602E28" w:rsidRPr="00602E28" w:rsidRDefault="00602E28" w:rsidP="00E43F49">
      <w:pPr>
        <w:numPr>
          <w:ilvl w:val="0"/>
          <w:numId w:val="501"/>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Constitutional Principles define </w:t>
      </w:r>
      <w:proofErr w:type="gramStart"/>
      <w:r w:rsidRPr="00602E28">
        <w:rPr>
          <w:rFonts w:ascii="Times New Roman" w:eastAsia="Times New Roman" w:hAnsi="Times New Roman" w:cs="Times New Roman"/>
          <w:sz w:val="24"/>
          <w:szCs w:val="24"/>
        </w:rPr>
        <w:t>the engineering</w:t>
      </w:r>
      <w:proofErr w:type="gramEnd"/>
      <w:r w:rsidRPr="00602E28">
        <w:rPr>
          <w:rFonts w:ascii="Times New Roman" w:eastAsia="Times New Roman" w:hAnsi="Times New Roman" w:cs="Times New Roman"/>
          <w:sz w:val="24"/>
          <w:szCs w:val="24"/>
        </w:rPr>
        <w:t xml:space="preserve"> philosophy. </w:t>
      </w:r>
    </w:p>
    <w:p w14:paraId="08E7F0B9" w14:textId="77777777" w:rsidR="00602E28" w:rsidRPr="00602E28" w:rsidRDefault="00602E28" w:rsidP="00E43F49">
      <w:pPr>
        <w:numPr>
          <w:ilvl w:val="0"/>
          <w:numId w:val="501"/>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Architecture Decisions define permanent engineering choices. </w:t>
      </w:r>
    </w:p>
    <w:p w14:paraId="450AAFCA" w14:textId="77777777" w:rsidR="00602E28" w:rsidRPr="00602E28" w:rsidRDefault="00602E28" w:rsidP="00E43F49">
      <w:pPr>
        <w:numPr>
          <w:ilvl w:val="0"/>
          <w:numId w:val="501"/>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Constitutional Engineering Rules define mandatory engineering requirements. </w:t>
      </w:r>
    </w:p>
    <w:p w14:paraId="4606B645" w14:textId="77777777" w:rsidR="00602E28" w:rsidRPr="00602E28" w:rsidRDefault="00602E28" w:rsidP="00E43F49">
      <w:pPr>
        <w:numPr>
          <w:ilvl w:val="0"/>
          <w:numId w:val="501"/>
        </w:num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 xml:space="preserve">Technical Specifications define implementation details. </w:t>
      </w:r>
    </w:p>
    <w:p w14:paraId="0A8B3F66"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t>This hierarchy ensures that implementation documents evolve without compromising the constitutional integrity of the platform.</w:t>
      </w:r>
    </w:p>
    <w:p w14:paraId="1B0BE6BA"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6995CF5B">
          <v:rect id="_x0000_i1873" style="width:0;height:1.5pt" o:hralign="center" o:hrstd="t" o:hr="t" fillcolor="#a0a0a0" stroked="f"/>
        </w:pict>
      </w:r>
    </w:p>
    <w:p w14:paraId="329F29AA" w14:textId="77777777" w:rsidR="00602E28" w:rsidRPr="00602E28" w:rsidRDefault="00602E28" w:rsidP="00602E28">
      <w:pPr>
        <w:spacing w:before="100" w:beforeAutospacing="1" w:after="100" w:afterAutospacing="1" w:line="240" w:lineRule="auto"/>
        <w:outlineLvl w:val="1"/>
        <w:rPr>
          <w:rFonts w:ascii="Times New Roman" w:eastAsia="Times New Roman" w:hAnsi="Times New Roman" w:cs="Times New Roman"/>
          <w:b/>
          <w:bCs/>
          <w:sz w:val="36"/>
          <w:szCs w:val="36"/>
        </w:rPr>
      </w:pPr>
      <w:r w:rsidRPr="00602E28">
        <w:rPr>
          <w:rFonts w:ascii="Times New Roman" w:eastAsia="Times New Roman" w:hAnsi="Times New Roman" w:cs="Times New Roman"/>
          <w:b/>
          <w:bCs/>
          <w:sz w:val="36"/>
          <w:szCs w:val="36"/>
        </w:rPr>
        <w:t>Conceptual Constitutional Hierarchy</w:t>
      </w:r>
    </w:p>
    <w:p w14:paraId="1F0E2C29"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System05 Constitution</w:t>
      </w:r>
    </w:p>
    <w:p w14:paraId="7DC0ECB8"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6D464826"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3C4ADD01"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Constitutional Principles</w:t>
      </w:r>
    </w:p>
    <w:p w14:paraId="1F0D4B4D"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5C0E9DF1"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37CDFFA4"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Architecture Decisions (AD)</w:t>
      </w:r>
    </w:p>
    <w:p w14:paraId="74D50F4A"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2CB88C7C"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3EF23B9A"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Constitutional Engineering Rules</w:t>
      </w:r>
    </w:p>
    <w:p w14:paraId="6DE55284"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119B8E6A"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17B320BF"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Technical Specifications</w:t>
      </w:r>
    </w:p>
    <w:p w14:paraId="4DFC079E"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58BD1622"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w:t>
      </w:r>
    </w:p>
    <w:p w14:paraId="6906F91B" w14:textId="77777777" w:rsidR="00602E28" w:rsidRPr="00602E28" w:rsidRDefault="00602E28" w:rsidP="0060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602E28">
        <w:rPr>
          <w:rFonts w:ascii="Courier New" w:eastAsia="Times New Roman" w:hAnsi="Courier New" w:cs="Courier New"/>
          <w:sz w:val="20"/>
          <w:szCs w:val="20"/>
        </w:rPr>
        <w:t xml:space="preserve"> Products • Manufacturing • Software</w:t>
      </w:r>
    </w:p>
    <w:p w14:paraId="4B8F6A15"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lastRenderedPageBreak/>
        <w:t>The Constitutional Hierarchy illustrates how high-level engineering philosophy is translated into enforceable engineering rules that ultimately guide product development, manufacturing, software, robotics, and construction practices throughout the System05 ecosystem.</w:t>
      </w:r>
    </w:p>
    <w:p w14:paraId="57E58956"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3340CE8B">
          <v:rect id="_x0000_i1874" style="width:0;height:1.5pt" o:hralign="center" o:hrstd="t" o:hr="t" fillcolor="#a0a0a0" stroked="f"/>
        </w:pict>
      </w:r>
    </w:p>
    <w:p w14:paraId="1BD27CB0" w14:textId="77777777" w:rsidR="00602E28" w:rsidRPr="00602E28" w:rsidRDefault="00602E28" w:rsidP="00602E28">
      <w:pPr>
        <w:spacing w:before="100" w:beforeAutospacing="1" w:after="100" w:afterAutospacing="1" w:line="240" w:lineRule="auto"/>
        <w:outlineLvl w:val="1"/>
        <w:rPr>
          <w:rFonts w:ascii="Times New Roman" w:eastAsia="Times New Roman" w:hAnsi="Times New Roman" w:cs="Times New Roman"/>
          <w:b/>
          <w:bCs/>
          <w:sz w:val="36"/>
          <w:szCs w:val="36"/>
        </w:rPr>
      </w:pPr>
      <w:r w:rsidRPr="00602E28">
        <w:rPr>
          <w:rFonts w:ascii="Times New Roman" w:eastAsia="Times New Roman" w:hAnsi="Times New Roman" w:cs="Times New Roman"/>
          <w:b/>
          <w:bCs/>
          <w:sz w:val="36"/>
          <w:szCs w:val="36"/>
        </w:rPr>
        <w:t>Constitutional Principle 046 — Constitutional Engineering Principles</w:t>
      </w:r>
    </w:p>
    <w:p w14:paraId="75063A9C"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b/>
          <w:bCs/>
          <w:sz w:val="24"/>
          <w:szCs w:val="24"/>
        </w:rPr>
        <w:t xml:space="preserve">The Universal Structural Connection System shall be governed by a permanent and evolving set of Constitutional Engineering Principles that define the mandatory engineering rules of the System05 platform. These rules </w:t>
      </w:r>
      <w:proofErr w:type="gramStart"/>
      <w:r w:rsidRPr="00602E28">
        <w:rPr>
          <w:rFonts w:ascii="Times New Roman" w:eastAsia="Times New Roman" w:hAnsi="Times New Roman" w:cs="Times New Roman"/>
          <w:b/>
          <w:bCs/>
          <w:sz w:val="24"/>
          <w:szCs w:val="24"/>
        </w:rPr>
        <w:t>shall</w:t>
      </w:r>
      <w:proofErr w:type="gramEnd"/>
      <w:r w:rsidRPr="00602E28">
        <w:rPr>
          <w:rFonts w:ascii="Times New Roman" w:eastAsia="Times New Roman" w:hAnsi="Times New Roman" w:cs="Times New Roman"/>
          <w:b/>
          <w:bCs/>
          <w:sz w:val="24"/>
          <w:szCs w:val="24"/>
        </w:rPr>
        <w:t xml:space="preserve"> preserve interoperability, lifecycle consistency, architectural integrity, and engineering governance while serving as the authoritative foundation for all future specifications, standards, products, and implementations.</w:t>
      </w:r>
    </w:p>
    <w:p w14:paraId="0B03683D" w14:textId="77777777" w:rsidR="00602E28" w:rsidRPr="00602E28" w:rsidRDefault="00602E28" w:rsidP="00602E28">
      <w:pPr>
        <w:spacing w:after="0"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sz w:val="24"/>
          <w:szCs w:val="24"/>
        </w:rPr>
        <w:pict w14:anchorId="58408755">
          <v:rect id="_x0000_i1875" style="width:0;height:1.5pt" o:hralign="center" o:hrstd="t" o:hr="t" fillcolor="#a0a0a0" stroked="f"/>
        </w:pict>
      </w:r>
    </w:p>
    <w:p w14:paraId="1CC29F7D" w14:textId="77777777" w:rsidR="00602E28" w:rsidRPr="00602E28" w:rsidRDefault="00602E28" w:rsidP="00602E28">
      <w:pPr>
        <w:spacing w:before="100" w:beforeAutospacing="1" w:after="100" w:afterAutospacing="1" w:line="240" w:lineRule="auto"/>
        <w:outlineLvl w:val="1"/>
        <w:rPr>
          <w:rFonts w:ascii="Times New Roman" w:eastAsia="Times New Roman" w:hAnsi="Times New Roman" w:cs="Times New Roman"/>
          <w:b/>
          <w:bCs/>
          <w:sz w:val="36"/>
          <w:szCs w:val="36"/>
        </w:rPr>
      </w:pPr>
      <w:r w:rsidRPr="00602E28">
        <w:rPr>
          <w:rFonts w:ascii="Times New Roman" w:eastAsia="Times New Roman" w:hAnsi="Times New Roman" w:cs="Times New Roman"/>
          <w:b/>
          <w:bCs/>
          <w:sz w:val="36"/>
          <w:szCs w:val="36"/>
        </w:rPr>
        <w:t>System05 Engineering Principle — Simple Rules, Enduring Systems</w:t>
      </w:r>
    </w:p>
    <w:p w14:paraId="716D4225" w14:textId="77777777" w:rsidR="00602E28" w:rsidRPr="00602E28" w:rsidRDefault="00602E28" w:rsidP="00602E28">
      <w:pPr>
        <w:spacing w:before="100" w:beforeAutospacing="1" w:after="100" w:afterAutospacing="1" w:line="240" w:lineRule="auto"/>
        <w:rPr>
          <w:rFonts w:ascii="Times New Roman" w:eastAsia="Times New Roman" w:hAnsi="Times New Roman" w:cs="Times New Roman"/>
          <w:sz w:val="24"/>
          <w:szCs w:val="24"/>
        </w:rPr>
      </w:pPr>
      <w:r w:rsidRPr="00602E28">
        <w:rPr>
          <w:rFonts w:ascii="Times New Roman" w:eastAsia="Times New Roman" w:hAnsi="Times New Roman" w:cs="Times New Roman"/>
          <w:b/>
          <w:bCs/>
          <w:sz w:val="24"/>
          <w:szCs w:val="24"/>
        </w:rPr>
        <w:t>The strength of an engineering platform depends not only on advanced technology but also on the clarity of its governing principles. System05 therefore establishes a concise set of Constitutional Engineering Rules that define the non-negotiable foundations of the platform. As technology evolves, these enduring rules ensure that every future implementation remains compatible with the original architectural vision while allowing unlimited innovation above the constitutional layer.</w:t>
      </w:r>
    </w:p>
    <w:p w14:paraId="69561CBD" w14:textId="77777777" w:rsidR="00DD1A58" w:rsidRPr="00DD1A58" w:rsidRDefault="00DD1A58" w:rsidP="00DD1A5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D1A58">
        <w:rPr>
          <w:rFonts w:ascii="Times New Roman" w:eastAsia="Times New Roman" w:hAnsi="Times New Roman" w:cs="Times New Roman"/>
          <w:b/>
          <w:bCs/>
          <w:kern w:val="36"/>
          <w:sz w:val="48"/>
          <w:szCs w:val="48"/>
        </w:rPr>
        <w:t>3.48 Constitutional Statement</w:t>
      </w:r>
    </w:p>
    <w:p w14:paraId="27995D39"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The </w:t>
      </w:r>
      <w:r w:rsidRPr="00DD1A58">
        <w:rPr>
          <w:rFonts w:ascii="Times New Roman" w:eastAsia="Times New Roman" w:hAnsi="Times New Roman" w:cs="Times New Roman"/>
          <w:b/>
          <w:bCs/>
          <w:sz w:val="24"/>
          <w:szCs w:val="24"/>
        </w:rPr>
        <w:t>System05 Constitution</w:t>
      </w:r>
      <w:r w:rsidRPr="00DD1A58">
        <w:rPr>
          <w:rFonts w:ascii="Times New Roman" w:eastAsia="Times New Roman" w:hAnsi="Times New Roman" w:cs="Times New Roman"/>
          <w:sz w:val="24"/>
          <w:szCs w:val="24"/>
        </w:rPr>
        <w:t xml:space="preserve"> establishes the permanent engineering foundation of the Universal Structural Connection System. It defines the principles, architectural decisions, and constitutional rules </w:t>
      </w:r>
      <w:proofErr w:type="gramStart"/>
      <w:r w:rsidRPr="00DD1A58">
        <w:rPr>
          <w:rFonts w:ascii="Times New Roman" w:eastAsia="Times New Roman" w:hAnsi="Times New Roman" w:cs="Times New Roman"/>
          <w:sz w:val="24"/>
          <w:szCs w:val="24"/>
        </w:rPr>
        <w:t>that shall</w:t>
      </w:r>
      <w:proofErr w:type="gramEnd"/>
      <w:r w:rsidRPr="00DD1A58">
        <w:rPr>
          <w:rFonts w:ascii="Times New Roman" w:eastAsia="Times New Roman" w:hAnsi="Times New Roman" w:cs="Times New Roman"/>
          <w:sz w:val="24"/>
          <w:szCs w:val="24"/>
        </w:rPr>
        <w:t xml:space="preserve"> govern the evolution of the platform while remaining independent of specific products, manufacturers, construction methods, software systems, or technological generations.</w:t>
      </w:r>
    </w:p>
    <w:p w14:paraId="419A1006"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This Constitution is not intended to prescribe every engineering solution. Instead, it establishes the stable architectural framework within which future innovation may occur. Technical specifications, manufacturing processes, regional engineering profiles, robotic systems, artificial intelligence, and future construction technologies are expected to evolve continuously; however, they shall remain consistent with the constitutional principles defined herein.</w:t>
      </w:r>
    </w:p>
    <w:p w14:paraId="4E65987C"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lastRenderedPageBreak/>
        <w:t xml:space="preserve">The Universal Structural Connection System is conceived not as a single product, but as an </w:t>
      </w:r>
      <w:r w:rsidRPr="00DD1A58">
        <w:rPr>
          <w:rFonts w:ascii="Times New Roman" w:eastAsia="Times New Roman" w:hAnsi="Times New Roman" w:cs="Times New Roman"/>
          <w:b/>
          <w:bCs/>
          <w:sz w:val="24"/>
          <w:szCs w:val="24"/>
        </w:rPr>
        <w:t>open engineering platform</w:t>
      </w:r>
      <w:r w:rsidRPr="00DD1A58">
        <w:rPr>
          <w:rFonts w:ascii="Times New Roman" w:eastAsia="Times New Roman" w:hAnsi="Times New Roman" w:cs="Times New Roman"/>
          <w:sz w:val="24"/>
          <w:szCs w:val="24"/>
        </w:rPr>
        <w:t xml:space="preserve"> capable of supporting generations of compatible technologies developed by engineers, manufacturers, researchers, software developers, and institutions worldwide.</w:t>
      </w:r>
    </w:p>
    <w:p w14:paraId="2A97B2E0"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Its constitutional objectives are to:</w:t>
      </w:r>
    </w:p>
    <w:p w14:paraId="18B60F73"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Establish a universal structural connection architecture. </w:t>
      </w:r>
    </w:p>
    <w:p w14:paraId="1B7B5A9D"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Enable interoperability across industries and regions. </w:t>
      </w:r>
    </w:p>
    <w:p w14:paraId="664FF679"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Support lifecycle engineering from design to decommissioning. </w:t>
      </w:r>
    </w:p>
    <w:p w14:paraId="24AF7E10"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Integrate Digital Engineering, robotics, and artificial intelligence. </w:t>
      </w:r>
    </w:p>
    <w:p w14:paraId="7B83FA2F"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Encourage open innovation while preserving engineering consistency. </w:t>
      </w:r>
    </w:p>
    <w:p w14:paraId="1121DD21"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Promote sustainability through modularity, replaceability, and reuse. </w:t>
      </w:r>
    </w:p>
    <w:p w14:paraId="5B2CFECC" w14:textId="77777777" w:rsidR="00DD1A58" w:rsidRPr="00DD1A58" w:rsidRDefault="00DD1A58" w:rsidP="00E43F49">
      <w:pPr>
        <w:numPr>
          <w:ilvl w:val="0"/>
          <w:numId w:val="502"/>
        </w:num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Provide a stable engineering foundation capable of evolving over decades. </w:t>
      </w:r>
    </w:p>
    <w:p w14:paraId="6837C0B5"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The Constitution recognizes that no engineering document is permanently complete. As knowledge, technology, and industry practices advance, future constitutional revisions may introduce new Architecture Decisions, Engineering Rules, interface standards, digital capabilities, and engineering profiles. Such revisions shall extend—not contradict—the fundamental constitutional philosophy established by this document unless supported by compelling engineering evidence and approved through the constitutional governance process.</w:t>
      </w:r>
    </w:p>
    <w:p w14:paraId="3DE8CF79"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 xml:space="preserve">System05 therefore embraces </w:t>
      </w:r>
      <w:r w:rsidRPr="00DD1A58">
        <w:rPr>
          <w:rFonts w:ascii="Times New Roman" w:eastAsia="Times New Roman" w:hAnsi="Times New Roman" w:cs="Times New Roman"/>
          <w:b/>
          <w:bCs/>
          <w:sz w:val="24"/>
          <w:szCs w:val="24"/>
        </w:rPr>
        <w:t>continuous evolution with constitutional stability</w:t>
      </w:r>
      <w:r w:rsidRPr="00DD1A58">
        <w:rPr>
          <w:rFonts w:ascii="Times New Roman" w:eastAsia="Times New Roman" w:hAnsi="Times New Roman" w:cs="Times New Roman"/>
          <w:sz w:val="24"/>
          <w:szCs w:val="24"/>
        </w:rPr>
        <w:t>.</w:t>
      </w:r>
    </w:p>
    <w:p w14:paraId="276C2821"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The long-term vision of the platform extends beyond individual buildings. It seeks to establish a globally interoperable engineering ecosystem in which standardized structural interfaces enable intelligent infrastructure, autonomous construction, digital lifecycle management, and broad international collaboration. Through open engineering principles, the platform aspires to reduce technical barriers, accelerate innovation, improve construction quality, and make advanced building technologies more accessible worldwide.</w:t>
      </w:r>
    </w:p>
    <w:p w14:paraId="7B4C454A"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Ultimately, the Universal Structural Connection System is founded upon a simple but enduring belief:</w:t>
      </w:r>
    </w:p>
    <w:p w14:paraId="380B16C7"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b/>
          <w:bCs/>
          <w:sz w:val="24"/>
          <w:szCs w:val="24"/>
        </w:rPr>
        <w:t>Buildings should evolve as intelligently as the societies they serve.</w:t>
      </w:r>
    </w:p>
    <w:p w14:paraId="1C75A38A"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t>By combining standardized engineering architecture, lifecycle thinking, Digital Engineering, robotics, and artificial intelligence within a single constitutional framework, System05 establishes a platform designed not merely for today's construction industry, but for the future evolution of the built environment.</w:t>
      </w:r>
    </w:p>
    <w:p w14:paraId="680FB767" w14:textId="77777777" w:rsidR="00DD1A58" w:rsidRPr="00DD1A58" w:rsidRDefault="00DD1A58" w:rsidP="00DD1A58">
      <w:pPr>
        <w:spacing w:after="0"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pict w14:anchorId="55153224">
          <v:rect id="_x0000_i1885" style="width:0;height:1.5pt" o:hralign="center" o:hrstd="t" o:hr="t" fillcolor="#a0a0a0" stroked="f"/>
        </w:pict>
      </w:r>
    </w:p>
    <w:p w14:paraId="3DFBD531" w14:textId="77777777" w:rsidR="00DD1A58" w:rsidRPr="00DD1A58" w:rsidRDefault="00DD1A58" w:rsidP="00DD1A58">
      <w:pPr>
        <w:spacing w:before="100" w:beforeAutospacing="1" w:after="100" w:afterAutospacing="1" w:line="240" w:lineRule="auto"/>
        <w:outlineLvl w:val="1"/>
        <w:rPr>
          <w:rFonts w:ascii="Times New Roman" w:eastAsia="Times New Roman" w:hAnsi="Times New Roman" w:cs="Times New Roman"/>
          <w:b/>
          <w:bCs/>
          <w:sz w:val="36"/>
          <w:szCs w:val="36"/>
        </w:rPr>
      </w:pPr>
      <w:r w:rsidRPr="00DD1A58">
        <w:rPr>
          <w:rFonts w:ascii="Times New Roman" w:eastAsia="Times New Roman" w:hAnsi="Times New Roman" w:cs="Times New Roman"/>
          <w:b/>
          <w:bCs/>
          <w:sz w:val="36"/>
          <w:szCs w:val="36"/>
        </w:rPr>
        <w:t>Constitutional Declaration</w:t>
      </w:r>
    </w:p>
    <w:p w14:paraId="012E8C6D"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b/>
          <w:bCs/>
          <w:sz w:val="24"/>
          <w:szCs w:val="24"/>
        </w:rPr>
        <w:lastRenderedPageBreak/>
        <w:t>This Constitution defines the permanent engineering philosophy of the System05 Universal Structural Connection System. It serves as the authoritative foundation upon which all future standards, specifications, products, software, manufacturing processes, robotic systems, and digital engineering technologies shall be developed. While individual technologies may change, the constitutional principles of interoperability, modularity, lifecycle engineering, openness, engineering traceability, and continuous evolution shall remain the enduring foundation of the System05 platform.</w:t>
      </w:r>
    </w:p>
    <w:p w14:paraId="71CDD9FB" w14:textId="77777777" w:rsidR="00DD1A58" w:rsidRPr="00DD1A58" w:rsidRDefault="00DD1A58" w:rsidP="00DD1A58">
      <w:pPr>
        <w:spacing w:after="0"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sz w:val="24"/>
          <w:szCs w:val="24"/>
        </w:rPr>
        <w:pict w14:anchorId="293174AF">
          <v:rect id="_x0000_i1886" style="width:0;height:1.5pt" o:hralign="center" o:hrstd="t" o:hr="t" fillcolor="#a0a0a0" stroked="f"/>
        </w:pict>
      </w:r>
    </w:p>
    <w:p w14:paraId="01306EB8" w14:textId="77777777" w:rsidR="00DD1A58" w:rsidRPr="00DD1A58" w:rsidRDefault="00DD1A58" w:rsidP="00DD1A58">
      <w:pPr>
        <w:spacing w:before="100" w:beforeAutospacing="1" w:after="100" w:afterAutospacing="1" w:line="240" w:lineRule="auto"/>
        <w:outlineLvl w:val="1"/>
        <w:rPr>
          <w:rFonts w:ascii="Times New Roman" w:eastAsia="Times New Roman" w:hAnsi="Times New Roman" w:cs="Times New Roman"/>
          <w:b/>
          <w:bCs/>
          <w:sz w:val="36"/>
          <w:szCs w:val="36"/>
        </w:rPr>
      </w:pPr>
      <w:r w:rsidRPr="00DD1A58">
        <w:rPr>
          <w:rFonts w:ascii="Times New Roman" w:eastAsia="Times New Roman" w:hAnsi="Times New Roman" w:cs="Times New Roman"/>
          <w:b/>
          <w:bCs/>
          <w:sz w:val="36"/>
          <w:szCs w:val="36"/>
        </w:rPr>
        <w:t>System05 Constitutional Motto</w:t>
      </w:r>
    </w:p>
    <w:p w14:paraId="3A144383" w14:textId="77777777" w:rsidR="00DD1A58" w:rsidRPr="00DD1A58" w:rsidRDefault="00DD1A58" w:rsidP="00DD1A58">
      <w:pPr>
        <w:spacing w:before="100" w:beforeAutospacing="1" w:after="100" w:afterAutospacing="1" w:line="240" w:lineRule="auto"/>
        <w:rPr>
          <w:rFonts w:ascii="Times New Roman" w:eastAsia="Times New Roman" w:hAnsi="Times New Roman" w:cs="Times New Roman"/>
          <w:sz w:val="24"/>
          <w:szCs w:val="24"/>
        </w:rPr>
      </w:pPr>
      <w:r w:rsidRPr="00DD1A58">
        <w:rPr>
          <w:rFonts w:ascii="Times New Roman" w:eastAsia="Times New Roman" w:hAnsi="Times New Roman" w:cs="Times New Roman"/>
          <w:b/>
          <w:bCs/>
          <w:sz w:val="24"/>
          <w:szCs w:val="24"/>
        </w:rPr>
        <w:t>One Architecture. Infinite Implementations. One Global Engineering Platform.</w:t>
      </w:r>
    </w:p>
    <w:p w14:paraId="01A8A6AE" w14:textId="77777777" w:rsidR="002F1F41" w:rsidRPr="002F1F41" w:rsidRDefault="002F1F41" w:rsidP="002F1F4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F1F41">
        <w:rPr>
          <w:rFonts w:ascii="Times New Roman" w:eastAsia="Times New Roman" w:hAnsi="Times New Roman" w:cs="Times New Roman"/>
          <w:b/>
          <w:bCs/>
          <w:kern w:val="36"/>
          <w:sz w:val="48"/>
          <w:szCs w:val="48"/>
        </w:rPr>
        <w:t>3.49 Summary</w:t>
      </w:r>
    </w:p>
    <w:p w14:paraId="3E0F142A"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 xml:space="preserve">Chapter 3 has established the constitutional engineering architecture of the </w:t>
      </w:r>
      <w:r w:rsidRPr="002F1F41">
        <w:rPr>
          <w:rFonts w:ascii="Times New Roman" w:eastAsia="Times New Roman" w:hAnsi="Times New Roman" w:cs="Times New Roman"/>
          <w:b/>
          <w:bCs/>
          <w:sz w:val="24"/>
          <w:szCs w:val="24"/>
        </w:rPr>
        <w:t>System05 Universal Structural Connection System</w:t>
      </w:r>
      <w:r w:rsidRPr="002F1F41">
        <w:rPr>
          <w:rFonts w:ascii="Times New Roman" w:eastAsia="Times New Roman" w:hAnsi="Times New Roman" w:cs="Times New Roman"/>
          <w:sz w:val="24"/>
          <w:szCs w:val="24"/>
        </w:rPr>
        <w:t>. It defines the permanent principles governing how structural members connect, how interfaces remain standardized, how lifecycle engineering is managed, and how physical infrastructure integrates with Digital Engineering, robotics, and artificial intelligence.</w:t>
      </w:r>
    </w:p>
    <w:p w14:paraId="63855684"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Unlike conventional connection designs that focus primarily on structural resistance, the Universal Structural Connection System is conceived as a complete engineering platform. Every connection is designed not only to transfer structural loads, but also to support manufacturing, robotic assembly, inspection, maintenance, upgrade, sensing, Digital Twins, and long-term lifecycle management within a unified constitutional framework.</w:t>
      </w:r>
    </w:p>
    <w:p w14:paraId="0D54E14B"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 xml:space="preserve">The chapter introduces the </w:t>
      </w:r>
      <w:r w:rsidRPr="002F1F41">
        <w:rPr>
          <w:rFonts w:ascii="Times New Roman" w:eastAsia="Times New Roman" w:hAnsi="Times New Roman" w:cs="Times New Roman"/>
          <w:b/>
          <w:bCs/>
          <w:sz w:val="24"/>
          <w:szCs w:val="24"/>
        </w:rPr>
        <w:t>Universal Structural Node</w:t>
      </w:r>
      <w:r w:rsidRPr="002F1F41">
        <w:rPr>
          <w:rFonts w:ascii="Times New Roman" w:eastAsia="Times New Roman" w:hAnsi="Times New Roman" w:cs="Times New Roman"/>
          <w:sz w:val="24"/>
          <w:szCs w:val="24"/>
        </w:rPr>
        <w:t xml:space="preserve"> as the permanent structural platform and the </w:t>
      </w:r>
      <w:r w:rsidRPr="002F1F41">
        <w:rPr>
          <w:rFonts w:ascii="Times New Roman" w:eastAsia="Times New Roman" w:hAnsi="Times New Roman" w:cs="Times New Roman"/>
          <w:b/>
          <w:bCs/>
          <w:sz w:val="24"/>
          <w:szCs w:val="24"/>
        </w:rPr>
        <w:t>End Cartridge</w:t>
      </w:r>
      <w:r w:rsidRPr="002F1F41">
        <w:rPr>
          <w:rFonts w:ascii="Times New Roman" w:eastAsia="Times New Roman" w:hAnsi="Times New Roman" w:cs="Times New Roman"/>
          <w:sz w:val="24"/>
          <w:szCs w:val="24"/>
        </w:rPr>
        <w:t xml:space="preserve"> as the standardized replaceable interface between structural members and the Node. This architectural separation enables interoperability, modularity, maintainability, and continuous technological evolution while preserving the long-term integrity of the platform.</w:t>
      </w:r>
    </w:p>
    <w:p w14:paraId="0C53BDD6"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The constitutional architecture further establishes standardized interfaces for mechanical engagement, robotic interaction, inspection, and digital communication, ensuring that future innovations can be incorporated without fundamentally redesigning the structural system.</w:t>
      </w:r>
    </w:p>
    <w:p w14:paraId="03A66814"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Lifecycle engineering forms a central theme throughout the chapter. Installation, inspection, maintenance, upgrades, and decommissioning are treated as constitutional engineering capabilities rather than secondary operational considerations. Every phase of the structural lifecycle is intentionally integrated into the platform architecture from the earliest stages of design.</w:t>
      </w:r>
    </w:p>
    <w:p w14:paraId="21F3769F"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lastRenderedPageBreak/>
        <w:t>Digital Engineering extends these capabilities beyond the physical structure through Digital Identity, Digital Passports, Sensor Integration, and the System05 Digital Twin. Together, these technologies create a continuously synchronized engineering environment in which every Universal Structural Node possesses a persistent digital representation that supports intelligent lifecycle management, predictive maintenance, robotics, and artificial intelligence.</w:t>
      </w:r>
    </w:p>
    <w:p w14:paraId="141A83D0"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The chapter also establishes the constitutional governance of the platform through Architecture Decisions, Constitutional Engineering Rules, prototype strategies, validation methodologies, and long-term engineering principles. These governance mechanisms ensure that future specifications, regional engineering profiles, manufacturing methods, and technological innovations remain consistent with the constitutional architecture of System05 while allowing continuous evolution.</w:t>
      </w:r>
    </w:p>
    <w:p w14:paraId="583F7211"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 xml:space="preserve">Importantly, this chapter does </w:t>
      </w:r>
      <w:r w:rsidRPr="002F1F41">
        <w:rPr>
          <w:rFonts w:ascii="Times New Roman" w:eastAsia="Times New Roman" w:hAnsi="Times New Roman" w:cs="Times New Roman"/>
          <w:b/>
          <w:bCs/>
          <w:sz w:val="24"/>
          <w:szCs w:val="24"/>
        </w:rPr>
        <w:t>not</w:t>
      </w:r>
      <w:r w:rsidRPr="002F1F41">
        <w:rPr>
          <w:rFonts w:ascii="Times New Roman" w:eastAsia="Times New Roman" w:hAnsi="Times New Roman" w:cs="Times New Roman"/>
          <w:sz w:val="24"/>
          <w:szCs w:val="24"/>
        </w:rPr>
        <w:t xml:space="preserve"> prescribe a single construction material, manufacturing process, structural configuration, or software implementation. Instead, it defines the permanent engineering interfaces and constitutional principles that allow multiple engineering solutions to coexist within a globally interoperable platform.</w:t>
      </w:r>
    </w:p>
    <w:p w14:paraId="1507D629"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 xml:space="preserve">Consequently, the Universal Structural Connection System should be understood as an </w:t>
      </w:r>
      <w:r w:rsidRPr="002F1F41">
        <w:rPr>
          <w:rFonts w:ascii="Times New Roman" w:eastAsia="Times New Roman" w:hAnsi="Times New Roman" w:cs="Times New Roman"/>
          <w:b/>
          <w:bCs/>
          <w:sz w:val="24"/>
          <w:szCs w:val="24"/>
        </w:rPr>
        <w:t>open engineering infrastructure</w:t>
      </w:r>
      <w:r w:rsidRPr="002F1F41">
        <w:rPr>
          <w:rFonts w:ascii="Times New Roman" w:eastAsia="Times New Roman" w:hAnsi="Times New Roman" w:cs="Times New Roman"/>
          <w:sz w:val="24"/>
          <w:szCs w:val="24"/>
        </w:rPr>
        <w:t xml:space="preserve"> rather than a proprietary connection detail. Its long-term purpose is to establish a common architectural language through which engineers, manufacturers, software developers, robotic systems, and future artificial intelligence technologies can collaborate across generations of construction technologies.</w:t>
      </w:r>
    </w:p>
    <w:p w14:paraId="68AFB085"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 xml:space="preserve">Chapter 3 therefore serves as the constitutional bridge between the philosophical vision established in </w:t>
      </w:r>
      <w:r w:rsidRPr="002F1F41">
        <w:rPr>
          <w:rFonts w:ascii="Times New Roman" w:eastAsia="Times New Roman" w:hAnsi="Times New Roman" w:cs="Times New Roman"/>
          <w:b/>
          <w:bCs/>
          <w:sz w:val="24"/>
          <w:szCs w:val="24"/>
        </w:rPr>
        <w:t>S05-CON-001</w:t>
      </w:r>
      <w:r w:rsidRPr="002F1F41">
        <w:rPr>
          <w:rFonts w:ascii="Times New Roman" w:eastAsia="Times New Roman" w:hAnsi="Times New Roman" w:cs="Times New Roman"/>
          <w:sz w:val="24"/>
          <w:szCs w:val="24"/>
        </w:rPr>
        <w:t xml:space="preserve"> and the broader engineering architecture defined in </w:t>
      </w:r>
      <w:r w:rsidRPr="002F1F41">
        <w:rPr>
          <w:rFonts w:ascii="Times New Roman" w:eastAsia="Times New Roman" w:hAnsi="Times New Roman" w:cs="Times New Roman"/>
          <w:b/>
          <w:bCs/>
          <w:sz w:val="24"/>
          <w:szCs w:val="24"/>
        </w:rPr>
        <w:t>S05-CON-002</w:t>
      </w:r>
      <w:r w:rsidRPr="002F1F41">
        <w:rPr>
          <w:rFonts w:ascii="Times New Roman" w:eastAsia="Times New Roman" w:hAnsi="Times New Roman" w:cs="Times New Roman"/>
          <w:sz w:val="24"/>
          <w:szCs w:val="24"/>
        </w:rPr>
        <w:t>. It transforms the concepts of openness, modularity, lifecycle engineering, and intelligent infrastructure into a coherent structural connection platform capable of supporting future engineering standards, industrial implementation, and global collaboration.</w:t>
      </w:r>
    </w:p>
    <w:p w14:paraId="3713BF0D"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By establishing standardized physical interfaces, persistent digital identities, lifecycle-oriented engineering principles, and open constitutional governance, the Universal Structural Connection System provides the structural foundation upon which the broader System05 Engineering Platform can continue to evolve for decades to come.</w:t>
      </w:r>
    </w:p>
    <w:p w14:paraId="0B951C4F" w14:textId="77777777" w:rsidR="002F1F41" w:rsidRPr="002F1F41" w:rsidRDefault="002F1F41" w:rsidP="002F1F41">
      <w:pPr>
        <w:spacing w:after="0"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pict w14:anchorId="1FBBC606">
          <v:rect id="_x0000_i1889" style="width:0;height:1.5pt" o:hralign="center" o:hrstd="t" o:hr="t" fillcolor="#a0a0a0" stroked="f"/>
        </w:pict>
      </w:r>
    </w:p>
    <w:p w14:paraId="726BBA38" w14:textId="77777777" w:rsidR="002F1F41" w:rsidRPr="002F1F41" w:rsidRDefault="002F1F41" w:rsidP="002F1F41">
      <w:pPr>
        <w:spacing w:before="100" w:beforeAutospacing="1" w:after="100" w:afterAutospacing="1" w:line="240" w:lineRule="auto"/>
        <w:outlineLvl w:val="1"/>
        <w:rPr>
          <w:rFonts w:ascii="Times New Roman" w:eastAsia="Times New Roman" w:hAnsi="Times New Roman" w:cs="Times New Roman"/>
          <w:b/>
          <w:bCs/>
          <w:sz w:val="36"/>
          <w:szCs w:val="36"/>
        </w:rPr>
      </w:pPr>
      <w:r w:rsidRPr="002F1F41">
        <w:rPr>
          <w:rFonts w:ascii="Times New Roman" w:eastAsia="Times New Roman" w:hAnsi="Times New Roman" w:cs="Times New Roman"/>
          <w:b/>
          <w:bCs/>
          <w:sz w:val="36"/>
          <w:szCs w:val="36"/>
        </w:rPr>
        <w:t>Closing Statement</w:t>
      </w:r>
    </w:p>
    <w:p w14:paraId="29D3E70A" w14:textId="77777777" w:rsidR="002F1F41" w:rsidRPr="002F1F41" w:rsidRDefault="002F1F41" w:rsidP="002F1F41">
      <w:pPr>
        <w:spacing w:before="100" w:beforeAutospacing="1" w:after="100" w:afterAutospacing="1" w:line="240" w:lineRule="auto"/>
        <w:rPr>
          <w:rFonts w:ascii="Times New Roman" w:eastAsia="Times New Roman" w:hAnsi="Times New Roman" w:cs="Times New Roman"/>
          <w:sz w:val="24"/>
          <w:szCs w:val="24"/>
        </w:rPr>
      </w:pPr>
      <w:r w:rsidRPr="002F1F41">
        <w:rPr>
          <w:rFonts w:ascii="Times New Roman" w:eastAsia="Times New Roman" w:hAnsi="Times New Roman" w:cs="Times New Roman"/>
          <w:sz w:val="24"/>
          <w:szCs w:val="24"/>
        </w:rPr>
        <w:t xml:space="preserve">The Universal Structural Connection System is more than a method of joining structural members—it is the constitutional foundation of a new generation of intelligent, modular, and interoperable construction. Through standardized interfaces, lifecycle engineering, Digital Engineering, robotics, and artificial intelligence, it establishes a platform in which physical infrastructure and digital intelligence evolve together. As future technologies </w:t>
      </w:r>
      <w:r w:rsidRPr="002F1F41">
        <w:rPr>
          <w:rFonts w:ascii="Times New Roman" w:eastAsia="Times New Roman" w:hAnsi="Times New Roman" w:cs="Times New Roman"/>
          <w:sz w:val="24"/>
          <w:szCs w:val="24"/>
        </w:rPr>
        <w:lastRenderedPageBreak/>
        <w:t>emerge, the constitutional architecture defined in this chapter ensures that innovation strengthens the platform rather than fragmenting it, enabling System05 to serve as a durable engineering foundation for the future of the built environment.</w:t>
      </w:r>
    </w:p>
    <w:p w14:paraId="05E1F5BC" w14:textId="5268F640" w:rsidR="00CC4221" w:rsidRDefault="00CC4221" w:rsidP="002F1F41">
      <w:pPr>
        <w:pStyle w:val="Heading2"/>
        <w:rPr>
          <w:rFonts w:hint="cs"/>
          <w:rtl/>
          <w:lang w:bidi="fa-IR"/>
        </w:rPr>
      </w:pPr>
    </w:p>
    <w:sectPr w:rsidR="00CC422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B49D0"/>
    <w:multiLevelType w:val="multilevel"/>
    <w:tmpl w:val="F302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2F1ED3"/>
    <w:multiLevelType w:val="multilevel"/>
    <w:tmpl w:val="83B4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1812CC"/>
    <w:multiLevelType w:val="multilevel"/>
    <w:tmpl w:val="ADCC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0A12"/>
    <w:multiLevelType w:val="multilevel"/>
    <w:tmpl w:val="1734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773BB5"/>
    <w:multiLevelType w:val="multilevel"/>
    <w:tmpl w:val="A892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774AA5"/>
    <w:multiLevelType w:val="multilevel"/>
    <w:tmpl w:val="B842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4D605F"/>
    <w:multiLevelType w:val="multilevel"/>
    <w:tmpl w:val="ADAC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57AE1"/>
    <w:multiLevelType w:val="multilevel"/>
    <w:tmpl w:val="9FBA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A45F1B"/>
    <w:multiLevelType w:val="multilevel"/>
    <w:tmpl w:val="B02C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C41B75"/>
    <w:multiLevelType w:val="multilevel"/>
    <w:tmpl w:val="1190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671F00"/>
    <w:multiLevelType w:val="multilevel"/>
    <w:tmpl w:val="023A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7E7F06"/>
    <w:multiLevelType w:val="multilevel"/>
    <w:tmpl w:val="99D8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B54601"/>
    <w:multiLevelType w:val="multilevel"/>
    <w:tmpl w:val="C4F4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C63C8A"/>
    <w:multiLevelType w:val="multilevel"/>
    <w:tmpl w:val="5C7C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2B6D63"/>
    <w:multiLevelType w:val="multilevel"/>
    <w:tmpl w:val="A1A6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4007A1"/>
    <w:multiLevelType w:val="multilevel"/>
    <w:tmpl w:val="B3B4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C2C3C"/>
    <w:multiLevelType w:val="multilevel"/>
    <w:tmpl w:val="7F08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EB2F34"/>
    <w:multiLevelType w:val="multilevel"/>
    <w:tmpl w:val="4C0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3E3B70"/>
    <w:multiLevelType w:val="multilevel"/>
    <w:tmpl w:val="CFF0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424FC7"/>
    <w:multiLevelType w:val="multilevel"/>
    <w:tmpl w:val="8B4E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79079C"/>
    <w:multiLevelType w:val="multilevel"/>
    <w:tmpl w:val="2788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824F41"/>
    <w:multiLevelType w:val="multilevel"/>
    <w:tmpl w:val="8720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9B0FEB"/>
    <w:multiLevelType w:val="multilevel"/>
    <w:tmpl w:val="ADAE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6AF1A1F"/>
    <w:multiLevelType w:val="multilevel"/>
    <w:tmpl w:val="958A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393A17"/>
    <w:multiLevelType w:val="multilevel"/>
    <w:tmpl w:val="684A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53364E"/>
    <w:multiLevelType w:val="multilevel"/>
    <w:tmpl w:val="274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533865"/>
    <w:multiLevelType w:val="multilevel"/>
    <w:tmpl w:val="5B10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E87F1C"/>
    <w:multiLevelType w:val="multilevel"/>
    <w:tmpl w:val="48C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4E55E2"/>
    <w:multiLevelType w:val="multilevel"/>
    <w:tmpl w:val="1D0A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50124C"/>
    <w:multiLevelType w:val="multilevel"/>
    <w:tmpl w:val="2828E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8B36386"/>
    <w:multiLevelType w:val="multilevel"/>
    <w:tmpl w:val="A92C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780368"/>
    <w:multiLevelType w:val="multilevel"/>
    <w:tmpl w:val="D2A4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7F0263"/>
    <w:multiLevelType w:val="multilevel"/>
    <w:tmpl w:val="970A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F35461"/>
    <w:multiLevelType w:val="multilevel"/>
    <w:tmpl w:val="C786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074D72"/>
    <w:multiLevelType w:val="multilevel"/>
    <w:tmpl w:val="BF1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1E5039"/>
    <w:multiLevelType w:val="multilevel"/>
    <w:tmpl w:val="CDFA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522FD0"/>
    <w:multiLevelType w:val="multilevel"/>
    <w:tmpl w:val="093A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6731A4"/>
    <w:multiLevelType w:val="multilevel"/>
    <w:tmpl w:val="5444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4873F7"/>
    <w:multiLevelType w:val="multilevel"/>
    <w:tmpl w:val="4322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531524"/>
    <w:multiLevelType w:val="multilevel"/>
    <w:tmpl w:val="77C2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7128DC"/>
    <w:multiLevelType w:val="multilevel"/>
    <w:tmpl w:val="66D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AA3A1B"/>
    <w:multiLevelType w:val="multilevel"/>
    <w:tmpl w:val="C12E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AE2D98"/>
    <w:multiLevelType w:val="multilevel"/>
    <w:tmpl w:val="9612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D504E0"/>
    <w:multiLevelType w:val="multilevel"/>
    <w:tmpl w:val="88A8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3844A1"/>
    <w:multiLevelType w:val="multilevel"/>
    <w:tmpl w:val="47BA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6F1893"/>
    <w:multiLevelType w:val="multilevel"/>
    <w:tmpl w:val="FC6A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982775"/>
    <w:multiLevelType w:val="multilevel"/>
    <w:tmpl w:val="DF2E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E0767A"/>
    <w:multiLevelType w:val="multilevel"/>
    <w:tmpl w:val="EF2E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2D09A0"/>
    <w:multiLevelType w:val="multilevel"/>
    <w:tmpl w:val="028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CF4944"/>
    <w:multiLevelType w:val="multilevel"/>
    <w:tmpl w:val="DC3A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DB0D85"/>
    <w:multiLevelType w:val="multilevel"/>
    <w:tmpl w:val="AF98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DD573A"/>
    <w:multiLevelType w:val="multilevel"/>
    <w:tmpl w:val="3FC2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8B7DAA"/>
    <w:multiLevelType w:val="multilevel"/>
    <w:tmpl w:val="48C6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F931A66"/>
    <w:multiLevelType w:val="multilevel"/>
    <w:tmpl w:val="E278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F945C1B"/>
    <w:multiLevelType w:val="multilevel"/>
    <w:tmpl w:val="A772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C4071C"/>
    <w:multiLevelType w:val="multilevel"/>
    <w:tmpl w:val="D920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CB049F"/>
    <w:multiLevelType w:val="multilevel"/>
    <w:tmpl w:val="0896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03E56D7"/>
    <w:multiLevelType w:val="multilevel"/>
    <w:tmpl w:val="8312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05D6CC9"/>
    <w:multiLevelType w:val="multilevel"/>
    <w:tmpl w:val="74BE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05F4157"/>
    <w:multiLevelType w:val="multilevel"/>
    <w:tmpl w:val="DCAE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061195A"/>
    <w:multiLevelType w:val="multilevel"/>
    <w:tmpl w:val="8864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06B11E5"/>
    <w:multiLevelType w:val="multilevel"/>
    <w:tmpl w:val="5C58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09A08EA"/>
    <w:multiLevelType w:val="multilevel"/>
    <w:tmpl w:val="4F76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18F410C"/>
    <w:multiLevelType w:val="multilevel"/>
    <w:tmpl w:val="6208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1E82C60"/>
    <w:multiLevelType w:val="multilevel"/>
    <w:tmpl w:val="2558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21B49B2"/>
    <w:multiLevelType w:val="multilevel"/>
    <w:tmpl w:val="F82E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22247C4"/>
    <w:multiLevelType w:val="multilevel"/>
    <w:tmpl w:val="C1F8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23B1C7F"/>
    <w:multiLevelType w:val="multilevel"/>
    <w:tmpl w:val="B9B0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2917086"/>
    <w:multiLevelType w:val="multilevel"/>
    <w:tmpl w:val="283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30D1509"/>
    <w:multiLevelType w:val="multilevel"/>
    <w:tmpl w:val="6A4E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32822AF"/>
    <w:multiLevelType w:val="multilevel"/>
    <w:tmpl w:val="8016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3845EE0"/>
    <w:multiLevelType w:val="multilevel"/>
    <w:tmpl w:val="E74A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38F7DD2"/>
    <w:multiLevelType w:val="multilevel"/>
    <w:tmpl w:val="7564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3EF6460"/>
    <w:multiLevelType w:val="multilevel"/>
    <w:tmpl w:val="1256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3F27167"/>
    <w:multiLevelType w:val="multilevel"/>
    <w:tmpl w:val="792C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411740C"/>
    <w:multiLevelType w:val="multilevel"/>
    <w:tmpl w:val="7B9A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4134828"/>
    <w:multiLevelType w:val="multilevel"/>
    <w:tmpl w:val="EA54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41E6D5C"/>
    <w:multiLevelType w:val="multilevel"/>
    <w:tmpl w:val="43C6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4EA0292"/>
    <w:multiLevelType w:val="multilevel"/>
    <w:tmpl w:val="B3F0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5662AB4"/>
    <w:multiLevelType w:val="multilevel"/>
    <w:tmpl w:val="ED5A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5B501AF"/>
    <w:multiLevelType w:val="multilevel"/>
    <w:tmpl w:val="8BC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5DB1B64"/>
    <w:multiLevelType w:val="multilevel"/>
    <w:tmpl w:val="F71E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6057782"/>
    <w:multiLevelType w:val="multilevel"/>
    <w:tmpl w:val="FDEE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64206E6"/>
    <w:multiLevelType w:val="multilevel"/>
    <w:tmpl w:val="A798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6422019"/>
    <w:multiLevelType w:val="multilevel"/>
    <w:tmpl w:val="274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6601406"/>
    <w:multiLevelType w:val="multilevel"/>
    <w:tmpl w:val="CFE4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66A0950"/>
    <w:multiLevelType w:val="multilevel"/>
    <w:tmpl w:val="0232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7751EAC"/>
    <w:multiLevelType w:val="multilevel"/>
    <w:tmpl w:val="AF48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7997BC6"/>
    <w:multiLevelType w:val="multilevel"/>
    <w:tmpl w:val="6BE2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79C7BBA"/>
    <w:multiLevelType w:val="multilevel"/>
    <w:tmpl w:val="E234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7FD6A82"/>
    <w:multiLevelType w:val="multilevel"/>
    <w:tmpl w:val="A0C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8BF7D6A"/>
    <w:multiLevelType w:val="multilevel"/>
    <w:tmpl w:val="1C50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9016CAB"/>
    <w:multiLevelType w:val="multilevel"/>
    <w:tmpl w:val="5A2A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924305A"/>
    <w:multiLevelType w:val="multilevel"/>
    <w:tmpl w:val="67B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96E3D13"/>
    <w:multiLevelType w:val="multilevel"/>
    <w:tmpl w:val="A65A4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9C01E0B"/>
    <w:multiLevelType w:val="multilevel"/>
    <w:tmpl w:val="7F9A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9D24D41"/>
    <w:multiLevelType w:val="multilevel"/>
    <w:tmpl w:val="E64A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9FB5ECE"/>
    <w:multiLevelType w:val="multilevel"/>
    <w:tmpl w:val="7BDE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A1B2FA8"/>
    <w:multiLevelType w:val="multilevel"/>
    <w:tmpl w:val="00F8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A3401F9"/>
    <w:multiLevelType w:val="multilevel"/>
    <w:tmpl w:val="A97C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A3B6E34"/>
    <w:multiLevelType w:val="multilevel"/>
    <w:tmpl w:val="343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A63754C"/>
    <w:multiLevelType w:val="multilevel"/>
    <w:tmpl w:val="744A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A7D593F"/>
    <w:multiLevelType w:val="multilevel"/>
    <w:tmpl w:val="1C6A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AA17FB"/>
    <w:multiLevelType w:val="multilevel"/>
    <w:tmpl w:val="6144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AB586C"/>
    <w:multiLevelType w:val="multilevel"/>
    <w:tmpl w:val="E38C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CA5E68"/>
    <w:multiLevelType w:val="multilevel"/>
    <w:tmpl w:val="29D0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B55369C"/>
    <w:multiLevelType w:val="multilevel"/>
    <w:tmpl w:val="70FE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BAD7894"/>
    <w:multiLevelType w:val="multilevel"/>
    <w:tmpl w:val="216A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C290A77"/>
    <w:multiLevelType w:val="multilevel"/>
    <w:tmpl w:val="767C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C4955D3"/>
    <w:multiLevelType w:val="multilevel"/>
    <w:tmpl w:val="9EF8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C5D59AF"/>
    <w:multiLevelType w:val="multilevel"/>
    <w:tmpl w:val="A444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C7C680F"/>
    <w:multiLevelType w:val="multilevel"/>
    <w:tmpl w:val="AEE8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CA05AF0"/>
    <w:multiLevelType w:val="multilevel"/>
    <w:tmpl w:val="0AE4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CD9763C"/>
    <w:multiLevelType w:val="multilevel"/>
    <w:tmpl w:val="35DC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D200325"/>
    <w:multiLevelType w:val="multilevel"/>
    <w:tmpl w:val="A488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D381D2D"/>
    <w:multiLevelType w:val="multilevel"/>
    <w:tmpl w:val="03D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D49344F"/>
    <w:multiLevelType w:val="multilevel"/>
    <w:tmpl w:val="F12C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D5E55BF"/>
    <w:multiLevelType w:val="multilevel"/>
    <w:tmpl w:val="8E56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D7D0A55"/>
    <w:multiLevelType w:val="multilevel"/>
    <w:tmpl w:val="448A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DD64A49"/>
    <w:multiLevelType w:val="multilevel"/>
    <w:tmpl w:val="0BC8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DF904FE"/>
    <w:multiLevelType w:val="multilevel"/>
    <w:tmpl w:val="43EC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734A46"/>
    <w:multiLevelType w:val="multilevel"/>
    <w:tmpl w:val="48DC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EB53B73"/>
    <w:multiLevelType w:val="multilevel"/>
    <w:tmpl w:val="E92C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F5E15F7"/>
    <w:multiLevelType w:val="multilevel"/>
    <w:tmpl w:val="9EB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FC866ED"/>
    <w:multiLevelType w:val="multilevel"/>
    <w:tmpl w:val="E03E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FEB1F98"/>
    <w:multiLevelType w:val="multilevel"/>
    <w:tmpl w:val="76C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04409A7"/>
    <w:multiLevelType w:val="multilevel"/>
    <w:tmpl w:val="0416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0F32F65"/>
    <w:multiLevelType w:val="multilevel"/>
    <w:tmpl w:val="D08E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15577CA"/>
    <w:multiLevelType w:val="multilevel"/>
    <w:tmpl w:val="AADA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16434A0"/>
    <w:multiLevelType w:val="multilevel"/>
    <w:tmpl w:val="33CE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1E51301"/>
    <w:multiLevelType w:val="multilevel"/>
    <w:tmpl w:val="8DE4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20A149F"/>
    <w:multiLevelType w:val="multilevel"/>
    <w:tmpl w:val="A418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21370D8"/>
    <w:multiLevelType w:val="multilevel"/>
    <w:tmpl w:val="DBDE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21717BB"/>
    <w:multiLevelType w:val="multilevel"/>
    <w:tmpl w:val="0EC0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2317B05"/>
    <w:multiLevelType w:val="multilevel"/>
    <w:tmpl w:val="71A0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2903616"/>
    <w:multiLevelType w:val="multilevel"/>
    <w:tmpl w:val="2DCC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2AD76F0"/>
    <w:multiLevelType w:val="multilevel"/>
    <w:tmpl w:val="70E4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2F377E3"/>
    <w:multiLevelType w:val="multilevel"/>
    <w:tmpl w:val="46CC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3164536"/>
    <w:multiLevelType w:val="multilevel"/>
    <w:tmpl w:val="EEBE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35D5464"/>
    <w:multiLevelType w:val="multilevel"/>
    <w:tmpl w:val="AE9A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37A33E8"/>
    <w:multiLevelType w:val="multilevel"/>
    <w:tmpl w:val="10AA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4116B99"/>
    <w:multiLevelType w:val="multilevel"/>
    <w:tmpl w:val="20A2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41F6732"/>
    <w:multiLevelType w:val="multilevel"/>
    <w:tmpl w:val="720C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4226D82"/>
    <w:multiLevelType w:val="multilevel"/>
    <w:tmpl w:val="AB22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47901B1"/>
    <w:multiLevelType w:val="multilevel"/>
    <w:tmpl w:val="2CB4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4840CC5"/>
    <w:multiLevelType w:val="multilevel"/>
    <w:tmpl w:val="1784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4A91CA2"/>
    <w:multiLevelType w:val="multilevel"/>
    <w:tmpl w:val="378E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4D07719"/>
    <w:multiLevelType w:val="multilevel"/>
    <w:tmpl w:val="AC4E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4E510B9"/>
    <w:multiLevelType w:val="multilevel"/>
    <w:tmpl w:val="86AA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51379B3"/>
    <w:multiLevelType w:val="multilevel"/>
    <w:tmpl w:val="57D0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534060C"/>
    <w:multiLevelType w:val="multilevel"/>
    <w:tmpl w:val="2FB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598731C"/>
    <w:multiLevelType w:val="multilevel"/>
    <w:tmpl w:val="9AD6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5C107AE"/>
    <w:multiLevelType w:val="multilevel"/>
    <w:tmpl w:val="8B5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5D76312"/>
    <w:multiLevelType w:val="multilevel"/>
    <w:tmpl w:val="0D58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61F3527"/>
    <w:multiLevelType w:val="multilevel"/>
    <w:tmpl w:val="8956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6317198"/>
    <w:multiLevelType w:val="multilevel"/>
    <w:tmpl w:val="5CE8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65E2112"/>
    <w:multiLevelType w:val="multilevel"/>
    <w:tmpl w:val="B366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6A839B9"/>
    <w:multiLevelType w:val="multilevel"/>
    <w:tmpl w:val="4208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6BE0EA1"/>
    <w:multiLevelType w:val="multilevel"/>
    <w:tmpl w:val="D19A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6EE24C2"/>
    <w:multiLevelType w:val="multilevel"/>
    <w:tmpl w:val="B964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7077973"/>
    <w:multiLevelType w:val="multilevel"/>
    <w:tmpl w:val="03E0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74007FF"/>
    <w:multiLevelType w:val="multilevel"/>
    <w:tmpl w:val="CEA0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76C0F0F"/>
    <w:multiLevelType w:val="multilevel"/>
    <w:tmpl w:val="C44E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7762419"/>
    <w:multiLevelType w:val="multilevel"/>
    <w:tmpl w:val="27E4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7AE67B3"/>
    <w:multiLevelType w:val="multilevel"/>
    <w:tmpl w:val="2080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7BF7AFA"/>
    <w:multiLevelType w:val="multilevel"/>
    <w:tmpl w:val="12F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8D700A5"/>
    <w:multiLevelType w:val="multilevel"/>
    <w:tmpl w:val="DDD4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9892EC1"/>
    <w:multiLevelType w:val="multilevel"/>
    <w:tmpl w:val="BA9C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9AD00CB"/>
    <w:multiLevelType w:val="multilevel"/>
    <w:tmpl w:val="1CB4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9AF5E90"/>
    <w:multiLevelType w:val="multilevel"/>
    <w:tmpl w:val="2492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9F26B33"/>
    <w:multiLevelType w:val="multilevel"/>
    <w:tmpl w:val="8956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A62199F"/>
    <w:multiLevelType w:val="multilevel"/>
    <w:tmpl w:val="6278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B23243F"/>
    <w:multiLevelType w:val="multilevel"/>
    <w:tmpl w:val="5C7C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BA46F42"/>
    <w:multiLevelType w:val="multilevel"/>
    <w:tmpl w:val="2F1C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BB56F86"/>
    <w:multiLevelType w:val="multilevel"/>
    <w:tmpl w:val="815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BE06B6A"/>
    <w:multiLevelType w:val="multilevel"/>
    <w:tmpl w:val="1AA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BE234E3"/>
    <w:multiLevelType w:val="multilevel"/>
    <w:tmpl w:val="3894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C2C5164"/>
    <w:multiLevelType w:val="multilevel"/>
    <w:tmpl w:val="4A34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C5C0463"/>
    <w:multiLevelType w:val="multilevel"/>
    <w:tmpl w:val="EDD8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C806994"/>
    <w:multiLevelType w:val="multilevel"/>
    <w:tmpl w:val="49B4F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2C917B1C"/>
    <w:multiLevelType w:val="multilevel"/>
    <w:tmpl w:val="7A92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C9F1379"/>
    <w:multiLevelType w:val="multilevel"/>
    <w:tmpl w:val="90F6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CF61248"/>
    <w:multiLevelType w:val="multilevel"/>
    <w:tmpl w:val="F1F0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D3B6C54"/>
    <w:multiLevelType w:val="multilevel"/>
    <w:tmpl w:val="43AA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D4A1BB4"/>
    <w:multiLevelType w:val="multilevel"/>
    <w:tmpl w:val="17F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DCA57AE"/>
    <w:multiLevelType w:val="multilevel"/>
    <w:tmpl w:val="C8B4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DD16323"/>
    <w:multiLevelType w:val="multilevel"/>
    <w:tmpl w:val="0F58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E1F20AF"/>
    <w:multiLevelType w:val="multilevel"/>
    <w:tmpl w:val="10E0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E2464E8"/>
    <w:multiLevelType w:val="multilevel"/>
    <w:tmpl w:val="C68E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E313BCE"/>
    <w:multiLevelType w:val="multilevel"/>
    <w:tmpl w:val="2E7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E913251"/>
    <w:multiLevelType w:val="multilevel"/>
    <w:tmpl w:val="FD22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E995462"/>
    <w:multiLevelType w:val="multilevel"/>
    <w:tmpl w:val="E8A8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EB63079"/>
    <w:multiLevelType w:val="multilevel"/>
    <w:tmpl w:val="9606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EC33657"/>
    <w:multiLevelType w:val="multilevel"/>
    <w:tmpl w:val="DC1A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F272CAD"/>
    <w:multiLevelType w:val="multilevel"/>
    <w:tmpl w:val="49D2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FC267C1"/>
    <w:multiLevelType w:val="multilevel"/>
    <w:tmpl w:val="6D32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0235B3C"/>
    <w:multiLevelType w:val="multilevel"/>
    <w:tmpl w:val="907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0305377"/>
    <w:multiLevelType w:val="multilevel"/>
    <w:tmpl w:val="A112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03464A3"/>
    <w:multiLevelType w:val="multilevel"/>
    <w:tmpl w:val="0FDE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0377C6B"/>
    <w:multiLevelType w:val="multilevel"/>
    <w:tmpl w:val="BB98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05F5AC1"/>
    <w:multiLevelType w:val="multilevel"/>
    <w:tmpl w:val="EE82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0833B43"/>
    <w:multiLevelType w:val="multilevel"/>
    <w:tmpl w:val="8310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08528F3"/>
    <w:multiLevelType w:val="multilevel"/>
    <w:tmpl w:val="49B2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0C81BF2"/>
    <w:multiLevelType w:val="multilevel"/>
    <w:tmpl w:val="8AC2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1AA7E4A"/>
    <w:multiLevelType w:val="multilevel"/>
    <w:tmpl w:val="513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21C2353"/>
    <w:multiLevelType w:val="multilevel"/>
    <w:tmpl w:val="A220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2232696"/>
    <w:multiLevelType w:val="multilevel"/>
    <w:tmpl w:val="ECEC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22C7950"/>
    <w:multiLevelType w:val="multilevel"/>
    <w:tmpl w:val="83C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281421F"/>
    <w:multiLevelType w:val="multilevel"/>
    <w:tmpl w:val="A2E8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2AF1184"/>
    <w:multiLevelType w:val="multilevel"/>
    <w:tmpl w:val="34BEA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2BA39F6"/>
    <w:multiLevelType w:val="multilevel"/>
    <w:tmpl w:val="9F40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2FC1FEF"/>
    <w:multiLevelType w:val="multilevel"/>
    <w:tmpl w:val="7468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3E05259"/>
    <w:multiLevelType w:val="multilevel"/>
    <w:tmpl w:val="E97E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4640CEB"/>
    <w:multiLevelType w:val="multilevel"/>
    <w:tmpl w:val="78D8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4846CFD"/>
    <w:multiLevelType w:val="multilevel"/>
    <w:tmpl w:val="CE6C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4932EE6"/>
    <w:multiLevelType w:val="multilevel"/>
    <w:tmpl w:val="BAF6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4B96948"/>
    <w:multiLevelType w:val="multilevel"/>
    <w:tmpl w:val="6508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4C51722"/>
    <w:multiLevelType w:val="multilevel"/>
    <w:tmpl w:val="663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5AB2D16"/>
    <w:multiLevelType w:val="multilevel"/>
    <w:tmpl w:val="B3EE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5E97762"/>
    <w:multiLevelType w:val="multilevel"/>
    <w:tmpl w:val="5590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63C5FC5"/>
    <w:multiLevelType w:val="multilevel"/>
    <w:tmpl w:val="9AAA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6B50961"/>
    <w:multiLevelType w:val="multilevel"/>
    <w:tmpl w:val="08AE6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374D4285"/>
    <w:multiLevelType w:val="multilevel"/>
    <w:tmpl w:val="7332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7CE0E44"/>
    <w:multiLevelType w:val="multilevel"/>
    <w:tmpl w:val="ECF4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7F4425C"/>
    <w:multiLevelType w:val="multilevel"/>
    <w:tmpl w:val="0A3A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87A6863"/>
    <w:multiLevelType w:val="multilevel"/>
    <w:tmpl w:val="CA76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91466D3"/>
    <w:multiLevelType w:val="multilevel"/>
    <w:tmpl w:val="E560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92207A7"/>
    <w:multiLevelType w:val="multilevel"/>
    <w:tmpl w:val="7260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9955679"/>
    <w:multiLevelType w:val="multilevel"/>
    <w:tmpl w:val="3A82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9BD3A8B"/>
    <w:multiLevelType w:val="multilevel"/>
    <w:tmpl w:val="49CE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9DC6271"/>
    <w:multiLevelType w:val="multilevel"/>
    <w:tmpl w:val="C6EA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9DD1AF3"/>
    <w:multiLevelType w:val="multilevel"/>
    <w:tmpl w:val="2610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A0B0A95"/>
    <w:multiLevelType w:val="multilevel"/>
    <w:tmpl w:val="39C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A5757DB"/>
    <w:multiLevelType w:val="multilevel"/>
    <w:tmpl w:val="6C1A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AE63B24"/>
    <w:multiLevelType w:val="multilevel"/>
    <w:tmpl w:val="2F0E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B6F6187"/>
    <w:multiLevelType w:val="multilevel"/>
    <w:tmpl w:val="9716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BB95EF6"/>
    <w:multiLevelType w:val="multilevel"/>
    <w:tmpl w:val="88B0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BD46E54"/>
    <w:multiLevelType w:val="multilevel"/>
    <w:tmpl w:val="A488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C0E2640"/>
    <w:multiLevelType w:val="multilevel"/>
    <w:tmpl w:val="407C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C2812A9"/>
    <w:multiLevelType w:val="multilevel"/>
    <w:tmpl w:val="2A80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C763813"/>
    <w:multiLevelType w:val="multilevel"/>
    <w:tmpl w:val="F4E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C832A21"/>
    <w:multiLevelType w:val="multilevel"/>
    <w:tmpl w:val="FB60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C9303DE"/>
    <w:multiLevelType w:val="multilevel"/>
    <w:tmpl w:val="302C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CC21F0F"/>
    <w:multiLevelType w:val="multilevel"/>
    <w:tmpl w:val="5D0C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DAF1C58"/>
    <w:multiLevelType w:val="multilevel"/>
    <w:tmpl w:val="048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E0B5E6B"/>
    <w:multiLevelType w:val="multilevel"/>
    <w:tmpl w:val="F300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E11469D"/>
    <w:multiLevelType w:val="multilevel"/>
    <w:tmpl w:val="4EC0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E310D06"/>
    <w:multiLevelType w:val="multilevel"/>
    <w:tmpl w:val="7EEE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E4B76B2"/>
    <w:multiLevelType w:val="multilevel"/>
    <w:tmpl w:val="A362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E4D5C02"/>
    <w:multiLevelType w:val="multilevel"/>
    <w:tmpl w:val="2B44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E545B3F"/>
    <w:multiLevelType w:val="multilevel"/>
    <w:tmpl w:val="AD4C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ECB3D97"/>
    <w:multiLevelType w:val="multilevel"/>
    <w:tmpl w:val="0BB0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F030C0A"/>
    <w:multiLevelType w:val="multilevel"/>
    <w:tmpl w:val="F958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F091048"/>
    <w:multiLevelType w:val="multilevel"/>
    <w:tmpl w:val="AADE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F2C3BEE"/>
    <w:multiLevelType w:val="multilevel"/>
    <w:tmpl w:val="9C0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FE72F35"/>
    <w:multiLevelType w:val="multilevel"/>
    <w:tmpl w:val="659C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1911168"/>
    <w:multiLevelType w:val="multilevel"/>
    <w:tmpl w:val="D48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1BA3AD2"/>
    <w:multiLevelType w:val="multilevel"/>
    <w:tmpl w:val="A10A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1CA2888"/>
    <w:multiLevelType w:val="multilevel"/>
    <w:tmpl w:val="60C8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1CE36A1"/>
    <w:multiLevelType w:val="multilevel"/>
    <w:tmpl w:val="DB74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1EA6717"/>
    <w:multiLevelType w:val="multilevel"/>
    <w:tmpl w:val="6C02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26154CC"/>
    <w:multiLevelType w:val="multilevel"/>
    <w:tmpl w:val="DD74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2D92E0B"/>
    <w:multiLevelType w:val="multilevel"/>
    <w:tmpl w:val="55C6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3305235"/>
    <w:multiLevelType w:val="multilevel"/>
    <w:tmpl w:val="065A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37B77FE"/>
    <w:multiLevelType w:val="multilevel"/>
    <w:tmpl w:val="488A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39274D2"/>
    <w:multiLevelType w:val="multilevel"/>
    <w:tmpl w:val="D984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39A2A1C"/>
    <w:multiLevelType w:val="multilevel"/>
    <w:tmpl w:val="70F4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3B40544"/>
    <w:multiLevelType w:val="multilevel"/>
    <w:tmpl w:val="64E8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3BD6168"/>
    <w:multiLevelType w:val="multilevel"/>
    <w:tmpl w:val="51E2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4860B84"/>
    <w:multiLevelType w:val="multilevel"/>
    <w:tmpl w:val="0B72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4B21BCB"/>
    <w:multiLevelType w:val="multilevel"/>
    <w:tmpl w:val="DA6C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4BF10A7"/>
    <w:multiLevelType w:val="multilevel"/>
    <w:tmpl w:val="000C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4D445C6"/>
    <w:multiLevelType w:val="multilevel"/>
    <w:tmpl w:val="E4B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4D97B79"/>
    <w:multiLevelType w:val="multilevel"/>
    <w:tmpl w:val="4C4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4F06CC4"/>
    <w:multiLevelType w:val="multilevel"/>
    <w:tmpl w:val="C2EC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50E5AF3"/>
    <w:multiLevelType w:val="multilevel"/>
    <w:tmpl w:val="DE6C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5150906"/>
    <w:multiLevelType w:val="multilevel"/>
    <w:tmpl w:val="BC1A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52909AE"/>
    <w:multiLevelType w:val="multilevel"/>
    <w:tmpl w:val="3548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5905E1D"/>
    <w:multiLevelType w:val="multilevel"/>
    <w:tmpl w:val="74EE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5F33104"/>
    <w:multiLevelType w:val="multilevel"/>
    <w:tmpl w:val="515C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6A44543"/>
    <w:multiLevelType w:val="multilevel"/>
    <w:tmpl w:val="E16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70D0BBD"/>
    <w:multiLevelType w:val="multilevel"/>
    <w:tmpl w:val="05B4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72800B5"/>
    <w:multiLevelType w:val="multilevel"/>
    <w:tmpl w:val="7A8C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72C1C29"/>
    <w:multiLevelType w:val="multilevel"/>
    <w:tmpl w:val="0D60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7A96595"/>
    <w:multiLevelType w:val="multilevel"/>
    <w:tmpl w:val="949E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7BF3F86"/>
    <w:multiLevelType w:val="multilevel"/>
    <w:tmpl w:val="781C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8117F59"/>
    <w:multiLevelType w:val="multilevel"/>
    <w:tmpl w:val="7540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83D10F1"/>
    <w:multiLevelType w:val="multilevel"/>
    <w:tmpl w:val="6660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87B50C2"/>
    <w:multiLevelType w:val="multilevel"/>
    <w:tmpl w:val="BEDC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88A1D7F"/>
    <w:multiLevelType w:val="multilevel"/>
    <w:tmpl w:val="6CF2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89F3B99"/>
    <w:multiLevelType w:val="multilevel"/>
    <w:tmpl w:val="45FE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A1B2714"/>
    <w:multiLevelType w:val="multilevel"/>
    <w:tmpl w:val="DF9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A3C2B13"/>
    <w:multiLevelType w:val="multilevel"/>
    <w:tmpl w:val="4972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A8220E6"/>
    <w:multiLevelType w:val="multilevel"/>
    <w:tmpl w:val="AAA8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B0C5F5D"/>
    <w:multiLevelType w:val="multilevel"/>
    <w:tmpl w:val="81E6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B333A89"/>
    <w:multiLevelType w:val="multilevel"/>
    <w:tmpl w:val="BE7E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BA006B6"/>
    <w:multiLevelType w:val="multilevel"/>
    <w:tmpl w:val="5F12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BB52461"/>
    <w:multiLevelType w:val="multilevel"/>
    <w:tmpl w:val="A6D6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BFA736A"/>
    <w:multiLevelType w:val="multilevel"/>
    <w:tmpl w:val="E874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C2B4398"/>
    <w:multiLevelType w:val="multilevel"/>
    <w:tmpl w:val="C1B6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C651070"/>
    <w:multiLevelType w:val="multilevel"/>
    <w:tmpl w:val="BA42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CFA5542"/>
    <w:multiLevelType w:val="multilevel"/>
    <w:tmpl w:val="1400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D450C24"/>
    <w:multiLevelType w:val="multilevel"/>
    <w:tmpl w:val="F3A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D6E2D33"/>
    <w:multiLevelType w:val="multilevel"/>
    <w:tmpl w:val="9126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DA21239"/>
    <w:multiLevelType w:val="multilevel"/>
    <w:tmpl w:val="6BBC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E043899"/>
    <w:multiLevelType w:val="multilevel"/>
    <w:tmpl w:val="17C2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E2646F5"/>
    <w:multiLevelType w:val="multilevel"/>
    <w:tmpl w:val="CB28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E711830"/>
    <w:multiLevelType w:val="multilevel"/>
    <w:tmpl w:val="6214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E847600"/>
    <w:multiLevelType w:val="multilevel"/>
    <w:tmpl w:val="4BBA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EB41AA3"/>
    <w:multiLevelType w:val="multilevel"/>
    <w:tmpl w:val="0D66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EBE149C"/>
    <w:multiLevelType w:val="multilevel"/>
    <w:tmpl w:val="91AE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F570FE4"/>
    <w:multiLevelType w:val="multilevel"/>
    <w:tmpl w:val="B45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F692D83"/>
    <w:multiLevelType w:val="multilevel"/>
    <w:tmpl w:val="46B2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F787068"/>
    <w:multiLevelType w:val="multilevel"/>
    <w:tmpl w:val="068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FA94E49"/>
    <w:multiLevelType w:val="multilevel"/>
    <w:tmpl w:val="10EE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0016D9C"/>
    <w:multiLevelType w:val="multilevel"/>
    <w:tmpl w:val="7E7E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01213C4"/>
    <w:multiLevelType w:val="multilevel"/>
    <w:tmpl w:val="DBE8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021375D"/>
    <w:multiLevelType w:val="multilevel"/>
    <w:tmpl w:val="64EE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05B76B6"/>
    <w:multiLevelType w:val="multilevel"/>
    <w:tmpl w:val="E3B6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0CF6534"/>
    <w:multiLevelType w:val="multilevel"/>
    <w:tmpl w:val="9F84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1543CC7"/>
    <w:multiLevelType w:val="multilevel"/>
    <w:tmpl w:val="C71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199130A"/>
    <w:multiLevelType w:val="multilevel"/>
    <w:tmpl w:val="3230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1C539FD"/>
    <w:multiLevelType w:val="multilevel"/>
    <w:tmpl w:val="D54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1FB5E94"/>
    <w:multiLevelType w:val="multilevel"/>
    <w:tmpl w:val="433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20A05BB"/>
    <w:multiLevelType w:val="multilevel"/>
    <w:tmpl w:val="20CC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29D2687"/>
    <w:multiLevelType w:val="multilevel"/>
    <w:tmpl w:val="9B3E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3187860"/>
    <w:multiLevelType w:val="multilevel"/>
    <w:tmpl w:val="8616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344108A"/>
    <w:multiLevelType w:val="multilevel"/>
    <w:tmpl w:val="71B6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3B103A1"/>
    <w:multiLevelType w:val="multilevel"/>
    <w:tmpl w:val="A948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3CD2983"/>
    <w:multiLevelType w:val="multilevel"/>
    <w:tmpl w:val="7054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4591655"/>
    <w:multiLevelType w:val="multilevel"/>
    <w:tmpl w:val="C6A8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4D41180"/>
    <w:multiLevelType w:val="multilevel"/>
    <w:tmpl w:val="2DAE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5014B3F"/>
    <w:multiLevelType w:val="multilevel"/>
    <w:tmpl w:val="D3C8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5346B37"/>
    <w:multiLevelType w:val="multilevel"/>
    <w:tmpl w:val="EBE0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57068ED"/>
    <w:multiLevelType w:val="multilevel"/>
    <w:tmpl w:val="15FC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58B6E1F"/>
    <w:multiLevelType w:val="multilevel"/>
    <w:tmpl w:val="F232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5BD0D98"/>
    <w:multiLevelType w:val="multilevel"/>
    <w:tmpl w:val="69B8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6390352"/>
    <w:multiLevelType w:val="multilevel"/>
    <w:tmpl w:val="04E0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69148C8"/>
    <w:multiLevelType w:val="multilevel"/>
    <w:tmpl w:val="B7E0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7174FEC"/>
    <w:multiLevelType w:val="multilevel"/>
    <w:tmpl w:val="B270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76056BE"/>
    <w:multiLevelType w:val="multilevel"/>
    <w:tmpl w:val="E1F8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7A21FBC"/>
    <w:multiLevelType w:val="multilevel"/>
    <w:tmpl w:val="435C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8CB3C30"/>
    <w:multiLevelType w:val="multilevel"/>
    <w:tmpl w:val="6FAA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9736001"/>
    <w:multiLevelType w:val="multilevel"/>
    <w:tmpl w:val="BF74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9D80C20"/>
    <w:multiLevelType w:val="multilevel"/>
    <w:tmpl w:val="D832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A117B19"/>
    <w:multiLevelType w:val="multilevel"/>
    <w:tmpl w:val="7210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AA068E2"/>
    <w:multiLevelType w:val="multilevel"/>
    <w:tmpl w:val="F694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AA10F15"/>
    <w:multiLevelType w:val="multilevel"/>
    <w:tmpl w:val="9F70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ABE644E"/>
    <w:multiLevelType w:val="multilevel"/>
    <w:tmpl w:val="A9DA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AC32AFC"/>
    <w:multiLevelType w:val="multilevel"/>
    <w:tmpl w:val="84F0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AC5061C"/>
    <w:multiLevelType w:val="multilevel"/>
    <w:tmpl w:val="3A5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AEE206E"/>
    <w:multiLevelType w:val="multilevel"/>
    <w:tmpl w:val="99A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B1D3C5F"/>
    <w:multiLevelType w:val="multilevel"/>
    <w:tmpl w:val="A466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B5101A6"/>
    <w:multiLevelType w:val="multilevel"/>
    <w:tmpl w:val="BEF2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B5C33DE"/>
    <w:multiLevelType w:val="multilevel"/>
    <w:tmpl w:val="2556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B742933"/>
    <w:multiLevelType w:val="multilevel"/>
    <w:tmpl w:val="85A8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B7D20AE"/>
    <w:multiLevelType w:val="multilevel"/>
    <w:tmpl w:val="F5E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B8D02A5"/>
    <w:multiLevelType w:val="multilevel"/>
    <w:tmpl w:val="4CA4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BA818C7"/>
    <w:multiLevelType w:val="multilevel"/>
    <w:tmpl w:val="A3D6B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BEE72F1"/>
    <w:multiLevelType w:val="multilevel"/>
    <w:tmpl w:val="CAB2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C3F2D9E"/>
    <w:multiLevelType w:val="multilevel"/>
    <w:tmpl w:val="A140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CB716D1"/>
    <w:multiLevelType w:val="multilevel"/>
    <w:tmpl w:val="0E50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D123911"/>
    <w:multiLevelType w:val="multilevel"/>
    <w:tmpl w:val="FDB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D183700"/>
    <w:multiLevelType w:val="multilevel"/>
    <w:tmpl w:val="5BEA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D6A7170"/>
    <w:multiLevelType w:val="multilevel"/>
    <w:tmpl w:val="56B0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DE42D29"/>
    <w:multiLevelType w:val="multilevel"/>
    <w:tmpl w:val="92D2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DEB4931"/>
    <w:multiLevelType w:val="multilevel"/>
    <w:tmpl w:val="4950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E1B0B22"/>
    <w:multiLevelType w:val="multilevel"/>
    <w:tmpl w:val="A22C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E36777E"/>
    <w:multiLevelType w:val="multilevel"/>
    <w:tmpl w:val="E8B0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EF11DD5"/>
    <w:multiLevelType w:val="multilevel"/>
    <w:tmpl w:val="4E4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F144DF6"/>
    <w:multiLevelType w:val="multilevel"/>
    <w:tmpl w:val="3D52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F1B6453"/>
    <w:multiLevelType w:val="multilevel"/>
    <w:tmpl w:val="2DB4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F4D616B"/>
    <w:multiLevelType w:val="multilevel"/>
    <w:tmpl w:val="0E5E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F5C1D6B"/>
    <w:multiLevelType w:val="multilevel"/>
    <w:tmpl w:val="AC90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F656A38"/>
    <w:multiLevelType w:val="multilevel"/>
    <w:tmpl w:val="4D74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F9934BE"/>
    <w:multiLevelType w:val="multilevel"/>
    <w:tmpl w:val="25D4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FC24DD9"/>
    <w:multiLevelType w:val="multilevel"/>
    <w:tmpl w:val="6F52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0335C26"/>
    <w:multiLevelType w:val="multilevel"/>
    <w:tmpl w:val="BB5A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04A3F46"/>
    <w:multiLevelType w:val="multilevel"/>
    <w:tmpl w:val="5D5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06B218A"/>
    <w:multiLevelType w:val="multilevel"/>
    <w:tmpl w:val="B2D8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0916133"/>
    <w:multiLevelType w:val="multilevel"/>
    <w:tmpl w:val="47AC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0AF66B6"/>
    <w:multiLevelType w:val="multilevel"/>
    <w:tmpl w:val="25E2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0DD5C18"/>
    <w:multiLevelType w:val="multilevel"/>
    <w:tmpl w:val="ABF2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125111B"/>
    <w:multiLevelType w:val="multilevel"/>
    <w:tmpl w:val="E1DC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125264D"/>
    <w:multiLevelType w:val="multilevel"/>
    <w:tmpl w:val="2BDC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15F437F"/>
    <w:multiLevelType w:val="multilevel"/>
    <w:tmpl w:val="35D2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1891AC5"/>
    <w:multiLevelType w:val="multilevel"/>
    <w:tmpl w:val="5CA0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1A95547"/>
    <w:multiLevelType w:val="multilevel"/>
    <w:tmpl w:val="745A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1D15E47"/>
    <w:multiLevelType w:val="multilevel"/>
    <w:tmpl w:val="4BA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2081D1A"/>
    <w:multiLevelType w:val="multilevel"/>
    <w:tmpl w:val="2C06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2201E22"/>
    <w:multiLevelType w:val="multilevel"/>
    <w:tmpl w:val="7200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22D28AC"/>
    <w:multiLevelType w:val="multilevel"/>
    <w:tmpl w:val="FF36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2E0696C"/>
    <w:multiLevelType w:val="multilevel"/>
    <w:tmpl w:val="2EF2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30160F3"/>
    <w:multiLevelType w:val="multilevel"/>
    <w:tmpl w:val="368E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3340C46"/>
    <w:multiLevelType w:val="multilevel"/>
    <w:tmpl w:val="3432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33D55B9"/>
    <w:multiLevelType w:val="multilevel"/>
    <w:tmpl w:val="E11E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3805F05"/>
    <w:multiLevelType w:val="multilevel"/>
    <w:tmpl w:val="132E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4317F71"/>
    <w:multiLevelType w:val="multilevel"/>
    <w:tmpl w:val="E774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49D29D2"/>
    <w:multiLevelType w:val="multilevel"/>
    <w:tmpl w:val="3D6C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50F48A8"/>
    <w:multiLevelType w:val="multilevel"/>
    <w:tmpl w:val="2E70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5442851"/>
    <w:multiLevelType w:val="multilevel"/>
    <w:tmpl w:val="DE7A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5C8737F"/>
    <w:multiLevelType w:val="multilevel"/>
    <w:tmpl w:val="62D4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6522672"/>
    <w:multiLevelType w:val="multilevel"/>
    <w:tmpl w:val="5A7E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6656CD9"/>
    <w:multiLevelType w:val="multilevel"/>
    <w:tmpl w:val="2E60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6814013"/>
    <w:multiLevelType w:val="multilevel"/>
    <w:tmpl w:val="BCB60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66AD3899"/>
    <w:multiLevelType w:val="multilevel"/>
    <w:tmpl w:val="23B4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7782DC1"/>
    <w:multiLevelType w:val="multilevel"/>
    <w:tmpl w:val="E232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81950C0"/>
    <w:multiLevelType w:val="multilevel"/>
    <w:tmpl w:val="1E70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87D44BD"/>
    <w:multiLevelType w:val="multilevel"/>
    <w:tmpl w:val="A14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88A380C"/>
    <w:multiLevelType w:val="multilevel"/>
    <w:tmpl w:val="E622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8CA4C18"/>
    <w:multiLevelType w:val="multilevel"/>
    <w:tmpl w:val="D47C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8D32D8E"/>
    <w:multiLevelType w:val="multilevel"/>
    <w:tmpl w:val="B134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9292821"/>
    <w:multiLevelType w:val="multilevel"/>
    <w:tmpl w:val="49F8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93C6F5F"/>
    <w:multiLevelType w:val="multilevel"/>
    <w:tmpl w:val="CC88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9565C5D"/>
    <w:multiLevelType w:val="multilevel"/>
    <w:tmpl w:val="6594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A8C381E"/>
    <w:multiLevelType w:val="multilevel"/>
    <w:tmpl w:val="27B4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AB15C54"/>
    <w:multiLevelType w:val="multilevel"/>
    <w:tmpl w:val="B384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ADD621F"/>
    <w:multiLevelType w:val="multilevel"/>
    <w:tmpl w:val="123E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AED45A5"/>
    <w:multiLevelType w:val="multilevel"/>
    <w:tmpl w:val="F856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B1D7555"/>
    <w:multiLevelType w:val="multilevel"/>
    <w:tmpl w:val="0DC8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C05583C"/>
    <w:multiLevelType w:val="multilevel"/>
    <w:tmpl w:val="99CC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C413E9D"/>
    <w:multiLevelType w:val="multilevel"/>
    <w:tmpl w:val="9C48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C9B4222"/>
    <w:multiLevelType w:val="multilevel"/>
    <w:tmpl w:val="A96A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CB94577"/>
    <w:multiLevelType w:val="multilevel"/>
    <w:tmpl w:val="766C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D286431"/>
    <w:multiLevelType w:val="multilevel"/>
    <w:tmpl w:val="DDD8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D441473"/>
    <w:multiLevelType w:val="multilevel"/>
    <w:tmpl w:val="8CD6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D7A2588"/>
    <w:multiLevelType w:val="multilevel"/>
    <w:tmpl w:val="F9FA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D7A3821"/>
    <w:multiLevelType w:val="multilevel"/>
    <w:tmpl w:val="0C28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D7E5007"/>
    <w:multiLevelType w:val="multilevel"/>
    <w:tmpl w:val="DB02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D8A20DC"/>
    <w:multiLevelType w:val="multilevel"/>
    <w:tmpl w:val="851C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DB86DFA"/>
    <w:multiLevelType w:val="multilevel"/>
    <w:tmpl w:val="C360A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6DD8431A"/>
    <w:multiLevelType w:val="multilevel"/>
    <w:tmpl w:val="0374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DDF4C04"/>
    <w:multiLevelType w:val="multilevel"/>
    <w:tmpl w:val="FAEA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E1F607D"/>
    <w:multiLevelType w:val="multilevel"/>
    <w:tmpl w:val="E16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E241C29"/>
    <w:multiLevelType w:val="multilevel"/>
    <w:tmpl w:val="0098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F1013C3"/>
    <w:multiLevelType w:val="multilevel"/>
    <w:tmpl w:val="84DE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F32299B"/>
    <w:multiLevelType w:val="multilevel"/>
    <w:tmpl w:val="C8B0A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6F5A233F"/>
    <w:multiLevelType w:val="multilevel"/>
    <w:tmpl w:val="9BF2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F6E2BB7"/>
    <w:multiLevelType w:val="multilevel"/>
    <w:tmpl w:val="75A2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F9E4E69"/>
    <w:multiLevelType w:val="multilevel"/>
    <w:tmpl w:val="A2C6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07C20AE"/>
    <w:multiLevelType w:val="multilevel"/>
    <w:tmpl w:val="B1BE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088590C"/>
    <w:multiLevelType w:val="multilevel"/>
    <w:tmpl w:val="EEFE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0CD42C4"/>
    <w:multiLevelType w:val="multilevel"/>
    <w:tmpl w:val="331A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0E55D12"/>
    <w:multiLevelType w:val="multilevel"/>
    <w:tmpl w:val="7A0C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14C4561"/>
    <w:multiLevelType w:val="multilevel"/>
    <w:tmpl w:val="C334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1AE7B1B"/>
    <w:multiLevelType w:val="multilevel"/>
    <w:tmpl w:val="0720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2B84E42"/>
    <w:multiLevelType w:val="multilevel"/>
    <w:tmpl w:val="0884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2E21F3A"/>
    <w:multiLevelType w:val="multilevel"/>
    <w:tmpl w:val="620E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34F6CFD"/>
    <w:multiLevelType w:val="multilevel"/>
    <w:tmpl w:val="FC10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35F619E"/>
    <w:multiLevelType w:val="multilevel"/>
    <w:tmpl w:val="4EAC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39C75BC"/>
    <w:multiLevelType w:val="multilevel"/>
    <w:tmpl w:val="F4A8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3B669B3"/>
    <w:multiLevelType w:val="multilevel"/>
    <w:tmpl w:val="93E0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43F5429"/>
    <w:multiLevelType w:val="multilevel"/>
    <w:tmpl w:val="DB30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496640C"/>
    <w:multiLevelType w:val="multilevel"/>
    <w:tmpl w:val="E80C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4D85EA5"/>
    <w:multiLevelType w:val="multilevel"/>
    <w:tmpl w:val="39CA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5324504"/>
    <w:multiLevelType w:val="multilevel"/>
    <w:tmpl w:val="CAEC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564607B"/>
    <w:multiLevelType w:val="multilevel"/>
    <w:tmpl w:val="2372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5A87D7F"/>
    <w:multiLevelType w:val="multilevel"/>
    <w:tmpl w:val="952A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5D11A7D"/>
    <w:multiLevelType w:val="multilevel"/>
    <w:tmpl w:val="E26C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5E05935"/>
    <w:multiLevelType w:val="multilevel"/>
    <w:tmpl w:val="F8B2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6197C79"/>
    <w:multiLevelType w:val="multilevel"/>
    <w:tmpl w:val="0A64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65F7EAA"/>
    <w:multiLevelType w:val="multilevel"/>
    <w:tmpl w:val="1056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6A97A54"/>
    <w:multiLevelType w:val="multilevel"/>
    <w:tmpl w:val="9278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6B128DB"/>
    <w:multiLevelType w:val="multilevel"/>
    <w:tmpl w:val="01E4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6BE330D"/>
    <w:multiLevelType w:val="multilevel"/>
    <w:tmpl w:val="50E6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71D65D2"/>
    <w:multiLevelType w:val="multilevel"/>
    <w:tmpl w:val="EBB2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77A4258"/>
    <w:multiLevelType w:val="multilevel"/>
    <w:tmpl w:val="E4B0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7F6646C"/>
    <w:multiLevelType w:val="multilevel"/>
    <w:tmpl w:val="86B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810474B"/>
    <w:multiLevelType w:val="multilevel"/>
    <w:tmpl w:val="AC8A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85F2536"/>
    <w:multiLevelType w:val="multilevel"/>
    <w:tmpl w:val="A186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8E540D6"/>
    <w:multiLevelType w:val="multilevel"/>
    <w:tmpl w:val="3804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9144B69"/>
    <w:multiLevelType w:val="multilevel"/>
    <w:tmpl w:val="6692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92C5D45"/>
    <w:multiLevelType w:val="multilevel"/>
    <w:tmpl w:val="DB1A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99A5568"/>
    <w:multiLevelType w:val="multilevel"/>
    <w:tmpl w:val="5DAE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A2C413E"/>
    <w:multiLevelType w:val="multilevel"/>
    <w:tmpl w:val="7284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A3632CD"/>
    <w:multiLevelType w:val="multilevel"/>
    <w:tmpl w:val="5CDA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A845F4A"/>
    <w:multiLevelType w:val="multilevel"/>
    <w:tmpl w:val="EB5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AFC5811"/>
    <w:multiLevelType w:val="multilevel"/>
    <w:tmpl w:val="A6A4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BA77C9D"/>
    <w:multiLevelType w:val="multilevel"/>
    <w:tmpl w:val="F37C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C02225A"/>
    <w:multiLevelType w:val="multilevel"/>
    <w:tmpl w:val="34A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C15059F"/>
    <w:multiLevelType w:val="multilevel"/>
    <w:tmpl w:val="C55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C1D47FC"/>
    <w:multiLevelType w:val="multilevel"/>
    <w:tmpl w:val="9842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C1E54DB"/>
    <w:multiLevelType w:val="multilevel"/>
    <w:tmpl w:val="4460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C1F7EFE"/>
    <w:multiLevelType w:val="multilevel"/>
    <w:tmpl w:val="5838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C7038C0"/>
    <w:multiLevelType w:val="multilevel"/>
    <w:tmpl w:val="CDE2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CF767EE"/>
    <w:multiLevelType w:val="multilevel"/>
    <w:tmpl w:val="B54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D4C2CFD"/>
    <w:multiLevelType w:val="multilevel"/>
    <w:tmpl w:val="49C6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D7B2A58"/>
    <w:multiLevelType w:val="multilevel"/>
    <w:tmpl w:val="6D54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DAA3313"/>
    <w:multiLevelType w:val="multilevel"/>
    <w:tmpl w:val="422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E6E0559"/>
    <w:multiLevelType w:val="multilevel"/>
    <w:tmpl w:val="C02A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E6E0A73"/>
    <w:multiLevelType w:val="multilevel"/>
    <w:tmpl w:val="265E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E8452DD"/>
    <w:multiLevelType w:val="multilevel"/>
    <w:tmpl w:val="7962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EB82530"/>
    <w:multiLevelType w:val="multilevel"/>
    <w:tmpl w:val="B560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EBF389D"/>
    <w:multiLevelType w:val="multilevel"/>
    <w:tmpl w:val="5E5E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EF8325E"/>
    <w:multiLevelType w:val="multilevel"/>
    <w:tmpl w:val="1EB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EFA129A"/>
    <w:multiLevelType w:val="multilevel"/>
    <w:tmpl w:val="C4B4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029793">
    <w:abstractNumId w:val="5"/>
  </w:num>
  <w:num w:numId="2" w16cid:durableId="1360007993">
    <w:abstractNumId w:val="3"/>
  </w:num>
  <w:num w:numId="3" w16cid:durableId="1942839400">
    <w:abstractNumId w:val="2"/>
  </w:num>
  <w:num w:numId="4" w16cid:durableId="1903371739">
    <w:abstractNumId w:val="4"/>
  </w:num>
  <w:num w:numId="5" w16cid:durableId="1436556416">
    <w:abstractNumId w:val="1"/>
  </w:num>
  <w:num w:numId="6" w16cid:durableId="1140809338">
    <w:abstractNumId w:val="0"/>
  </w:num>
  <w:num w:numId="7" w16cid:durableId="2045052706">
    <w:abstractNumId w:val="383"/>
  </w:num>
  <w:num w:numId="8" w16cid:durableId="1322545591">
    <w:abstractNumId w:val="303"/>
  </w:num>
  <w:num w:numId="9" w16cid:durableId="1352336462">
    <w:abstractNumId w:val="293"/>
  </w:num>
  <w:num w:numId="10" w16cid:durableId="1958754085">
    <w:abstractNumId w:val="279"/>
  </w:num>
  <w:num w:numId="11" w16cid:durableId="1536190977">
    <w:abstractNumId w:val="291"/>
  </w:num>
  <w:num w:numId="12" w16cid:durableId="1158880116">
    <w:abstractNumId w:val="481"/>
  </w:num>
  <w:num w:numId="13" w16cid:durableId="319164324">
    <w:abstractNumId w:val="396"/>
  </w:num>
  <w:num w:numId="14" w16cid:durableId="999960716">
    <w:abstractNumId w:val="215"/>
  </w:num>
  <w:num w:numId="15" w16cid:durableId="292713317">
    <w:abstractNumId w:val="103"/>
  </w:num>
  <w:num w:numId="16" w16cid:durableId="988752540">
    <w:abstractNumId w:val="175"/>
  </w:num>
  <w:num w:numId="17" w16cid:durableId="1329552896">
    <w:abstractNumId w:val="323"/>
  </w:num>
  <w:num w:numId="18" w16cid:durableId="2146510095">
    <w:abstractNumId w:val="473"/>
  </w:num>
  <w:num w:numId="19" w16cid:durableId="1865945441">
    <w:abstractNumId w:val="346"/>
  </w:num>
  <w:num w:numId="20" w16cid:durableId="764375135">
    <w:abstractNumId w:val="196"/>
  </w:num>
  <w:num w:numId="21" w16cid:durableId="2059551597">
    <w:abstractNumId w:val="189"/>
  </w:num>
  <w:num w:numId="22" w16cid:durableId="720788593">
    <w:abstractNumId w:val="483"/>
  </w:num>
  <w:num w:numId="23" w16cid:durableId="342099725">
    <w:abstractNumId w:val="113"/>
  </w:num>
  <w:num w:numId="24" w16cid:durableId="1157110180">
    <w:abstractNumId w:val="144"/>
  </w:num>
  <w:num w:numId="25" w16cid:durableId="310866051">
    <w:abstractNumId w:val="447"/>
  </w:num>
  <w:num w:numId="26" w16cid:durableId="1268540037">
    <w:abstractNumId w:val="159"/>
  </w:num>
  <w:num w:numId="27" w16cid:durableId="1562011452">
    <w:abstractNumId w:val="371"/>
  </w:num>
  <w:num w:numId="28" w16cid:durableId="1155147345">
    <w:abstractNumId w:val="248"/>
  </w:num>
  <w:num w:numId="29" w16cid:durableId="1375882385">
    <w:abstractNumId w:val="177"/>
  </w:num>
  <w:num w:numId="30" w16cid:durableId="2095777007">
    <w:abstractNumId w:val="116"/>
  </w:num>
  <w:num w:numId="31" w16cid:durableId="1308586312">
    <w:abstractNumId w:val="11"/>
  </w:num>
  <w:num w:numId="32" w16cid:durableId="1880051521">
    <w:abstractNumId w:val="134"/>
  </w:num>
  <w:num w:numId="33" w16cid:durableId="1637834186">
    <w:abstractNumId w:val="168"/>
  </w:num>
  <w:num w:numId="34" w16cid:durableId="1240139331">
    <w:abstractNumId w:val="285"/>
  </w:num>
  <w:num w:numId="35" w16cid:durableId="1363049222">
    <w:abstractNumId w:val="460"/>
  </w:num>
  <w:num w:numId="36" w16cid:durableId="433786658">
    <w:abstractNumId w:val="444"/>
  </w:num>
  <w:num w:numId="37" w16cid:durableId="465968816">
    <w:abstractNumId w:val="294"/>
  </w:num>
  <w:num w:numId="38" w16cid:durableId="1468818246">
    <w:abstractNumId w:val="21"/>
  </w:num>
  <w:num w:numId="39" w16cid:durableId="1272783185">
    <w:abstractNumId w:val="206"/>
  </w:num>
  <w:num w:numId="40" w16cid:durableId="2065834592">
    <w:abstractNumId w:val="342"/>
  </w:num>
  <w:num w:numId="41" w16cid:durableId="311178069">
    <w:abstractNumId w:val="8"/>
  </w:num>
  <w:num w:numId="42" w16cid:durableId="1666589306">
    <w:abstractNumId w:val="500"/>
  </w:num>
  <w:num w:numId="43" w16cid:durableId="1723796379">
    <w:abstractNumId w:val="337"/>
  </w:num>
  <w:num w:numId="44" w16cid:durableId="1600219623">
    <w:abstractNumId w:val="372"/>
  </w:num>
  <w:num w:numId="45" w16cid:durableId="985400403">
    <w:abstractNumId w:val="106"/>
  </w:num>
  <w:num w:numId="46" w16cid:durableId="1181504451">
    <w:abstractNumId w:val="374"/>
  </w:num>
  <w:num w:numId="47" w16cid:durableId="1771386208">
    <w:abstractNumId w:val="223"/>
  </w:num>
  <w:num w:numId="48" w16cid:durableId="345642065">
    <w:abstractNumId w:val="334"/>
  </w:num>
  <w:num w:numId="49" w16cid:durableId="995689462">
    <w:abstractNumId w:val="162"/>
  </w:num>
  <w:num w:numId="50" w16cid:durableId="1117944620">
    <w:abstractNumId w:val="94"/>
  </w:num>
  <w:num w:numId="51" w16cid:durableId="854462584">
    <w:abstractNumId w:val="77"/>
  </w:num>
  <w:num w:numId="52" w16cid:durableId="674921238">
    <w:abstractNumId w:val="28"/>
  </w:num>
  <w:num w:numId="53" w16cid:durableId="313294176">
    <w:abstractNumId w:val="356"/>
  </w:num>
  <w:num w:numId="54" w16cid:durableId="504787453">
    <w:abstractNumId w:val="137"/>
  </w:num>
  <w:num w:numId="55" w16cid:durableId="1951469226">
    <w:abstractNumId w:val="312"/>
  </w:num>
  <w:num w:numId="56" w16cid:durableId="1120492022">
    <w:abstractNumId w:val="498"/>
  </w:num>
  <w:num w:numId="57" w16cid:durableId="1297755664">
    <w:abstractNumId w:val="480"/>
  </w:num>
  <w:num w:numId="58" w16cid:durableId="1776824659">
    <w:abstractNumId w:val="300"/>
  </w:num>
  <w:num w:numId="59" w16cid:durableId="1303075556">
    <w:abstractNumId w:val="486"/>
  </w:num>
  <w:num w:numId="60" w16cid:durableId="1764064972">
    <w:abstractNumId w:val="83"/>
  </w:num>
  <w:num w:numId="61" w16cid:durableId="1588270034">
    <w:abstractNumId w:val="114"/>
  </w:num>
  <w:num w:numId="62" w16cid:durableId="215169518">
    <w:abstractNumId w:val="43"/>
  </w:num>
  <w:num w:numId="63" w16cid:durableId="1889803852">
    <w:abstractNumId w:val="443"/>
  </w:num>
  <w:num w:numId="64" w16cid:durableId="596139404">
    <w:abstractNumId w:val="476"/>
  </w:num>
  <w:num w:numId="65" w16cid:durableId="506873701">
    <w:abstractNumId w:val="97"/>
  </w:num>
  <w:num w:numId="66" w16cid:durableId="1775784862">
    <w:abstractNumId w:val="222"/>
  </w:num>
  <w:num w:numId="67" w16cid:durableId="1804348742">
    <w:abstractNumId w:val="107"/>
  </w:num>
  <w:num w:numId="68" w16cid:durableId="813596134">
    <w:abstractNumId w:val="23"/>
  </w:num>
  <w:num w:numId="69" w16cid:durableId="1880509732">
    <w:abstractNumId w:val="231"/>
  </w:num>
  <w:num w:numId="70" w16cid:durableId="1769276472">
    <w:abstractNumId w:val="133"/>
  </w:num>
  <w:num w:numId="71" w16cid:durableId="927226141">
    <w:abstractNumId w:val="30"/>
  </w:num>
  <w:num w:numId="72" w16cid:durableId="2093895118">
    <w:abstractNumId w:val="25"/>
  </w:num>
  <w:num w:numId="73" w16cid:durableId="1600794240">
    <w:abstractNumId w:val="63"/>
  </w:num>
  <w:num w:numId="74" w16cid:durableId="738866230">
    <w:abstractNumId w:val="170"/>
  </w:num>
  <w:num w:numId="75" w16cid:durableId="1354116202">
    <w:abstractNumId w:val="186"/>
  </w:num>
  <w:num w:numId="76" w16cid:durableId="1514614554">
    <w:abstractNumId w:val="119"/>
  </w:num>
  <w:num w:numId="77" w16cid:durableId="547913590">
    <w:abstractNumId w:val="209"/>
  </w:num>
  <w:num w:numId="78" w16cid:durableId="346950089">
    <w:abstractNumId w:val="229"/>
  </w:num>
  <w:num w:numId="79" w16cid:durableId="1778404518">
    <w:abstractNumId w:val="87"/>
  </w:num>
  <w:num w:numId="80" w16cid:durableId="264384093">
    <w:abstractNumId w:val="317"/>
  </w:num>
  <w:num w:numId="81" w16cid:durableId="1712001192">
    <w:abstractNumId w:val="365"/>
  </w:num>
  <w:num w:numId="82" w16cid:durableId="238946499">
    <w:abstractNumId w:val="167"/>
  </w:num>
  <w:num w:numId="83" w16cid:durableId="1736852880">
    <w:abstractNumId w:val="298"/>
  </w:num>
  <w:num w:numId="84" w16cid:durableId="532234311">
    <w:abstractNumId w:val="389"/>
  </w:num>
  <w:num w:numId="85" w16cid:durableId="1906068968">
    <w:abstractNumId w:val="205"/>
  </w:num>
  <w:num w:numId="86" w16cid:durableId="347608630">
    <w:abstractNumId w:val="49"/>
  </w:num>
  <w:num w:numId="87" w16cid:durableId="481459299">
    <w:abstractNumId w:val="112"/>
  </w:num>
  <w:num w:numId="88" w16cid:durableId="1590309509">
    <w:abstractNumId w:val="166"/>
  </w:num>
  <w:num w:numId="89" w16cid:durableId="1590893978">
    <w:abstractNumId w:val="283"/>
  </w:num>
  <w:num w:numId="90" w16cid:durableId="1004437177">
    <w:abstractNumId w:val="332"/>
  </w:num>
  <w:num w:numId="91" w16cid:durableId="1971738031">
    <w:abstractNumId w:val="357"/>
  </w:num>
  <w:num w:numId="92" w16cid:durableId="1560706636">
    <w:abstractNumId w:val="385"/>
  </w:num>
  <w:num w:numId="93" w16cid:durableId="425417444">
    <w:abstractNumId w:val="22"/>
  </w:num>
  <w:num w:numId="94" w16cid:durableId="1473523012">
    <w:abstractNumId w:val="172"/>
  </w:num>
  <w:num w:numId="95" w16cid:durableId="1495953772">
    <w:abstractNumId w:val="448"/>
  </w:num>
  <w:num w:numId="96" w16cid:durableId="82842209">
    <w:abstractNumId w:val="120"/>
  </w:num>
  <w:num w:numId="97" w16cid:durableId="570850709">
    <w:abstractNumId w:val="276"/>
  </w:num>
  <w:num w:numId="98" w16cid:durableId="1729303668">
    <w:abstractNumId w:val="44"/>
  </w:num>
  <w:num w:numId="99" w16cid:durableId="1485274956">
    <w:abstractNumId w:val="336"/>
  </w:num>
  <w:num w:numId="100" w16cid:durableId="748698243">
    <w:abstractNumId w:val="438"/>
  </w:num>
  <w:num w:numId="101" w16cid:durableId="1236010695">
    <w:abstractNumId w:val="485"/>
  </w:num>
  <w:num w:numId="102" w16cid:durableId="1221790868">
    <w:abstractNumId w:val="227"/>
  </w:num>
  <w:num w:numId="103" w16cid:durableId="950018766">
    <w:abstractNumId w:val="309"/>
  </w:num>
  <w:num w:numId="104" w16cid:durableId="32508296">
    <w:abstractNumId w:val="400"/>
  </w:num>
  <w:num w:numId="105" w16cid:durableId="1538472744">
    <w:abstractNumId w:val="421"/>
  </w:num>
  <w:num w:numId="106" w16cid:durableId="1070929660">
    <w:abstractNumId w:val="220"/>
  </w:num>
  <w:num w:numId="107" w16cid:durableId="1750931491">
    <w:abstractNumId w:val="487"/>
  </w:num>
  <w:num w:numId="108" w16cid:durableId="1368990292">
    <w:abstractNumId w:val="211"/>
  </w:num>
  <w:num w:numId="109" w16cid:durableId="1913618104">
    <w:abstractNumId w:val="221"/>
  </w:num>
  <w:num w:numId="110" w16cid:durableId="2041003825">
    <w:abstractNumId w:val="155"/>
  </w:num>
  <w:num w:numId="111" w16cid:durableId="2087413250">
    <w:abstractNumId w:val="52"/>
  </w:num>
  <w:num w:numId="112" w16cid:durableId="363790746">
    <w:abstractNumId w:val="109"/>
  </w:num>
  <w:num w:numId="113" w16cid:durableId="341401081">
    <w:abstractNumId w:val="76"/>
  </w:num>
  <w:num w:numId="114" w16cid:durableId="736898116">
    <w:abstractNumId w:val="428"/>
  </w:num>
  <w:num w:numId="115" w16cid:durableId="1267812775">
    <w:abstractNumId w:val="382"/>
  </w:num>
  <w:num w:numId="116" w16cid:durableId="1534809814">
    <w:abstractNumId w:val="273"/>
  </w:num>
  <w:num w:numId="117" w16cid:durableId="962658968">
    <w:abstractNumId w:val="150"/>
  </w:num>
  <w:num w:numId="118" w16cid:durableId="731347297">
    <w:abstractNumId w:val="381"/>
  </w:num>
  <w:num w:numId="119" w16cid:durableId="1878467290">
    <w:abstractNumId w:val="399"/>
  </w:num>
  <w:num w:numId="120" w16cid:durableId="624895423">
    <w:abstractNumId w:val="246"/>
  </w:num>
  <w:num w:numId="121" w16cid:durableId="2035038644">
    <w:abstractNumId w:val="235"/>
  </w:num>
  <w:num w:numId="122" w16cid:durableId="1045906236">
    <w:abstractNumId w:val="409"/>
  </w:num>
  <w:num w:numId="123" w16cid:durableId="1361052603">
    <w:abstractNumId w:val="84"/>
  </w:num>
  <w:num w:numId="124" w16cid:durableId="831290242">
    <w:abstractNumId w:val="256"/>
  </w:num>
  <w:num w:numId="125" w16cid:durableId="127474296">
    <w:abstractNumId w:val="424"/>
  </w:num>
  <w:num w:numId="126" w16cid:durableId="392240618">
    <w:abstractNumId w:val="91"/>
  </w:num>
  <w:num w:numId="127" w16cid:durableId="817383678">
    <w:abstractNumId w:val="326"/>
  </w:num>
  <w:num w:numId="128" w16cid:durableId="58597396">
    <w:abstractNumId w:val="436"/>
  </w:num>
  <w:num w:numId="129" w16cid:durableId="458304580">
    <w:abstractNumId w:val="360"/>
  </w:num>
  <w:num w:numId="130" w16cid:durableId="1971934406">
    <w:abstractNumId w:val="395"/>
  </w:num>
  <w:num w:numId="131" w16cid:durableId="1083525296">
    <w:abstractNumId w:val="472"/>
  </w:num>
  <w:num w:numId="132" w16cid:durableId="800075019">
    <w:abstractNumId w:val="289"/>
  </w:num>
  <w:num w:numId="133" w16cid:durableId="1591237438">
    <w:abstractNumId w:val="292"/>
  </w:num>
  <w:num w:numId="134" w16cid:durableId="845098139">
    <w:abstractNumId w:val="121"/>
  </w:num>
  <w:num w:numId="135" w16cid:durableId="1551722747">
    <w:abstractNumId w:val="13"/>
  </w:num>
  <w:num w:numId="136" w16cid:durableId="788745788">
    <w:abstractNumId w:val="264"/>
  </w:num>
  <w:num w:numId="137" w16cid:durableId="816802157">
    <w:abstractNumId w:val="131"/>
  </w:num>
  <w:num w:numId="138" w16cid:durableId="465708468">
    <w:abstractNumId w:val="277"/>
  </w:num>
  <w:num w:numId="139" w16cid:durableId="1158351237">
    <w:abstractNumId w:val="70"/>
  </w:num>
  <w:num w:numId="140" w16cid:durableId="258566540">
    <w:abstractNumId w:val="339"/>
  </w:num>
  <w:num w:numId="141" w16cid:durableId="1965964483">
    <w:abstractNumId w:val="454"/>
  </w:num>
  <w:num w:numId="142" w16cid:durableId="640772348">
    <w:abstractNumId w:val="233"/>
  </w:num>
  <w:num w:numId="143" w16cid:durableId="1619490412">
    <w:abstractNumId w:val="388"/>
  </w:num>
  <w:num w:numId="144" w16cid:durableId="1322738548">
    <w:abstractNumId w:val="393"/>
  </w:num>
  <w:num w:numId="145" w16cid:durableId="16320250">
    <w:abstractNumId w:val="110"/>
  </w:num>
  <w:num w:numId="146" w16cid:durableId="359018504">
    <w:abstractNumId w:val="340"/>
  </w:num>
  <w:num w:numId="147" w16cid:durableId="656686253">
    <w:abstractNumId w:val="327"/>
  </w:num>
  <w:num w:numId="148" w16cid:durableId="1280648488">
    <w:abstractNumId w:val="491"/>
  </w:num>
  <w:num w:numId="149" w16cid:durableId="1690910484">
    <w:abstractNumId w:val="141"/>
  </w:num>
  <w:num w:numId="150" w16cid:durableId="2077236863">
    <w:abstractNumId w:val="80"/>
  </w:num>
  <w:num w:numId="151" w16cid:durableId="180777771">
    <w:abstractNumId w:val="284"/>
  </w:num>
  <w:num w:numId="152" w16cid:durableId="886063027">
    <w:abstractNumId w:val="467"/>
  </w:num>
  <w:num w:numId="153" w16cid:durableId="529608361">
    <w:abstractNumId w:val="405"/>
  </w:num>
  <w:num w:numId="154" w16cid:durableId="1041397221">
    <w:abstractNumId w:val="310"/>
  </w:num>
  <w:num w:numId="155" w16cid:durableId="2092846816">
    <w:abstractNumId w:val="69"/>
  </w:num>
  <w:num w:numId="156" w16cid:durableId="1862426995">
    <w:abstractNumId w:val="195"/>
  </w:num>
  <w:num w:numId="157" w16cid:durableId="321861440">
    <w:abstractNumId w:val="316"/>
  </w:num>
  <w:num w:numId="158" w16cid:durableId="1815029289">
    <w:abstractNumId w:val="270"/>
  </w:num>
  <w:num w:numId="159" w16cid:durableId="141775211">
    <w:abstractNumId w:val="260"/>
  </w:num>
  <w:num w:numId="160" w16cid:durableId="635453116">
    <w:abstractNumId w:val="240"/>
  </w:num>
  <w:num w:numId="161" w16cid:durableId="535776867">
    <w:abstractNumId w:val="387"/>
  </w:num>
  <w:num w:numId="162" w16cid:durableId="1334651632">
    <w:abstractNumId w:val="452"/>
  </w:num>
  <w:num w:numId="163" w16cid:durableId="129245887">
    <w:abstractNumId w:val="31"/>
  </w:num>
  <w:num w:numId="164" w16cid:durableId="421340976">
    <w:abstractNumId w:val="179"/>
  </w:num>
  <w:num w:numId="165" w16cid:durableId="1872919463">
    <w:abstractNumId w:val="42"/>
  </w:num>
  <w:num w:numId="166" w16cid:durableId="627050257">
    <w:abstractNumId w:val="89"/>
  </w:num>
  <w:num w:numId="167" w16cid:durableId="843016275">
    <w:abstractNumId w:val="237"/>
  </w:num>
  <w:num w:numId="168" w16cid:durableId="1268005529">
    <w:abstractNumId w:val="41"/>
  </w:num>
  <w:num w:numId="169" w16cid:durableId="804470979">
    <w:abstractNumId w:val="297"/>
  </w:num>
  <w:num w:numId="170" w16cid:durableId="1932270896">
    <w:abstractNumId w:val="100"/>
  </w:num>
  <w:num w:numId="171" w16cid:durableId="991720151">
    <w:abstractNumId w:val="450"/>
  </w:num>
  <w:num w:numId="172" w16cid:durableId="1990815990">
    <w:abstractNumId w:val="496"/>
  </w:num>
  <w:num w:numId="173" w16cid:durableId="1087382621">
    <w:abstractNumId w:val="343"/>
  </w:num>
  <w:num w:numId="174" w16cid:durableId="451481454">
    <w:abstractNumId w:val="225"/>
  </w:num>
  <w:num w:numId="175" w16cid:durableId="1574779944">
    <w:abstractNumId w:val="90"/>
  </w:num>
  <w:num w:numId="176" w16cid:durableId="1984311376">
    <w:abstractNumId w:val="48"/>
  </w:num>
  <w:num w:numId="177" w16cid:durableId="317810963">
    <w:abstractNumId w:val="148"/>
  </w:num>
  <w:num w:numId="178" w16cid:durableId="209921104">
    <w:abstractNumId w:val="267"/>
  </w:num>
  <w:num w:numId="179" w16cid:durableId="1819221345">
    <w:abstractNumId w:val="345"/>
  </w:num>
  <w:num w:numId="180" w16cid:durableId="1625651186">
    <w:abstractNumId w:val="234"/>
  </w:num>
  <w:num w:numId="181" w16cid:durableId="1346052057">
    <w:abstractNumId w:val="348"/>
  </w:num>
  <w:num w:numId="182" w16cid:durableId="1325354628">
    <w:abstractNumId w:val="51"/>
  </w:num>
  <w:num w:numId="183" w16cid:durableId="1047606877">
    <w:abstractNumId w:val="378"/>
  </w:num>
  <w:num w:numId="184" w16cid:durableId="2016422311">
    <w:abstractNumId w:val="324"/>
  </w:num>
  <w:num w:numId="185" w16cid:durableId="412044717">
    <w:abstractNumId w:val="187"/>
  </w:num>
  <w:num w:numId="186" w16cid:durableId="500507995">
    <w:abstractNumId w:val="208"/>
  </w:num>
  <w:num w:numId="187" w16cid:durableId="1046686173">
    <w:abstractNumId w:val="247"/>
  </w:num>
  <w:num w:numId="188" w16cid:durableId="225723586">
    <w:abstractNumId w:val="192"/>
  </w:num>
  <w:num w:numId="189" w16cid:durableId="1416635499">
    <w:abstractNumId w:val="477"/>
  </w:num>
  <w:num w:numId="190" w16cid:durableId="1627538186">
    <w:abstractNumId w:val="278"/>
  </w:num>
  <w:num w:numId="191" w16cid:durableId="343871514">
    <w:abstractNumId w:val="181"/>
  </w:num>
  <w:num w:numId="192" w16cid:durableId="16274965">
    <w:abstractNumId w:val="431"/>
  </w:num>
  <w:num w:numId="193" w16cid:durableId="45224820">
    <w:abstractNumId w:val="199"/>
  </w:num>
  <w:num w:numId="194" w16cid:durableId="1942646651">
    <w:abstractNumId w:val="36"/>
  </w:num>
  <w:num w:numId="195" w16cid:durableId="1626428240">
    <w:abstractNumId w:val="104"/>
  </w:num>
  <w:num w:numId="196" w16cid:durableId="334891334">
    <w:abstractNumId w:val="315"/>
  </w:num>
  <w:num w:numId="197" w16cid:durableId="884102303">
    <w:abstractNumId w:val="429"/>
  </w:num>
  <w:num w:numId="198" w16cid:durableId="86000705">
    <w:abstractNumId w:val="157"/>
  </w:num>
  <w:num w:numId="199" w16cid:durableId="62484928">
    <w:abstractNumId w:val="160"/>
  </w:num>
  <w:num w:numId="200" w16cid:durableId="334385617">
    <w:abstractNumId w:val="224"/>
  </w:num>
  <w:num w:numId="201" w16cid:durableId="2018650149">
    <w:abstractNumId w:val="489"/>
  </w:num>
  <w:num w:numId="202" w16cid:durableId="33966283">
    <w:abstractNumId w:val="370"/>
  </w:num>
  <w:num w:numId="203" w16cid:durableId="541401863">
    <w:abstractNumId w:val="363"/>
  </w:num>
  <w:num w:numId="204" w16cid:durableId="1996490308">
    <w:abstractNumId w:val="468"/>
  </w:num>
  <w:num w:numId="205" w16cid:durableId="499808920">
    <w:abstractNumId w:val="386"/>
  </w:num>
  <w:num w:numId="206" w16cid:durableId="59061298">
    <w:abstractNumId w:val="499"/>
  </w:num>
  <w:num w:numId="207" w16cid:durableId="701126585">
    <w:abstractNumId w:val="151"/>
  </w:num>
  <w:num w:numId="208" w16cid:durableId="361563814">
    <w:abstractNumId w:val="57"/>
  </w:num>
  <w:num w:numId="209" w16cid:durableId="536553086">
    <w:abstractNumId w:val="280"/>
  </w:num>
  <w:num w:numId="210" w16cid:durableId="1410152224">
    <w:abstractNumId w:val="488"/>
  </w:num>
  <w:num w:numId="211" w16cid:durableId="796991814">
    <w:abstractNumId w:val="58"/>
  </w:num>
  <w:num w:numId="212" w16cid:durableId="652022569">
    <w:abstractNumId w:val="174"/>
  </w:num>
  <w:num w:numId="213" w16cid:durableId="492450318">
    <w:abstractNumId w:val="217"/>
  </w:num>
  <w:num w:numId="214" w16cid:durableId="1681736427">
    <w:abstractNumId w:val="27"/>
  </w:num>
  <w:num w:numId="215" w16cid:durableId="527448237">
    <w:abstractNumId w:val="493"/>
  </w:num>
  <w:num w:numId="216" w16cid:durableId="752891970">
    <w:abstractNumId w:val="34"/>
  </w:num>
  <w:num w:numId="217" w16cid:durableId="1093279052">
    <w:abstractNumId w:val="15"/>
  </w:num>
  <w:num w:numId="218" w16cid:durableId="2029064648">
    <w:abstractNumId w:val="465"/>
  </w:num>
  <w:num w:numId="219" w16cid:durableId="370303102">
    <w:abstractNumId w:val="406"/>
  </w:num>
  <w:num w:numId="220" w16cid:durableId="290979851">
    <w:abstractNumId w:val="96"/>
  </w:num>
  <w:num w:numId="221" w16cid:durableId="1361011894">
    <w:abstractNumId w:val="302"/>
  </w:num>
  <w:num w:numId="222" w16cid:durableId="445587128">
    <w:abstractNumId w:val="475"/>
  </w:num>
  <w:num w:numId="223" w16cid:durableId="146364028">
    <w:abstractNumId w:val="245"/>
  </w:num>
  <w:num w:numId="224" w16cid:durableId="996107620">
    <w:abstractNumId w:val="190"/>
  </w:num>
  <w:num w:numId="225" w16cid:durableId="1111050296">
    <w:abstractNumId w:val="426"/>
  </w:num>
  <w:num w:numId="226" w16cid:durableId="1818571482">
    <w:abstractNumId w:val="251"/>
  </w:num>
  <w:num w:numId="227" w16cid:durableId="1552695749">
    <w:abstractNumId w:val="130"/>
  </w:num>
  <w:num w:numId="228" w16cid:durableId="801771689">
    <w:abstractNumId w:val="68"/>
  </w:num>
  <w:num w:numId="229" w16cid:durableId="616763474">
    <w:abstractNumId w:val="287"/>
  </w:num>
  <w:num w:numId="230" w16cid:durableId="386539800">
    <w:abstractNumId w:val="252"/>
  </w:num>
  <w:num w:numId="231" w16cid:durableId="1123499225">
    <w:abstractNumId w:val="259"/>
  </w:num>
  <w:num w:numId="232" w16cid:durableId="1415207231">
    <w:abstractNumId w:val="135"/>
  </w:num>
  <w:num w:numId="233" w16cid:durableId="1549996034">
    <w:abstractNumId w:val="122"/>
  </w:num>
  <w:num w:numId="234" w16cid:durableId="2109344267">
    <w:abstractNumId w:val="391"/>
  </w:num>
  <w:num w:numId="235" w16cid:durableId="1755010069">
    <w:abstractNumId w:val="439"/>
  </w:num>
  <w:num w:numId="236" w16cid:durableId="998844555">
    <w:abstractNumId w:val="417"/>
  </w:num>
  <w:num w:numId="237" w16cid:durableId="2009285517">
    <w:abstractNumId w:val="62"/>
  </w:num>
  <w:num w:numId="238" w16cid:durableId="225190884">
    <w:abstractNumId w:val="308"/>
  </w:num>
  <w:num w:numId="239" w16cid:durableId="943653915">
    <w:abstractNumId w:val="127"/>
  </w:num>
  <w:num w:numId="240" w16cid:durableId="2070028243">
    <w:abstractNumId w:val="263"/>
  </w:num>
  <w:num w:numId="241" w16cid:durableId="938563636">
    <w:abstractNumId w:val="29"/>
  </w:num>
  <w:num w:numId="242" w16cid:durableId="1666395718">
    <w:abstractNumId w:val="108"/>
  </w:num>
  <w:num w:numId="243" w16cid:durableId="391923567">
    <w:abstractNumId w:val="478"/>
  </w:num>
  <w:num w:numId="244" w16cid:durableId="1679967184">
    <w:abstractNumId w:val="258"/>
  </w:num>
  <w:num w:numId="245" w16cid:durableId="482549015">
    <w:abstractNumId w:val="330"/>
  </w:num>
  <w:num w:numId="246" w16cid:durableId="1321617489">
    <w:abstractNumId w:val="232"/>
  </w:num>
  <w:num w:numId="247" w16cid:durableId="1257786115">
    <w:abstractNumId w:val="33"/>
  </w:num>
  <w:num w:numId="248" w16cid:durableId="811629724">
    <w:abstractNumId w:val="446"/>
  </w:num>
  <w:num w:numId="249" w16cid:durableId="1886798218">
    <w:abstractNumId w:val="304"/>
  </w:num>
  <w:num w:numId="250" w16cid:durableId="781190234">
    <w:abstractNumId w:val="56"/>
  </w:num>
  <w:num w:numId="251" w16cid:durableId="384526833">
    <w:abstractNumId w:val="214"/>
  </w:num>
  <w:num w:numId="252" w16cid:durableId="808521758">
    <w:abstractNumId w:val="442"/>
  </w:num>
  <w:num w:numId="253" w16cid:durableId="646712934">
    <w:abstractNumId w:val="55"/>
  </w:num>
  <w:num w:numId="254" w16cid:durableId="44911018">
    <w:abstractNumId w:val="54"/>
  </w:num>
  <w:num w:numId="255" w16cid:durableId="864367509">
    <w:abstractNumId w:val="335"/>
  </w:num>
  <w:num w:numId="256" w16cid:durableId="697858363">
    <w:abstractNumId w:val="75"/>
  </w:num>
  <w:num w:numId="257" w16cid:durableId="329648458">
    <w:abstractNumId w:val="73"/>
  </w:num>
  <w:num w:numId="258" w16cid:durableId="241985544">
    <w:abstractNumId w:val="118"/>
  </w:num>
  <w:num w:numId="259" w16cid:durableId="1217929409">
    <w:abstractNumId w:val="353"/>
  </w:num>
  <w:num w:numId="260" w16cid:durableId="1008213947">
    <w:abstractNumId w:val="274"/>
  </w:num>
  <w:num w:numId="261" w16cid:durableId="1784494775">
    <w:abstractNumId w:val="320"/>
  </w:num>
  <w:num w:numId="262" w16cid:durableId="352922405">
    <w:abstractNumId w:val="290"/>
  </w:num>
  <w:num w:numId="263" w16cid:durableId="718550590">
    <w:abstractNumId w:val="459"/>
  </w:num>
  <w:num w:numId="264" w16cid:durableId="1867787631">
    <w:abstractNumId w:val="81"/>
  </w:num>
  <w:num w:numId="265" w16cid:durableId="864363861">
    <w:abstractNumId w:val="243"/>
  </w:num>
  <w:num w:numId="266" w16cid:durableId="242568801">
    <w:abstractNumId w:val="420"/>
  </w:num>
  <w:num w:numId="267" w16cid:durableId="665934538">
    <w:abstractNumId w:val="145"/>
  </w:num>
  <w:num w:numId="268" w16cid:durableId="167645430">
    <w:abstractNumId w:val="212"/>
  </w:num>
  <w:num w:numId="269" w16cid:durableId="1338265046">
    <w:abstractNumId w:val="412"/>
  </w:num>
  <w:num w:numId="270" w16cid:durableId="646513866">
    <w:abstractNumId w:val="299"/>
  </w:num>
  <w:num w:numId="271" w16cid:durableId="587269269">
    <w:abstractNumId w:val="432"/>
  </w:num>
  <w:num w:numId="272" w16cid:durableId="1545479182">
    <w:abstractNumId w:val="169"/>
  </w:num>
  <w:num w:numId="273" w16cid:durableId="641538309">
    <w:abstractNumId w:val="390"/>
  </w:num>
  <w:num w:numId="274" w16cid:durableId="988828665">
    <w:abstractNumId w:val="66"/>
  </w:num>
  <w:num w:numId="275" w16cid:durableId="1065957945">
    <w:abstractNumId w:val="180"/>
  </w:num>
  <w:num w:numId="276" w16cid:durableId="504823811">
    <w:abstractNumId w:val="416"/>
  </w:num>
  <w:num w:numId="277" w16cid:durableId="41634839">
    <w:abstractNumId w:val="71"/>
  </w:num>
  <w:num w:numId="278" w16cid:durableId="439957298">
    <w:abstractNumId w:val="379"/>
  </w:num>
  <w:num w:numId="279" w16cid:durableId="549338813">
    <w:abstractNumId w:val="249"/>
  </w:num>
  <w:num w:numId="280" w16cid:durableId="230311649">
    <w:abstractNumId w:val="46"/>
  </w:num>
  <w:num w:numId="281" w16cid:durableId="1948343726">
    <w:abstractNumId w:val="361"/>
  </w:num>
  <w:num w:numId="282" w16cid:durableId="979921986">
    <w:abstractNumId w:val="194"/>
  </w:num>
  <w:num w:numId="283" w16cid:durableId="852454254">
    <w:abstractNumId w:val="364"/>
  </w:num>
  <w:num w:numId="284" w16cid:durableId="1479491526">
    <w:abstractNumId w:val="238"/>
  </w:num>
  <w:num w:numId="285" w16cid:durableId="1956981475">
    <w:abstractNumId w:val="344"/>
  </w:num>
  <w:num w:numId="286" w16cid:durableId="55053658">
    <w:abstractNumId w:val="474"/>
  </w:num>
  <w:num w:numId="287" w16cid:durableId="1393653573">
    <w:abstractNumId w:val="368"/>
  </w:num>
  <w:num w:numId="288" w16cid:durableId="420838565">
    <w:abstractNumId w:val="453"/>
  </w:num>
  <w:num w:numId="289" w16cid:durableId="517742601">
    <w:abstractNumId w:val="123"/>
  </w:num>
  <w:num w:numId="290" w16cid:durableId="158232227">
    <w:abstractNumId w:val="253"/>
  </w:num>
  <w:num w:numId="291" w16cid:durableId="1598053580">
    <w:abstractNumId w:val="161"/>
  </w:num>
  <w:num w:numId="292" w16cid:durableId="507720056">
    <w:abstractNumId w:val="352"/>
  </w:num>
  <w:num w:numId="293" w16cid:durableId="1284455827">
    <w:abstractNumId w:val="39"/>
  </w:num>
  <w:num w:numId="294" w16cid:durableId="279797749">
    <w:abstractNumId w:val="402"/>
  </w:num>
  <w:num w:numId="295" w16cid:durableId="1357541464">
    <w:abstractNumId w:val="464"/>
  </w:num>
  <w:num w:numId="296" w16cid:durableId="2003966536">
    <w:abstractNumId w:val="185"/>
  </w:num>
  <w:num w:numId="297" w16cid:durableId="664866733">
    <w:abstractNumId w:val="418"/>
  </w:num>
  <w:num w:numId="298" w16cid:durableId="614023840">
    <w:abstractNumId w:val="40"/>
  </w:num>
  <w:num w:numId="299" w16cid:durableId="1753895010">
    <w:abstractNumId w:val="218"/>
  </w:num>
  <w:num w:numId="300" w16cid:durableId="1162820355">
    <w:abstractNumId w:val="92"/>
  </w:num>
  <w:num w:numId="301" w16cid:durableId="1963808188">
    <w:abstractNumId w:val="191"/>
  </w:num>
  <w:num w:numId="302" w16cid:durableId="519394098">
    <w:abstractNumId w:val="314"/>
  </w:num>
  <w:num w:numId="303" w16cid:durableId="1040131288">
    <w:abstractNumId w:val="401"/>
  </w:num>
  <w:num w:numId="304" w16cid:durableId="1294140531">
    <w:abstractNumId w:val="164"/>
  </w:num>
  <w:num w:numId="305" w16cid:durableId="1070275071">
    <w:abstractNumId w:val="375"/>
  </w:num>
  <w:num w:numId="306" w16cid:durableId="690375865">
    <w:abstractNumId w:val="60"/>
  </w:num>
  <w:num w:numId="307" w16cid:durableId="1521890955">
    <w:abstractNumId w:val="147"/>
  </w:num>
  <w:num w:numId="308" w16cid:durableId="105543391">
    <w:abstractNumId w:val="142"/>
  </w:num>
  <w:num w:numId="309" w16cid:durableId="1169296873">
    <w:abstractNumId w:val="115"/>
  </w:num>
  <w:num w:numId="310" w16cid:durableId="966620861">
    <w:abstractNumId w:val="394"/>
  </w:num>
  <w:num w:numId="311" w16cid:durableId="1649894881">
    <w:abstractNumId w:val="451"/>
  </w:num>
  <w:num w:numId="312" w16cid:durableId="1413500885">
    <w:abstractNumId w:val="219"/>
  </w:num>
  <w:num w:numId="313" w16cid:durableId="1984264138">
    <w:abstractNumId w:val="367"/>
  </w:num>
  <w:num w:numId="314" w16cid:durableId="1717780529">
    <w:abstractNumId w:val="338"/>
  </w:num>
  <w:num w:numId="315" w16cid:durableId="186454210">
    <w:abstractNumId w:val="295"/>
  </w:num>
  <w:num w:numId="316" w16cid:durableId="1659769246">
    <w:abstractNumId w:val="50"/>
  </w:num>
  <w:num w:numId="317" w16cid:durableId="1178226648">
    <w:abstractNumId w:val="16"/>
  </w:num>
  <w:num w:numId="318" w16cid:durableId="1276252906">
    <w:abstractNumId w:val="358"/>
  </w:num>
  <w:num w:numId="319" w16cid:durableId="1331593203">
    <w:abstractNumId w:val="331"/>
  </w:num>
  <w:num w:numId="320" w16cid:durableId="985429275">
    <w:abstractNumId w:val="369"/>
  </w:num>
  <w:num w:numId="321" w16cid:durableId="2094937063">
    <w:abstractNumId w:val="433"/>
  </w:num>
  <w:num w:numId="322" w16cid:durableId="460736276">
    <w:abstractNumId w:val="354"/>
  </w:num>
  <w:num w:numId="323" w16cid:durableId="1095051692">
    <w:abstractNumId w:val="82"/>
  </w:num>
  <w:num w:numId="324" w16cid:durableId="2140301897">
    <w:abstractNumId w:val="466"/>
  </w:num>
  <w:num w:numId="325" w16cid:durableId="1550803085">
    <w:abstractNumId w:val="207"/>
  </w:num>
  <w:num w:numId="326" w16cid:durableId="1703281708">
    <w:abstractNumId w:val="250"/>
  </w:num>
  <w:num w:numId="327" w16cid:durableId="593902076">
    <w:abstractNumId w:val="197"/>
  </w:num>
  <w:num w:numId="328" w16cid:durableId="116799032">
    <w:abstractNumId w:val="261"/>
  </w:num>
  <w:num w:numId="329" w16cid:durableId="107553683">
    <w:abstractNumId w:val="242"/>
  </w:num>
  <w:num w:numId="330" w16cid:durableId="831994451">
    <w:abstractNumId w:val="440"/>
  </w:num>
  <w:num w:numId="331" w16cid:durableId="2036534862">
    <w:abstractNumId w:val="325"/>
  </w:num>
  <w:num w:numId="332" w16cid:durableId="1423716846">
    <w:abstractNumId w:val="24"/>
  </w:num>
  <w:num w:numId="333" w16cid:durableId="1857578227">
    <w:abstractNumId w:val="210"/>
  </w:num>
  <w:num w:numId="334" w16cid:durableId="2093500325">
    <w:abstractNumId w:val="349"/>
  </w:num>
  <w:num w:numId="335" w16cid:durableId="1088426213">
    <w:abstractNumId w:val="296"/>
  </w:num>
  <w:num w:numId="336" w16cid:durableId="2071423416">
    <w:abstractNumId w:val="397"/>
  </w:num>
  <w:num w:numId="337" w16cid:durableId="883754861">
    <w:abstractNumId w:val="20"/>
  </w:num>
  <w:num w:numId="338" w16cid:durableId="1165704908">
    <w:abstractNumId w:val="14"/>
  </w:num>
  <w:num w:numId="339" w16cid:durableId="1655404349">
    <w:abstractNumId w:val="419"/>
  </w:num>
  <w:num w:numId="340" w16cid:durableId="1892618261">
    <w:abstractNumId w:val="140"/>
  </w:num>
  <w:num w:numId="341" w16cid:durableId="1211770435">
    <w:abstractNumId w:val="102"/>
  </w:num>
  <w:num w:numId="342" w16cid:durableId="1294557017">
    <w:abstractNumId w:val="45"/>
  </w:num>
  <w:num w:numId="343" w16cid:durableId="582682765">
    <w:abstractNumId w:val="98"/>
  </w:num>
  <w:num w:numId="344" w16cid:durableId="2103868937">
    <w:abstractNumId w:val="306"/>
  </w:num>
  <w:num w:numId="345" w16cid:durableId="943877978">
    <w:abstractNumId w:val="165"/>
  </w:num>
  <w:num w:numId="346" w16cid:durableId="1535194995">
    <w:abstractNumId w:val="173"/>
  </w:num>
  <w:num w:numId="347" w16cid:durableId="2129934205">
    <w:abstractNumId w:val="427"/>
  </w:num>
  <w:num w:numId="348" w16cid:durableId="159198289">
    <w:abstractNumId w:val="423"/>
  </w:num>
  <w:num w:numId="349" w16cid:durableId="1941715687">
    <w:abstractNumId w:val="408"/>
  </w:num>
  <w:num w:numId="350" w16cid:durableId="220870872">
    <w:abstractNumId w:val="497"/>
  </w:num>
  <w:num w:numId="351" w16cid:durableId="1799492087">
    <w:abstractNumId w:val="10"/>
  </w:num>
  <w:num w:numId="352" w16cid:durableId="1074351525">
    <w:abstractNumId w:val="455"/>
  </w:num>
  <w:num w:numId="353" w16cid:durableId="77220290">
    <w:abstractNumId w:val="38"/>
  </w:num>
  <w:num w:numId="354" w16cid:durableId="1866600810">
    <w:abstractNumId w:val="321"/>
  </w:num>
  <w:num w:numId="355" w16cid:durableId="1928884815">
    <w:abstractNumId w:val="204"/>
  </w:num>
  <w:num w:numId="356" w16cid:durableId="1111245965">
    <w:abstractNumId w:val="117"/>
  </w:num>
  <w:num w:numId="357" w16cid:durableId="1633823626">
    <w:abstractNumId w:val="99"/>
  </w:num>
  <w:num w:numId="358" w16cid:durableId="2146775151">
    <w:abstractNumId w:val="17"/>
  </w:num>
  <w:num w:numId="359" w16cid:durableId="1828129710">
    <w:abstractNumId w:val="366"/>
  </w:num>
  <w:num w:numId="360" w16cid:durableId="1938055070">
    <w:abstractNumId w:val="322"/>
  </w:num>
  <w:num w:numId="361" w16cid:durableId="646012058">
    <w:abstractNumId w:val="422"/>
  </w:num>
  <w:num w:numId="362" w16cid:durableId="1534800960">
    <w:abstractNumId w:val="268"/>
  </w:num>
  <w:num w:numId="363" w16cid:durableId="1812015861">
    <w:abstractNumId w:val="255"/>
  </w:num>
  <w:num w:numId="364" w16cid:durableId="1413160529">
    <w:abstractNumId w:val="198"/>
  </w:num>
  <w:num w:numId="365" w16cid:durableId="2144812110">
    <w:abstractNumId w:val="213"/>
  </w:num>
  <w:num w:numId="366" w16cid:durableId="310598801">
    <w:abstractNumId w:val="313"/>
  </w:num>
  <w:num w:numId="367" w16cid:durableId="1229151627">
    <w:abstractNumId w:val="6"/>
  </w:num>
  <w:num w:numId="368" w16cid:durableId="843395868">
    <w:abstractNumId w:val="380"/>
  </w:num>
  <w:num w:numId="369" w16cid:durableId="1702364044">
    <w:abstractNumId w:val="434"/>
  </w:num>
  <w:num w:numId="370" w16cid:durableId="1853908228">
    <w:abstractNumId w:val="275"/>
  </w:num>
  <w:num w:numId="371" w16cid:durableId="314334580">
    <w:abstractNumId w:val="105"/>
  </w:num>
  <w:num w:numId="372" w16cid:durableId="2017951268">
    <w:abstractNumId w:val="462"/>
  </w:num>
  <w:num w:numId="373" w16cid:durableId="1879118619">
    <w:abstractNumId w:val="93"/>
  </w:num>
  <w:num w:numId="374" w16cid:durableId="1008672421">
    <w:abstractNumId w:val="95"/>
  </w:num>
  <w:num w:numId="375" w16cid:durableId="605385556">
    <w:abstractNumId w:val="376"/>
  </w:num>
  <w:num w:numId="376" w16cid:durableId="31537058">
    <w:abstractNumId w:val="149"/>
  </w:num>
  <w:num w:numId="377" w16cid:durableId="1494755733">
    <w:abstractNumId w:val="501"/>
  </w:num>
  <w:num w:numId="378" w16cid:durableId="1854952270">
    <w:abstractNumId w:val="457"/>
  </w:num>
  <w:num w:numId="379" w16cid:durableId="2023429327">
    <w:abstractNumId w:val="124"/>
  </w:num>
  <w:num w:numId="380" w16cid:durableId="396440216">
    <w:abstractNumId w:val="469"/>
  </w:num>
  <w:num w:numId="381" w16cid:durableId="612638410">
    <w:abstractNumId w:val="178"/>
  </w:num>
  <w:num w:numId="382" w16cid:durableId="1079786194">
    <w:abstractNumId w:val="449"/>
  </w:num>
  <w:num w:numId="383" w16cid:durableId="1855529709">
    <w:abstractNumId w:val="266"/>
  </w:num>
  <w:num w:numId="384" w16cid:durableId="981738219">
    <w:abstractNumId w:val="101"/>
  </w:num>
  <w:num w:numId="385" w16cid:durableId="1200245409">
    <w:abstractNumId w:val="228"/>
  </w:num>
  <w:num w:numId="386" w16cid:durableId="1181167291">
    <w:abstractNumId w:val="18"/>
  </w:num>
  <w:num w:numId="387" w16cid:durableId="901909585">
    <w:abstractNumId w:val="445"/>
  </w:num>
  <w:num w:numId="388" w16cid:durableId="1511945881">
    <w:abstractNumId w:val="230"/>
  </w:num>
  <w:num w:numId="389" w16cid:durableId="149029628">
    <w:abstractNumId w:val="193"/>
  </w:num>
  <w:num w:numId="390" w16cid:durableId="903680561">
    <w:abstractNumId w:val="200"/>
  </w:num>
  <w:num w:numId="391" w16cid:durableId="347951843">
    <w:abstractNumId w:val="138"/>
  </w:num>
  <w:num w:numId="392" w16cid:durableId="407309385">
    <w:abstractNumId w:val="35"/>
  </w:num>
  <w:num w:numId="393" w16cid:durableId="1572080918">
    <w:abstractNumId w:val="7"/>
  </w:num>
  <w:num w:numId="394" w16cid:durableId="580481344">
    <w:abstractNumId w:val="154"/>
  </w:num>
  <w:num w:numId="395" w16cid:durableId="1910262242">
    <w:abstractNumId w:val="470"/>
  </w:num>
  <w:num w:numId="396" w16cid:durableId="1398674362">
    <w:abstractNumId w:val="128"/>
  </w:num>
  <w:num w:numId="397" w16cid:durableId="1953509012">
    <w:abstractNumId w:val="435"/>
  </w:num>
  <w:num w:numId="398" w16cid:durableId="1737050368">
    <w:abstractNumId w:val="136"/>
  </w:num>
  <w:num w:numId="399" w16cid:durableId="1565989984">
    <w:abstractNumId w:val="347"/>
  </w:num>
  <w:num w:numId="400" w16cid:durableId="992635678">
    <w:abstractNumId w:val="341"/>
  </w:num>
  <w:num w:numId="401" w16cid:durableId="627862439">
    <w:abstractNumId w:val="254"/>
  </w:num>
  <w:num w:numId="402" w16cid:durableId="66929265">
    <w:abstractNumId w:val="202"/>
  </w:num>
  <w:num w:numId="403" w16cid:durableId="1165780189">
    <w:abstractNumId w:val="111"/>
  </w:num>
  <w:num w:numId="404" w16cid:durableId="890649496">
    <w:abstractNumId w:val="262"/>
  </w:num>
  <w:num w:numId="405" w16cid:durableId="554663066">
    <w:abstractNumId w:val="441"/>
  </w:num>
  <w:num w:numId="406" w16cid:durableId="1786582270">
    <w:abstractNumId w:val="461"/>
  </w:num>
  <w:num w:numId="407" w16cid:durableId="1016080066">
    <w:abstractNumId w:val="86"/>
  </w:num>
  <w:num w:numId="408" w16cid:durableId="1197498570">
    <w:abstractNumId w:val="59"/>
  </w:num>
  <w:num w:numId="409" w16cid:durableId="881787456">
    <w:abstractNumId w:val="456"/>
  </w:num>
  <w:num w:numId="410" w16cid:durableId="288434936">
    <w:abstractNumId w:val="403"/>
  </w:num>
  <w:num w:numId="411" w16cid:durableId="1200555466">
    <w:abstractNumId w:val="125"/>
  </w:num>
  <w:num w:numId="412" w16cid:durableId="872500900">
    <w:abstractNumId w:val="281"/>
  </w:num>
  <w:num w:numId="413" w16cid:durableId="356588528">
    <w:abstractNumId w:val="129"/>
  </w:num>
  <w:num w:numId="414" w16cid:durableId="1249120704">
    <w:abstractNumId w:val="32"/>
  </w:num>
  <w:num w:numId="415" w16cid:durableId="1987783895">
    <w:abstractNumId w:val="188"/>
  </w:num>
  <w:num w:numId="416" w16cid:durableId="1218737755">
    <w:abstractNumId w:val="415"/>
  </w:num>
  <w:num w:numId="417" w16cid:durableId="2101563649">
    <w:abstractNumId w:val="359"/>
  </w:num>
  <w:num w:numId="418" w16cid:durableId="16346169">
    <w:abstractNumId w:val="377"/>
  </w:num>
  <w:num w:numId="419" w16cid:durableId="49305512">
    <w:abstractNumId w:val="67"/>
  </w:num>
  <w:num w:numId="420" w16cid:durableId="1965310920">
    <w:abstractNumId w:val="494"/>
  </w:num>
  <w:num w:numId="421" w16cid:durableId="934947844">
    <w:abstractNumId w:val="85"/>
  </w:num>
  <w:num w:numId="422" w16cid:durableId="334650763">
    <w:abstractNumId w:val="351"/>
  </w:num>
  <w:num w:numId="423" w16cid:durableId="1707756547">
    <w:abstractNumId w:val="407"/>
  </w:num>
  <w:num w:numId="424" w16cid:durableId="1484814228">
    <w:abstractNumId w:val="272"/>
  </w:num>
  <w:num w:numId="425" w16cid:durableId="2030065737">
    <w:abstractNumId w:val="236"/>
  </w:num>
  <w:num w:numId="426" w16cid:durableId="1053113209">
    <w:abstractNumId w:val="163"/>
  </w:num>
  <w:num w:numId="427" w16cid:durableId="1622806918">
    <w:abstractNumId w:val="305"/>
  </w:num>
  <w:num w:numId="428" w16cid:durableId="435759539">
    <w:abstractNumId w:val="26"/>
  </w:num>
  <w:num w:numId="429" w16cid:durableId="1864585820">
    <w:abstractNumId w:val="12"/>
  </w:num>
  <w:num w:numId="430" w16cid:durableId="912618233">
    <w:abstractNumId w:val="425"/>
  </w:num>
  <w:num w:numId="431" w16cid:durableId="1481579962">
    <w:abstractNumId w:val="171"/>
  </w:num>
  <w:num w:numId="432" w16cid:durableId="1213270013">
    <w:abstractNumId w:val="184"/>
  </w:num>
  <w:num w:numId="433" w16cid:durableId="1753626508">
    <w:abstractNumId w:val="203"/>
  </w:num>
  <w:num w:numId="434" w16cid:durableId="1703819796">
    <w:abstractNumId w:val="265"/>
  </w:num>
  <w:num w:numId="435" w16cid:durableId="211699682">
    <w:abstractNumId w:val="311"/>
  </w:num>
  <w:num w:numId="436" w16cid:durableId="2055496370">
    <w:abstractNumId w:val="355"/>
  </w:num>
  <w:num w:numId="437" w16cid:durableId="1821072420">
    <w:abstractNumId w:val="65"/>
  </w:num>
  <w:num w:numId="438" w16cid:durableId="1845823690">
    <w:abstractNumId w:val="37"/>
  </w:num>
  <w:num w:numId="439" w16cid:durableId="1680624190">
    <w:abstractNumId w:val="350"/>
  </w:num>
  <w:num w:numId="440" w16cid:durableId="1414936705">
    <w:abstractNumId w:val="437"/>
  </w:num>
  <w:num w:numId="441" w16cid:durableId="1061564843">
    <w:abstractNumId w:val="318"/>
  </w:num>
  <w:num w:numId="442" w16cid:durableId="1787700919">
    <w:abstractNumId w:val="182"/>
  </w:num>
  <w:num w:numId="443" w16cid:durableId="873929603">
    <w:abstractNumId w:val="411"/>
  </w:num>
  <w:num w:numId="444" w16cid:durableId="590285301">
    <w:abstractNumId w:val="183"/>
  </w:num>
  <w:num w:numId="445" w16cid:durableId="232274949">
    <w:abstractNumId w:val="156"/>
  </w:num>
  <w:num w:numId="446" w16cid:durableId="1967272749">
    <w:abstractNumId w:val="269"/>
  </w:num>
  <w:num w:numId="447" w16cid:durableId="2020086420">
    <w:abstractNumId w:val="61"/>
  </w:num>
  <w:num w:numId="448" w16cid:durableId="1360929883">
    <w:abstractNumId w:val="413"/>
  </w:num>
  <w:num w:numId="449" w16cid:durableId="143939497">
    <w:abstractNumId w:val="384"/>
  </w:num>
  <w:num w:numId="450" w16cid:durableId="1242837204">
    <w:abstractNumId w:val="239"/>
  </w:num>
  <w:num w:numId="451" w16cid:durableId="1662393782">
    <w:abstractNumId w:val="463"/>
  </w:num>
  <w:num w:numId="452" w16cid:durableId="1184978903">
    <w:abstractNumId w:val="132"/>
  </w:num>
  <w:num w:numId="453" w16cid:durableId="1273246541">
    <w:abstractNumId w:val="158"/>
  </w:num>
  <w:num w:numId="454" w16cid:durableId="2045132031">
    <w:abstractNumId w:val="307"/>
  </w:num>
  <w:num w:numId="455" w16cid:durableId="1482580260">
    <w:abstractNumId w:val="271"/>
  </w:num>
  <w:num w:numId="456" w16cid:durableId="973603301">
    <w:abstractNumId w:val="479"/>
  </w:num>
  <w:num w:numId="457" w16cid:durableId="1491292523">
    <w:abstractNumId w:val="328"/>
  </w:num>
  <w:num w:numId="458" w16cid:durableId="1040325291">
    <w:abstractNumId w:val="244"/>
  </w:num>
  <w:num w:numId="459" w16cid:durableId="1062602164">
    <w:abstractNumId w:val="226"/>
  </w:num>
  <w:num w:numId="460" w16cid:durableId="1284114081">
    <w:abstractNumId w:val="458"/>
  </w:num>
  <w:num w:numId="461" w16cid:durableId="385759795">
    <w:abstractNumId w:val="19"/>
  </w:num>
  <w:num w:numId="462" w16cid:durableId="112217350">
    <w:abstractNumId w:val="398"/>
  </w:num>
  <w:num w:numId="463" w16cid:durableId="1137911310">
    <w:abstractNumId w:val="201"/>
  </w:num>
  <w:num w:numId="464" w16cid:durableId="1478182275">
    <w:abstractNumId w:val="139"/>
  </w:num>
  <w:num w:numId="465" w16cid:durableId="1472939335">
    <w:abstractNumId w:val="9"/>
  </w:num>
  <w:num w:numId="466" w16cid:durableId="891572868">
    <w:abstractNumId w:val="482"/>
  </w:num>
  <w:num w:numId="467" w16cid:durableId="1569267800">
    <w:abstractNumId w:val="373"/>
  </w:num>
  <w:num w:numId="468" w16cid:durableId="954367090">
    <w:abstractNumId w:val="492"/>
  </w:num>
  <w:num w:numId="469" w16cid:durableId="56171302">
    <w:abstractNumId w:val="490"/>
  </w:num>
  <w:num w:numId="470" w16cid:durableId="620845609">
    <w:abstractNumId w:val="288"/>
  </w:num>
  <w:num w:numId="471" w16cid:durableId="1758286638">
    <w:abstractNumId w:val="79"/>
  </w:num>
  <w:num w:numId="472" w16cid:durableId="599528390">
    <w:abstractNumId w:val="404"/>
  </w:num>
  <w:num w:numId="473" w16cid:durableId="1849368622">
    <w:abstractNumId w:val="257"/>
  </w:num>
  <w:num w:numId="474" w16cid:durableId="1892688024">
    <w:abstractNumId w:val="495"/>
  </w:num>
  <w:num w:numId="475" w16cid:durableId="1421683988">
    <w:abstractNumId w:val="53"/>
  </w:num>
  <w:num w:numId="476" w16cid:durableId="1592810114">
    <w:abstractNumId w:val="78"/>
  </w:num>
  <w:num w:numId="477" w16cid:durableId="383219632">
    <w:abstractNumId w:val="484"/>
  </w:num>
  <w:num w:numId="478" w16cid:durableId="333460834">
    <w:abstractNumId w:val="414"/>
  </w:num>
  <w:num w:numId="479" w16cid:durableId="1426028721">
    <w:abstractNumId w:val="241"/>
  </w:num>
  <w:num w:numId="480" w16cid:durableId="1951473479">
    <w:abstractNumId w:val="471"/>
  </w:num>
  <w:num w:numId="481" w16cid:durableId="688025938">
    <w:abstractNumId w:val="64"/>
  </w:num>
  <w:num w:numId="482" w16cid:durableId="1374620288">
    <w:abstractNumId w:val="88"/>
  </w:num>
  <w:num w:numId="483" w16cid:durableId="808207701">
    <w:abstractNumId w:val="74"/>
  </w:num>
  <w:num w:numId="484" w16cid:durableId="1324552998">
    <w:abstractNumId w:val="72"/>
  </w:num>
  <w:num w:numId="485" w16cid:durableId="366222018">
    <w:abstractNumId w:val="146"/>
  </w:num>
  <w:num w:numId="486" w16cid:durableId="226186878">
    <w:abstractNumId w:val="176"/>
  </w:num>
  <w:num w:numId="487" w16cid:durableId="1069498562">
    <w:abstractNumId w:val="392"/>
  </w:num>
  <w:num w:numId="488" w16cid:durableId="718629870">
    <w:abstractNumId w:val="152"/>
  </w:num>
  <w:num w:numId="489" w16cid:durableId="652176092">
    <w:abstractNumId w:val="362"/>
  </w:num>
  <w:num w:numId="490" w16cid:durableId="1796289218">
    <w:abstractNumId w:val="333"/>
  </w:num>
  <w:num w:numId="491" w16cid:durableId="1063867452">
    <w:abstractNumId w:val="430"/>
  </w:num>
  <w:num w:numId="492" w16cid:durableId="1947540489">
    <w:abstractNumId w:val="282"/>
  </w:num>
  <w:num w:numId="493" w16cid:durableId="1315453153">
    <w:abstractNumId w:val="286"/>
  </w:num>
  <w:num w:numId="494" w16cid:durableId="1648317339">
    <w:abstractNumId w:val="319"/>
  </w:num>
  <w:num w:numId="495" w16cid:durableId="1155146519">
    <w:abstractNumId w:val="143"/>
  </w:num>
  <w:num w:numId="496" w16cid:durableId="147983527">
    <w:abstractNumId w:val="329"/>
  </w:num>
  <w:num w:numId="497" w16cid:durableId="39789695">
    <w:abstractNumId w:val="153"/>
  </w:num>
  <w:num w:numId="498" w16cid:durableId="581567775">
    <w:abstractNumId w:val="301"/>
  </w:num>
  <w:num w:numId="499" w16cid:durableId="972294228">
    <w:abstractNumId w:val="47"/>
  </w:num>
  <w:num w:numId="500" w16cid:durableId="207572245">
    <w:abstractNumId w:val="216"/>
  </w:num>
  <w:num w:numId="501" w16cid:durableId="1559511695">
    <w:abstractNumId w:val="410"/>
  </w:num>
  <w:num w:numId="502" w16cid:durableId="1802574892">
    <w:abstractNumId w:val="126"/>
  </w:num>
  <w:numIdMacAtCleanup w:val="5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35E"/>
    <w:rsid w:val="00034616"/>
    <w:rsid w:val="00057949"/>
    <w:rsid w:val="0006063C"/>
    <w:rsid w:val="00071354"/>
    <w:rsid w:val="0009295D"/>
    <w:rsid w:val="00126256"/>
    <w:rsid w:val="0015074B"/>
    <w:rsid w:val="001E1516"/>
    <w:rsid w:val="0021462B"/>
    <w:rsid w:val="00226CD2"/>
    <w:rsid w:val="00240390"/>
    <w:rsid w:val="002870C4"/>
    <w:rsid w:val="0029639D"/>
    <w:rsid w:val="002F1F41"/>
    <w:rsid w:val="003063D2"/>
    <w:rsid w:val="00326F90"/>
    <w:rsid w:val="0034414C"/>
    <w:rsid w:val="003A787B"/>
    <w:rsid w:val="004529BD"/>
    <w:rsid w:val="00456CE9"/>
    <w:rsid w:val="00481FD5"/>
    <w:rsid w:val="004B7012"/>
    <w:rsid w:val="00592D2E"/>
    <w:rsid w:val="005B6482"/>
    <w:rsid w:val="005F1673"/>
    <w:rsid w:val="00600FC2"/>
    <w:rsid w:val="00602E28"/>
    <w:rsid w:val="00724871"/>
    <w:rsid w:val="00774302"/>
    <w:rsid w:val="007778CB"/>
    <w:rsid w:val="00780A90"/>
    <w:rsid w:val="0083436A"/>
    <w:rsid w:val="0084038F"/>
    <w:rsid w:val="008B0E6D"/>
    <w:rsid w:val="009C62E9"/>
    <w:rsid w:val="00A32B93"/>
    <w:rsid w:val="00AA1D8D"/>
    <w:rsid w:val="00AD0E43"/>
    <w:rsid w:val="00B47730"/>
    <w:rsid w:val="00BA24EB"/>
    <w:rsid w:val="00BB227A"/>
    <w:rsid w:val="00CB0664"/>
    <w:rsid w:val="00CC4221"/>
    <w:rsid w:val="00D0611E"/>
    <w:rsid w:val="00D21AAD"/>
    <w:rsid w:val="00DD1A58"/>
    <w:rsid w:val="00E43F49"/>
    <w:rsid w:val="00EE2B8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46897"/>
  <w14:defaultImageDpi w14:val="300"/>
  <w15:docId w15:val="{8ABA9869-1356-4699-8130-9069F562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282</Pages>
  <Words>56592</Words>
  <Characters>322581</Characters>
  <Application>Microsoft Office Word</Application>
  <DocSecurity>0</DocSecurity>
  <Lines>2688</Lines>
  <Paragraphs>756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Mostafa M</cp:lastModifiedBy>
  <cp:revision>2</cp:revision>
  <dcterms:created xsi:type="dcterms:W3CDTF">2026-07-19T00:33:00Z</dcterms:created>
  <dcterms:modified xsi:type="dcterms:W3CDTF">2026-07-19T00:33:00Z</dcterms:modified>
  <cp:category/>
</cp:coreProperties>
</file>